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Combis Sport Verein e.V.</w:t>
      </w:r>
    </w:p>
    <w:p>
      <w:pPr>
        <w:pStyle w:val="Heading2"/>
      </w:pPr>
      <w:r>
        <w:t>Code de Conduite, Règlement Intérieur et Cahier des Sanctions</w:t>
      </w:r>
    </w:p>
    <w:p>
      <w:r>
        <w:t>COMBIS SPORT VEREIN E.V.</w:t>
        <w:br/>
        <w:t>CODE DE CONDUITE, RÈGLEMENT INTÉRIEUR ET CAHIER DES SANCTIONS</w:t>
      </w:r>
    </w:p>
    <w:p>
      <w:r>
        <w:t>Préambule</w:t>
        <w:br/>
        <w:t>L’association Combis Sport Verein e.V. (CSV) s’engage à promouvoir un environnement sportif sain, respectueux et solidaire. Le présent document vise à définir les règles de conduite, le règlement intérieur ainsi qu’un cadre de sanctions claires, simples et applicables par tous.</w:t>
      </w:r>
    </w:p>
    <w:p>
      <w:r>
        <w:t>1. VALEURS FONDAMENTALES</w:t>
        <w:br/>
        <w:t>- Respect : envers les coéquipiers, adversaires, arbitres et encadrement.</w:t>
        <w:br/>
        <w:t>- Engagement : ponctualité, assiduité aux entraînements, implication active.</w:t>
        <w:br/>
        <w:t>- Fair-play : rejet de toute forme de tricherie, de violence verbale ou physique.</w:t>
        <w:br/>
        <w:t>- Solidarité : entraide sur et en dehors du terrain.</w:t>
        <w:br/>
        <w:t>- Responsabilité : paiement des cotisations et respect des décisions du bureau.</w:t>
      </w:r>
    </w:p>
    <w:p>
      <w:r>
        <w:t>2. RÈGLEMENT INTÉRIEUR</w:t>
        <w:br/>
        <w:t>2.1 Adhésion et Cotisations</w:t>
        <w:br/>
        <w:t>- Toute personne souhaitant rejoindre l’association doit remplir une fiche d’adhésion.</w:t>
        <w:br/>
        <w:t>- Le paiement de la cotisation annuelle est obligatoire avant le 30 avril de chaque année.</w:t>
      </w:r>
    </w:p>
    <w:p>
      <w:r>
        <w:t>2.2 Comportement</w:t>
        <w:br/>
        <w:t>- Tout membre s’engage à maintenir une attitude respectueuse dans toutes les activités liées à l’association.</w:t>
        <w:br/>
        <w:t>- Les insultes, menaces, actes de violence ou propos discriminatoires sont strictement interdits.</w:t>
        <w:br/>
        <w:t>- L’usage abusif du groupe WhatsApp à des fins personnelles ou non associatives est interdit.</w:t>
      </w:r>
    </w:p>
    <w:p>
      <w:r>
        <w:t>2.3 Discipline sportive</w:t>
        <w:br/>
        <w:t>- La sélection pour les matchs est basée sur l’assiduité aux entraînements et le comportement.</w:t>
        <w:br/>
        <w:t>- Le staff technique décide de la composition des équipes.</w:t>
      </w:r>
    </w:p>
    <w:p>
      <w:r>
        <w:t>2.4 Déplacements</w:t>
        <w:br/>
        <w:t>- Lors des déplacements (tournois, matchs amicaux), seul le staff technique est décisionnaire.</w:t>
        <w:br/>
        <w:t>- L’unité du groupe, le respect des responsables et de l’image de l’association sont prioritaires.</w:t>
      </w:r>
    </w:p>
    <w:p>
      <w:r>
        <w:t>3. CAHIER DES SANCTIONS</w:t>
        <w:br/>
        <w:t>Infractions générales :</w:t>
        <w:br/>
        <w:t>- Insultes/disputes non physiques : 15 €, récidive : 30 € + 2 casiers de bière</w:t>
        <w:br/>
        <w:t>- Violence physique (bagarre) : 50 €, récidive : 100 € + exclusion temporaire</w:t>
        <w:br/>
        <w:t>- Propos haineux/discriminatoires : 30 €</w:t>
        <w:br/>
        <w:t>- Contenus choquants dans le groupe WhatsApp : 30 €</w:t>
        <w:br/>
        <w:t>- Publicités hors association : 10 €</w:t>
        <w:br/>
        <w:t>- Retard ou non-paiement des cotisations : 15 €, récidive : 30 € + suspension</w:t>
        <w:br/>
        <w:t>- Manque de respect aux responsables : 20 €</w:t>
        <w:br/>
        <w:t>- Projections volontaires de ballon hors terrain : 10 €, récidive : 20 € + 1 casier</w:t>
      </w:r>
    </w:p>
    <w:p>
      <w:r>
        <w:t>Application :</w:t>
        <w:br/>
        <w:t>- Les sanctions sont notifiées par le Censeur.</w:t>
        <w:br/>
        <w:t>- Tout refus de payer peut entraîner l’exclusion après validation par l’Assemblée Générale.</w:t>
        <w:br/>
        <w:t>- Les casiers de bière sont utilisés lors d’événements sociaux.</w:t>
      </w:r>
    </w:p>
    <w:p>
      <w:r>
        <w:t>4. DISPOSITIONS FINALES</w:t>
        <w:br/>
        <w:t>- Ce document peut être modifié en Assemblée Générale.</w:t>
        <w:br/>
        <w:t>- Il entre en vigueur immédiatement après validation par le Bureau.</w:t>
      </w:r>
    </w:p>
    <w:p>
      <w:r>
        <w:t>Reutlingen, [Date]</w:t>
        <w:br/>
        <w:t>Le Bureau de Combis Sport Verein e.V.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