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spin box</w:t>
      </w:r>
    </w:p>
    <w:p w:rsidR="006D4024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D4024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D4024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MySQL Workbench 6.3</w:t>
      </w:r>
    </w:p>
    <w:p w:rsidR="006D4024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Visual studio 2015 / 2013</w:t>
      </w:r>
    </w:p>
    <w:p w:rsidR="006D4024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MySQL 5.7</w:t>
      </w:r>
      <w:bookmarkStart w:id="0" w:name="_GoBack"/>
      <w:bookmarkEnd w:id="0"/>
    </w:p>
    <w:p w:rsidR="006D4024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E4FB0" w:rsidRDefault="003E4FB0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shareX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visual studio express 2013 for desktop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arrêter le timer quand changement d'onglet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itextsharp arc / bezier arc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vs community 2015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quand btntin/btnequerre click : reset etat button reserver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" w:history="1">
        <w:r w:rsidR="002140B3">
          <w:rPr>
            <w:rFonts w:ascii="Segoe Print" w:hAnsi="Segoe Print" w:cs="Segoe Print"/>
            <w:color w:val="0000FF"/>
            <w:u w:val="single"/>
          </w:rPr>
          <w:t>https://github.com/EQEmu/Server/wiki/Visual-Studio-Express-2013-for-Windows-Desktop</w:t>
        </w:r>
      </w:hyperlink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6D4024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6" w:history="1">
        <w:r w:rsidR="002140B3">
          <w:rPr>
            <w:rFonts w:ascii="Segoe Print" w:hAnsi="Segoe Print" w:cs="Segoe Print"/>
            <w:color w:val="0000FF"/>
            <w:u w:val="single"/>
          </w:rPr>
          <w:t>http://download.microsoft.com/download/7/2/E/72E0F986-D247-4289-B9DC-C4FB07374894/wdexpress_full.exe</w:t>
        </w:r>
      </w:hyperlink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Lundi : resa tins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Mardi : Commencé affichage tableau sur plusieurs pages pour equerresCM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 Avancé dans design PDF + bcp de brouillon papier pour formules hauteur dgv, page etc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Mercredi : Modif BDD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Table MiseAJourPdf + modif table pour associer prêt à un bloc + trigger + modification des classes (notamment bddquery)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Affichage correct dgv equerre + correction d'un bug dans fiche technique equerre lorsque 2 transports dans une même case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 un peu de pdf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Jeudi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-Corriger bug lors de la suppression de la seule ligne d'une page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Print" w:hAnsi="Segoe Print" w:cs="Segoe Print"/>
        </w:rPr>
        <w:t xml:space="preserve">corrigé : </w:t>
      </w:r>
      <w:r>
        <w:rPr>
          <w:rFonts w:ascii="Consolas" w:hAnsi="Consolas" w:cs="Consolas"/>
          <w:color w:val="000000"/>
          <w:sz w:val="19"/>
          <w:szCs w:val="19"/>
        </w:rPr>
        <w:t>_dgvPageActuelle = _dgvPageActuelle &gt; 0 ? _dgvPageActuelle-1 : _dgvPageActuelle;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Affichage tableau tins : ok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Corriger pb résa (bouton disabled, impossible de modifier les valeurs à la suite d'un clic...)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Lundi 19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todo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requête getAllPretsBloc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afficher équerres prêtées sur page du bloc (+gérer position X btn modifier nombre)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gérer une seul résa de tins à la fois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gérer bug quand page == 1 &amp;&amp; rbt_pm changed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Lorsque modif nombre Eq réservées, ne prend pas en compte la propriété : à corriger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gérer prêt équerre (+prêt d'équerre à un bloc)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validation d'une résa tins : le nud reste sur le chiffre sélectionné -&gt; on peut réserver plus de tins qu'il y en a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Mardi 20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Requête pour PDF resa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Requête pour PDF prêt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Mercredi 21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Statistiques : requêtes [OK] sauf une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Jeudi 22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Fini requêtes statistiques + code dans bdd query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Vendredi 23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todo : graphiques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Lundi : 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TODO : GERER CHARGEMENT FICIER UPDATE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todo : renseigner date fin dans dgv aperçu équerres pour prêts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generer pdf selon paramètres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enlever checked box date fin bord (inutile) + moduifs associées en bdd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[OK]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fenetre modification parametres( emplacements des fichiers + params connexion BDD)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mardi : </w:t>
      </w:r>
      <w:r>
        <w:rPr>
          <w:rFonts w:ascii="Consolas" w:hAnsi="Consolas" w:cs="Consolas"/>
          <w:color w:val="008000"/>
          <w:sz w:val="19"/>
          <w:szCs w:val="19"/>
        </w:rPr>
        <w:t>TRUE si le chantier est PM, FALSE si le chantier est BORD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modif parametres bdd + emplaxcements fichier + connexion admin + connexion grace à fichier txt backupbdd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MAIS PBs :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ancien test connexion via fichier est inutile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quand pb connexio, ouvre page parametres mais bug si clique autre chose car pas de co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commencé liste choses à faire détaillée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mercredi : todo : si delection fichier pour se co via sauvegardetxtbdd, persistanceparametres.fichierbackyup = fichier sélectionné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 updatebdd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jeudi / vendredi : écriture documentation</w:t>
      </w:r>
    </w:p>
    <w:p w:rsidR="002140B3" w:rsidRDefault="002140B3" w:rsidP="002140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054AA" w:rsidRDefault="00C054AA"/>
    <w:p w:rsidR="002140B3" w:rsidRDefault="002140B3"/>
    <w:p w:rsidR="002140B3" w:rsidRDefault="006D4024" w:rsidP="002140B3">
      <w:pPr>
        <w:rPr>
          <w:rFonts w:ascii="Arial" w:hAnsi="Arial" w:cs="Arial"/>
          <w:color w:val="333333"/>
        </w:rPr>
      </w:pPr>
      <w:hyperlink r:id="rId7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STX France</w:t>
        </w:r>
      </w:hyperlink>
      <w:r w:rsidR="002140B3">
        <w:rPr>
          <w:rFonts w:ascii="Arial" w:hAnsi="Arial" w:cs="Arial"/>
          <w:color w:val="333333"/>
        </w:rPr>
        <w:t xml:space="preserve"> </w:t>
      </w:r>
      <w:r w:rsidR="002140B3">
        <w:rPr>
          <w:rFonts w:ascii="Arial" w:hAnsi="Arial" w:cs="Arial"/>
          <w:color w:val="333333"/>
          <w:bdr w:val="none" w:sz="0" w:space="0" w:color="auto" w:frame="1"/>
        </w:rPr>
        <w:t xml:space="preserve">&gt; </w:t>
      </w:r>
      <w:hyperlink r:id="rId8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Conception Générale et Détaillée</w:t>
        </w:r>
      </w:hyperlink>
      <w:r w:rsidR="002140B3">
        <w:rPr>
          <w:rFonts w:ascii="Arial" w:hAnsi="Arial" w:cs="Arial"/>
          <w:color w:val="333333"/>
        </w:rPr>
        <w:t xml:space="preserve"> (Etudes) </w:t>
      </w:r>
      <w:r w:rsidR="002140B3">
        <w:rPr>
          <w:rFonts w:ascii="Arial" w:hAnsi="Arial" w:cs="Arial"/>
          <w:color w:val="333333"/>
          <w:bdr w:val="none" w:sz="0" w:space="0" w:color="auto" w:frame="1"/>
        </w:rPr>
        <w:t xml:space="preserve">&gt; </w:t>
      </w:r>
      <w:hyperlink r:id="rId9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03 METIERS</w:t>
        </w:r>
      </w:hyperlink>
      <w:r w:rsidR="002140B3">
        <w:rPr>
          <w:rFonts w:ascii="Arial" w:hAnsi="Arial" w:cs="Arial"/>
          <w:color w:val="333333"/>
        </w:rPr>
        <w:t xml:space="preserve"> </w:t>
      </w:r>
      <w:r w:rsidR="002140B3">
        <w:rPr>
          <w:rFonts w:ascii="Arial" w:hAnsi="Arial" w:cs="Arial"/>
          <w:color w:val="333333"/>
          <w:bdr w:val="none" w:sz="0" w:space="0" w:color="auto" w:frame="1"/>
        </w:rPr>
        <w:t xml:space="preserve">&gt; </w:t>
      </w:r>
      <w:hyperlink r:id="rId10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2 Coque Métallique</w:t>
        </w:r>
      </w:hyperlink>
      <w:r w:rsidR="002140B3">
        <w:rPr>
          <w:rFonts w:ascii="Arial" w:hAnsi="Arial" w:cs="Arial"/>
          <w:color w:val="333333"/>
        </w:rPr>
        <w:t xml:space="preserve"> </w:t>
      </w:r>
      <w:r w:rsidR="002140B3">
        <w:rPr>
          <w:rFonts w:ascii="Arial" w:hAnsi="Arial" w:cs="Arial"/>
          <w:color w:val="333333"/>
          <w:bdr w:val="none" w:sz="0" w:space="0" w:color="auto" w:frame="1"/>
        </w:rPr>
        <w:t xml:space="preserve">&gt; </w:t>
      </w:r>
      <w:hyperlink r:id="rId11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04 - Production Design</w:t>
        </w:r>
      </w:hyperlink>
      <w:r w:rsidR="002140B3">
        <w:rPr>
          <w:rFonts w:ascii="Arial" w:hAnsi="Arial" w:cs="Arial"/>
          <w:color w:val="333333"/>
        </w:rPr>
        <w:t xml:space="preserve"> </w:t>
      </w:r>
      <w:r w:rsidR="002140B3">
        <w:rPr>
          <w:rFonts w:ascii="Arial" w:hAnsi="Arial" w:cs="Arial"/>
          <w:color w:val="333333"/>
          <w:bdr w:val="none" w:sz="0" w:space="0" w:color="auto" w:frame="1"/>
        </w:rPr>
        <w:t xml:space="preserve">&gt; </w:t>
      </w:r>
      <w:hyperlink r:id="rId12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4.5-Groupe Elingage et Méthodes Logistiques</w:t>
        </w:r>
      </w:hyperlink>
      <w:r w:rsidR="002140B3">
        <w:rPr>
          <w:rFonts w:ascii="Arial" w:hAnsi="Arial" w:cs="Arial"/>
          <w:color w:val="333333"/>
        </w:rPr>
        <w:t xml:space="preserve"> </w:t>
      </w:r>
      <w:r w:rsidR="002140B3">
        <w:rPr>
          <w:rFonts w:ascii="Arial" w:hAnsi="Arial" w:cs="Arial"/>
          <w:color w:val="333333"/>
          <w:bdr w:val="none" w:sz="0" w:space="0" w:color="auto" w:frame="1"/>
        </w:rPr>
        <w:t xml:space="preserve">&gt; </w:t>
      </w:r>
      <w:hyperlink r:id="rId13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03 Méthodes Logistiques</w:t>
        </w:r>
      </w:hyperlink>
      <w:r w:rsidR="002140B3">
        <w:rPr>
          <w:rFonts w:ascii="Arial" w:hAnsi="Arial" w:cs="Arial"/>
          <w:color w:val="333333"/>
        </w:rPr>
        <w:t xml:space="preserve"> </w:t>
      </w:r>
      <w:r w:rsidR="002140B3">
        <w:rPr>
          <w:rFonts w:ascii="Arial" w:hAnsi="Arial" w:cs="Arial"/>
          <w:color w:val="333333"/>
          <w:bdr w:val="none" w:sz="0" w:space="0" w:color="auto" w:frame="1"/>
        </w:rPr>
        <w:t xml:space="preserve">&gt; </w:t>
      </w:r>
      <w:hyperlink r:id="rId14" w:history="1">
        <w:r w:rsidR="002140B3">
          <w:rPr>
            <w:rStyle w:val="Lienhypertexte"/>
            <w:rFonts w:ascii="Arial" w:hAnsi="Arial" w:cs="Arial"/>
            <w:color w:val="000000"/>
            <w:u w:val="none"/>
          </w:rPr>
          <w:t>Espace partagé</w:t>
        </w:r>
      </w:hyperlink>
    </w:p>
    <w:p w:rsidR="002140B3" w:rsidRDefault="002140B3" w:rsidP="002140B3">
      <w:pPr>
        <w:rPr>
          <w:rFonts w:ascii="Arial" w:hAnsi="Arial" w:cs="Arial"/>
          <w:color w:val="333333"/>
        </w:rPr>
      </w:pPr>
    </w:p>
    <w:p w:rsidR="002140B3" w:rsidRDefault="006D4024" w:rsidP="002140B3">
      <w:hyperlink r:id="rId15" w:history="1">
        <w:r w:rsidR="002140B3">
          <w:rPr>
            <w:rStyle w:val="Lienhypertexte"/>
          </w:rPr>
          <w:t>P:\Direction Technique\6 - Coque\04-Production Design\4.5- Groupe Elingage et Méthodes Logistiques</w:t>
        </w:r>
      </w:hyperlink>
    </w:p>
    <w:p w:rsidR="002140B3" w:rsidRDefault="002140B3" w:rsidP="002140B3"/>
    <w:p w:rsidR="002140B3" w:rsidRDefault="002140B3" w:rsidP="002140B3"/>
    <w:p w:rsidR="002140B3" w:rsidRDefault="002140B3" w:rsidP="002140B3"/>
    <w:p w:rsidR="002140B3" w:rsidRDefault="006D4024">
      <w:pPr>
        <w:rPr>
          <w:rFonts w:ascii="Roboto" w:hAnsi="Roboto"/>
          <w:sz w:val="20"/>
          <w:szCs w:val="20"/>
        </w:rPr>
      </w:pPr>
      <w:hyperlink r:id="rId16" w:history="1">
        <w:r w:rsidR="002140B3">
          <w:rPr>
            <w:rStyle w:val="Lienhypertexte"/>
            <w:rFonts w:ascii="Roboto" w:hAnsi="Roboto"/>
            <w:sz w:val="20"/>
            <w:szCs w:val="20"/>
          </w:rPr>
          <w:t>P:\Direction Technique\6 - Coque\04-Production Design\4.5- Groupe Elingage et Méthodes Logistiques\4.5.4-OUTILS DE PILOTAGE ELI-ML\Extraction C212P</w:t>
        </w:r>
      </w:hyperlink>
    </w:p>
    <w:p w:rsidR="002140B3" w:rsidRDefault="002140B3">
      <w:pPr>
        <w:rPr>
          <w:rFonts w:ascii="Roboto" w:hAnsi="Roboto"/>
          <w:sz w:val="20"/>
          <w:szCs w:val="20"/>
        </w:rPr>
      </w:pPr>
    </w:p>
    <w:p w:rsidR="002140B3" w:rsidRDefault="002140B3" w:rsidP="002140B3">
      <w:pPr>
        <w:rPr>
          <w:rFonts w:ascii="Roboto" w:hAnsi="Roboto"/>
          <w:sz w:val="20"/>
          <w:szCs w:val="20"/>
        </w:rPr>
      </w:pPr>
    </w:p>
    <w:p w:rsidR="002140B3" w:rsidRDefault="006D4024" w:rsidP="002140B3">
      <w:pPr>
        <w:rPr>
          <w:rFonts w:ascii="Roboto" w:hAnsi="Roboto"/>
          <w:sz w:val="20"/>
          <w:szCs w:val="20"/>
        </w:rPr>
      </w:pPr>
      <w:hyperlink r:id="rId17" w:history="1">
        <w:r w:rsidR="002140B3">
          <w:rPr>
            <w:rStyle w:val="Lienhypertexte"/>
            <w:rFonts w:ascii="Roboto" w:hAnsi="Roboto"/>
            <w:sz w:val="20"/>
            <w:szCs w:val="20"/>
          </w:rPr>
          <w:t>P:\Direction Technique\6 - Coque\04-Production Design\4.5- Groupe Elingage et Méthodes Logistiques\4.5.4-OUTILS DE PILOTAGE ELI-ML\Extraction C212P</w:t>
        </w:r>
      </w:hyperlink>
    </w:p>
    <w:p w:rsidR="002140B3" w:rsidRDefault="00860EFF">
      <w:pPr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  <w:lang w:eastAsia="fr-FR"/>
        </w:rPr>
        <w:drawing>
          <wp:inline distT="0" distB="0" distL="0" distR="0" wp14:anchorId="596B7E0F" wp14:editId="0BCFF6E5">
            <wp:extent cx="9947082" cy="49946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xplore_2018-03-02_12-20-5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937" cy="49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B3" w:rsidRDefault="002140B3">
      <w:pPr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6936077" cy="497751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OOK_2018-03-02_12-22-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423" cy="4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A27">
        <w:rPr>
          <w:noProof/>
          <w:lang w:eastAsia="fr-FR"/>
        </w:rPr>
        <w:drawing>
          <wp:inline distT="0" distB="0" distL="0" distR="0" wp14:anchorId="37DBDA9B" wp14:editId="085E3E49">
            <wp:extent cx="3330292" cy="2968464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orer_2018-03-02_12-26-4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63" cy="29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sz w:val="20"/>
          <w:szCs w:val="20"/>
          <w:lang w:eastAsia="fr-FR"/>
        </w:rPr>
        <w:lastRenderedPageBreak/>
        <w:drawing>
          <wp:inline distT="0" distB="0" distL="0" distR="0" wp14:anchorId="00E3BB9A" wp14:editId="3BA0B18D">
            <wp:extent cx="6847350" cy="5025224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OOK_2018-03-02_12-22-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845" cy="50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B3" w:rsidRDefault="0021047C">
      <w:r>
        <w:rPr>
          <w:noProof/>
          <w:lang w:eastAsia="fr-FR"/>
        </w:rPr>
        <w:lastRenderedPageBreak/>
        <w:drawing>
          <wp:inline distT="0" distB="0" distL="0" distR="0">
            <wp:extent cx="4639323" cy="5249008"/>
            <wp:effectExtent l="0" t="0" r="889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Box_2018-03-02_12-30-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0B3" w:rsidSect="001D06C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60"/>
    <w:rsid w:val="0021047C"/>
    <w:rsid w:val="002140B3"/>
    <w:rsid w:val="003E4FB0"/>
    <w:rsid w:val="006234BC"/>
    <w:rsid w:val="006D4024"/>
    <w:rsid w:val="007E2758"/>
    <w:rsid w:val="00860EFF"/>
    <w:rsid w:val="00906A60"/>
    <w:rsid w:val="00A25A27"/>
    <w:rsid w:val="00C054AA"/>
    <w:rsid w:val="00D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40B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40B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txeurope.fr/share/page/repository?path=%2FSTX%20France%2FConception%20G%C3%A9n%C3%A9rale%20et%20D%C3%A9taill%C3%A9e" TargetMode="External"/><Relationship Id="rId13" Type="http://schemas.openxmlformats.org/officeDocument/2006/relationships/hyperlink" Target="https://share.stxeurope.fr/share/page/repository?path=%2FSTX%20France%2FConception%20G%C3%A9n%C3%A9rale%20et%20D%C3%A9taill%C3%A9e%2F03%20METIERS%2F2%20Coque%20M%C3%A9tallique%2F04%20-%20Production%20Design%2F4.5-Groupe%20Elingage%20et%20M%C3%A9thodes%20Logistiques%2F03%20M%C3%A9thodes%20Logistiqu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share.stxeurope.fr/share/page/repository?path=%2FSTX%20France" TargetMode="External"/><Relationship Id="rId12" Type="http://schemas.openxmlformats.org/officeDocument/2006/relationships/hyperlink" Target="https://share.stxeurope.fr/share/page/repository?path=%2FSTX%20France%2FConception%20G%C3%A9n%C3%A9rale%20et%20D%C3%A9taill%C3%A9e%2F03%20METIERS%2F2%20Coque%20M%C3%A9tallique%2F04%20-%20Production%20Design%2F4.5-Groupe%20Elingage%20et%20M%C3%A9thodes%20Logistiques" TargetMode="External"/><Relationship Id="rId17" Type="http://schemas.openxmlformats.org/officeDocument/2006/relationships/hyperlink" Target="file:///\\srvdocts\documents\Direction%20Technique\6%20-%20Coque\04-Production%20Design\4.5-%20Groupe%20Elingage%20et%20M&#233;thodes%20Logistiques\4.5.4-OUTILS%20DE%20PILOTAGE%20ELI-ML\Extraction%20C212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\\srvdocts\documents\Direction%20Technique\6%20-%20Coque\04-Production%20Design\4.5-%20Groupe%20Elingage%20et%20M&#233;thodes%20Logistiques\4.5.4-OUTILS%20DE%20PILOTAGE%20ELI-ML\Extraction%20C212P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://download.microsoft.com/download/7/2/E/72E0F986-D247-4289-B9DC-C4FB07374894/wdexpress_full.exe" TargetMode="External"/><Relationship Id="rId11" Type="http://schemas.openxmlformats.org/officeDocument/2006/relationships/hyperlink" Target="https://share.stxeurope.fr/share/page/repository?path=%2FSTX%20France%2FConception%20G%C3%A9n%C3%A9rale%20et%20D%C3%A9taill%C3%A9e%2F03%20METIERS%2F2%20Coque%20M%C3%A9tallique%2F04%20-%20Production%20Desig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EQEmu/Server/wiki/Visual-Studio-Express-2013-for-Windows-Desktop" TargetMode="External"/><Relationship Id="rId15" Type="http://schemas.openxmlformats.org/officeDocument/2006/relationships/hyperlink" Target="file:///\\srvdocts\documents\Direction%20Technique\6%20-%20Coque\04-Production%20Design\4.5-%20Groupe%20Elingage%20et%20M&#233;thodes%20Logistiqu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are.stxeurope.fr/share/page/repository?path=%2FSTX%20France%2FConception%20G%C3%A9n%C3%A9rale%20et%20D%C3%A9taill%C3%A9e%2F03%20METIERS%2F2%20Coque%20M%C3%A9tallique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hare.stxeurope.fr/share/page/repository?path=%2FSTX%20France%2FConception%20G%C3%A9n%C3%A9rale%20et%20D%C3%A9taill%C3%A9e%2F03%20METIERS" TargetMode="External"/><Relationship Id="rId14" Type="http://schemas.openxmlformats.org/officeDocument/2006/relationships/hyperlink" Target="https://share.stxeurope.fr/share/page/repository?file=FOR1132-Planning%20%20de%20r%C3%A9servation%20%20des%20%C3%A9querres.xls&amp;path=%2FSTX%20France%2FConception%20G%C3%A9n%C3%A9rale%20et%20D%C3%A9taill%C3%A9e%2F03%20METIERS%2F2%20Coque%20M%C3%A9tallique%2F04%20-%20Production%20Design%2F4.5-Groupe%20Elingage%20et%20M%C3%A9thodes%20Logistiques%2F03%20M%C3%A9thodes%20Logistiques%2FEspace%20partag%C3%A9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966</Words>
  <Characters>5316</Characters>
  <Application>Microsoft Office Word</Application>
  <DocSecurity>0</DocSecurity>
  <Lines>44</Lines>
  <Paragraphs>12</Paragraphs>
  <ScaleCrop>false</ScaleCrop>
  <Company>STX Europe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Tmp-jallon-periaux, Virgile</dc:creator>
  <cp:keywords/>
  <dc:description/>
  <cp:lastModifiedBy>Tmp-jallon-periaux, Virgile</cp:lastModifiedBy>
  <cp:revision>15</cp:revision>
  <dcterms:created xsi:type="dcterms:W3CDTF">2018-03-02T11:16:00Z</dcterms:created>
  <dcterms:modified xsi:type="dcterms:W3CDTF">2018-03-02T11:32:00Z</dcterms:modified>
</cp:coreProperties>
</file>