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Insomnia</w:t>
      </w:r>
      <w:r>
        <w:t xml:space="preserve"> </w:t>
      </w:r>
      <w:r>
        <w:t xml:space="preserve">NMA</w:t>
      </w:r>
    </w:p>
    <w:p>
      <w:pPr>
        <w:pStyle w:val="Subtitle"/>
      </w:pP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Virginia</w:t>
      </w:r>
      <w:r>
        <w:t xml:space="preserve"> </w:t>
      </w:r>
      <w:r>
        <w:t xml:space="preserve">Chiocchia</w:t>
      </w:r>
      <w:r>
        <w:t xml:space="preserve"> </w:t>
      </w:r>
      <w:r>
        <w:t xml:space="preserve">on</w:t>
      </w:r>
      <w:r>
        <w:t xml:space="preserve"> </w:t>
      </w:r>
      <w:r>
        <w:t xml:space="preserve">16th</w:t>
      </w:r>
      <w:r>
        <w:t xml:space="preserve"> </w:t>
      </w:r>
      <w:r>
        <w:t xml:space="preserve">August,</w:t>
      </w:r>
      <w:r>
        <w:t xml:space="preserve"> </w:t>
      </w:r>
      <w:r>
        <w:t xml:space="preserve">refers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outcome</w:t>
      </w:r>
      <w:r>
        <w:t xml:space="preserve"> </w:t>
      </w:r>
      <w:r>
        <w:t xml:space="preserve">analysis</w:t>
      </w:r>
      <w:r>
        <w:t xml:space="preserve"> </w:t>
      </w:r>
      <w:r>
        <w:t xml:space="preserve">(Total</w:t>
      </w:r>
      <w:r>
        <w:t xml:space="preserve"> </w:t>
      </w:r>
      <w:r>
        <w:t xml:space="preserve">number</w:t>
      </w:r>
      <w:r>
        <w:t xml:space="preserve"> </w:t>
      </w:r>
      <w:r>
        <w:t xml:space="preserve">of</w:t>
      </w:r>
      <w:r>
        <w:t xml:space="preserve"> </w:t>
      </w:r>
      <w:r>
        <w:t xml:space="preserve">dropouts)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frequentist</w:t>
      </w:r>
      <w:r>
        <w:t xml:space="preserve"> </w:t>
      </w:r>
      <w:r>
        <w:t xml:space="preserve">setting</w:t>
      </w:r>
    </w:p>
    <w:p>
      <w:pPr>
        <w:pStyle w:val="Heading2"/>
      </w:pPr>
      <w:bookmarkStart w:id="20" w:name="description-of-the-network"/>
      <w:r>
        <w:t xml:space="preserve">Description of the network</w:t>
      </w:r>
      <w:bookmarkEnd w:id="20"/>
    </w:p>
    <w:p>
      <w:pPr>
        <w:pStyle w:val="FirstParagraph"/>
      </w:pPr>
      <w:r>
        <w:t xml:space="preserve">Below is a description for the network formed by studies examining the outcome Total Number of Dropouts</w:t>
      </w:r>
    </w:p>
    <w:p>
      <w:pPr>
        <w:pStyle w:val="BodyText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FirstParagraph"/>
      </w:pPr>
      <w:r>
        <w:t xml:space="preserve">The following treatments were excluded as they were disconnected to the main network:</w:t>
      </w:r>
    </w:p>
    <w:p>
      <w:pPr>
        <w:pStyle w:val="Compact"/>
        <w:numPr>
          <w:numId w:val="1001"/>
          <w:ilvl w:val="0"/>
        </w:numPr>
      </w:pPr>
      <w:r>
        <w:t xml:space="preserve">MAT</w:t>
      </w:r>
    </w:p>
    <w:p>
      <w:pPr>
        <w:pStyle w:val="Compact"/>
        <w:numPr>
          <w:numId w:val="1001"/>
          <w:ilvl w:val="0"/>
        </w:numPr>
      </w:pPr>
      <w:r>
        <w:t xml:space="preserve">LAT</w:t>
      </w:r>
    </w:p>
    <w:p>
      <w:pPr>
        <w:pStyle w:val="Compact"/>
        <w:numPr>
          <w:numId w:val="1001"/>
          <w:ilvl w:val="0"/>
        </w:numPr>
      </w:pPr>
      <w:r>
        <w:t xml:space="preserve">MAT+LAT</w:t>
      </w:r>
    </w:p>
    <w:p>
      <w:pPr>
        <w:pStyle w:val="Compact"/>
        <w:numPr>
          <w:numId w:val="1001"/>
          <w:ilvl w:val="0"/>
        </w:numPr>
      </w:pPr>
      <w:r>
        <w:t xml:space="preserve">massage</w:t>
      </w:r>
    </w:p>
    <w:p>
      <w:pPr>
        <w:pStyle w:val="Compact"/>
        <w:numPr>
          <w:numId w:val="1001"/>
          <w:ilvl w:val="0"/>
        </w:numPr>
      </w:pPr>
      <w:r>
        <w:t xml:space="preserve">control/no intervention</w:t>
      </w:r>
    </w:p>
    <w:p>
      <w:pPr>
        <w:pStyle w:val="Compact"/>
        <w:numPr>
          <w:numId w:val="1001"/>
          <w:ilvl w:val="0"/>
        </w:numPr>
      </w:pPr>
      <w:r>
        <w:t xml:space="preserve">Mindfulness Based Stress Reduction Program</w:t>
      </w:r>
    </w:p>
    <w:p>
      <w:pPr>
        <w:pStyle w:val="Compact"/>
        <w:numPr>
          <w:numId w:val="1001"/>
          <w:ilvl w:val="0"/>
        </w:numPr>
      </w:pPr>
      <w:r>
        <w:t xml:space="preserve">waitlist</w:t>
      </w:r>
    </w:p>
    <w:p>
      <w:pPr>
        <w:pStyle w:val="Compact"/>
        <w:numPr>
          <w:numId w:val="1001"/>
          <w:ilvl w:val="0"/>
        </w:numPr>
      </w:pPr>
      <w:r>
        <w:t xml:space="preserve">BBT I</w:t>
      </w:r>
    </w:p>
    <w:p>
      <w:pPr>
        <w:pStyle w:val="Compact"/>
        <w:numPr>
          <w:numId w:val="1001"/>
          <w:ilvl w:val="0"/>
        </w:numPr>
      </w:pPr>
      <w:r>
        <w:t xml:space="preserve">self-monitoring control</w:t>
      </w:r>
    </w:p>
    <w:p>
      <w:pPr>
        <w:pStyle w:val="Compact"/>
        <w:numPr>
          <w:numId w:val="1001"/>
          <w:ilvl w:val="0"/>
        </w:numPr>
      </w:pPr>
      <w:r>
        <w:t xml:space="preserve">auricular acupuncture</w:t>
      </w:r>
    </w:p>
    <w:p>
      <w:pPr>
        <w:pStyle w:val="Compact"/>
        <w:numPr>
          <w:numId w:val="1001"/>
          <w:ilvl w:val="0"/>
        </w:numPr>
      </w:pPr>
      <w:r>
        <w:t xml:space="preserve">control?</w:t>
      </w:r>
    </w:p>
    <w:p>
      <w:pPr>
        <w:pStyle w:val="Compact"/>
        <w:numPr>
          <w:numId w:val="1001"/>
          <w:ilvl w:val="0"/>
        </w:numPr>
      </w:pPr>
      <w:r>
        <w:t xml:space="preserve">artificial juice</w:t>
      </w:r>
    </w:p>
    <w:p>
      <w:pPr>
        <w:pStyle w:val="Compact"/>
        <w:numPr>
          <w:numId w:val="1001"/>
          <w:ilvl w:val="0"/>
        </w:numPr>
      </w:pPr>
      <w:r>
        <w:t xml:space="preserve">tart cherry juice</w:t>
      </w:r>
    </w:p>
    <w:p>
      <w:pPr>
        <w:pStyle w:val="FirstParagraph"/>
      </w:pPr>
      <w:r>
        <w:t xml:space="preserve">The multiarm study Dement 1991 was also excluded because data was only available for one comparison.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The plot below shows the available data</w:t>
      </w:r>
      <w:r>
        <w:br w:type="textWrapping"/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Dropout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frequentist-network-meta-analysis"/>
      <w:r>
        <w:t xml:space="preserve">Frequentist network meta-analysis</w:t>
      </w:r>
      <w:bookmarkEnd w:id="22"/>
    </w:p>
    <w:p>
      <w:pPr>
        <w:pStyle w:val="FirstParagraph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Dropout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heterogeneity standard deviation is estimated at</w:t>
      </w:r>
    </w:p>
    <w:p>
      <w:pPr>
        <w:pStyle w:val="SourceCode"/>
      </w:pPr>
      <w:r>
        <w:rPr>
          <w:rStyle w:val="VerbatimChar"/>
        </w:rPr>
        <w:t xml:space="preserve">## tau= 0</w:t>
      </w:r>
    </w:p>
    <w:p>
      <w:pPr>
        <w:pStyle w:val="FirstParagraph"/>
      </w:pPr>
      <w:r>
        <w:t xml:space="preserve">and I-square (total) is</w:t>
      </w:r>
    </w:p>
    <w:p>
      <w:pPr>
        <w:pStyle w:val="SourceCode"/>
      </w:pPr>
      <w:r>
        <w:rPr>
          <w:rStyle w:val="VerbatimChar"/>
        </w:rPr>
        <w:t xml:space="preserve">## I2= 0 %</w:t>
      </w:r>
    </w:p>
    <w:p>
      <w:pPr>
        <w:pStyle w:val="Heading3"/>
      </w:pPr>
      <w:bookmarkStart w:id="24" w:name="X28beca2c528a7278b408d17214ef29f1982bb17"/>
      <w:r>
        <w:t xml:space="preserve">Sensitivity analyses and meta-regressions</w:t>
      </w:r>
      <w:bookmarkEnd w:id="24"/>
    </w:p>
    <w:p>
      <w:pPr>
        <w:pStyle w:val="FirstParagraph"/>
      </w:pPr>
      <w:r>
        <w:t xml:space="preserve">We run a sensitivity analyses excluding the crossover studies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Dropout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Dropout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Insomnia NMA</dc:title>
  <dc:creator/>
  <cp:keywords/>
  <dcterms:created xsi:type="dcterms:W3CDTF">2019-10-03T12:39:49Z</dcterms:created>
  <dcterms:modified xsi:type="dcterms:W3CDTF">2019-10-03T12:39:49Z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