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pairwise</w:t>
      </w:r>
      <w:r>
        <w:t xml:space="preserve"> </w:t>
      </w:r>
      <w:r>
        <w:t xml:space="preserve">MAs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30th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SleepQuality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pairwise MAs</dc:title>
  <dc:creator/>
  <cp:keywords/>
  <dcterms:created xsi:type="dcterms:W3CDTF">2019-08-02T10:38:13Z</dcterms:created>
  <dcterms:modified xsi:type="dcterms:W3CDTF">2019-08-02T10:38:13Z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