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B154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 w:val="0"/>
          <w:bCs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LINE215缺陷清单</w:t>
      </w:r>
    </w:p>
    <w:p w14:paraId="6E200C8A">
      <w:pPr>
        <w:pStyle w:val="3"/>
        <w:numPr>
          <w:ilvl w:val="0"/>
          <w:numId w:val="1"/>
        </w:numPr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线路类缺陷：</w:t>
      </w:r>
    </w:p>
    <w:p w14:paraId="36397F7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站房箱体右下侧出线分支存在直角弯折，多条出线集中堆叠、走线拥挤，需优化出线拐角，减少生硬直角弯折，拉开出线间距分层排布支线；</w:t>
      </w:r>
    </w:p>
    <w:p w14:paraId="5F01BF0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竖向支线仅上端与站房相连，部分下端无任何设备承接，存在线路悬空端点；支线单独孤立排布，无分层规整走线，应在下端补充配套负荷/母线设备，使线段两端均有设备承接；</w:t>
      </w:r>
    </w:p>
    <w:p w14:paraId="2CEEA54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箱内引线存在弧形弯折，走线不规整；站房000080箱体外部第三条出线出现倾斜斜向走线，与其余垂直出线风格不一致；多条出线分支直角弯折堆叠，走线分层杂乱；</w:t>
      </w:r>
    </w:p>
    <w:p w14:paraId="61B82C6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站房000083下方主干线段存在不规则斜向弯折，走线无标准水平/垂直规整布局；下方横向短线仅单侧接入线路，另一端无设备承接，形成线路悬空端点；支线分支引出角度杂乱，无分层均匀排布；</w:t>
      </w:r>
    </w:p>
    <w:p w14:paraId="4D16DA1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箱内引线存在斜向弯折，走线不规整；中部下方出现倾斜主干线段，线段上带有黑色线路断开标识，电气链路中断；多条支线集中在同一母线节点引出，分支堆叠拥挤；右下角竖向出线末端无承接设备，存在悬空端点；</w:t>
      </w:r>
    </w:p>
    <w:p w14:paraId="06BB83E9">
      <w:pPr>
        <w:pStyle w:val="3"/>
        <w:numPr>
          <w:ilvl w:val="0"/>
          <w:numId w:val="1"/>
        </w:numPr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设备类缺陷：</w:t>
      </w:r>
    </w:p>
    <w:p w14:paraId="22F054E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各站房内部开关水平紧密排布，图元间距过小，布局拥挤，需均匀拉开开关水平间距，保证设备之间留有充足空白间隔；</w:t>
      </w:r>
    </w:p>
    <w:p w14:paraId="1FE0E1B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各处白色负荷开关倾斜摆放，红色矩形开关垂直、水平放置，同类开关摆放角度不统一，无统一对齐基准，设备图元标准化展示不达标。需将全部开关调整为水平规整摆放，统一设备排布基准；</w:t>
      </w:r>
    </w:p>
    <w:p w14:paraId="692AB3FE">
      <w:pPr>
        <w:pStyle w:val="3"/>
        <w:numPr>
          <w:ilvl w:val="0"/>
          <w:numId w:val="1"/>
        </w:numPr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标注类缺陷：</w:t>
      </w:r>
    </w:p>
    <w:p w14:paraId="61B5A29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开关「02442」标注文字大面积覆盖红色主干线路本体，白色字体遮挡红色走线，违反标注规范，文字应移动至线路上方/下方空白区域；</w:t>
      </w:r>
    </w:p>
    <w:p w14:paraId="3C51E18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各开关编号文字覆盖在红色开关图元上方，遮挡设备本体，需将整行文字移动至箱体外侧空白区域，避开开关、线路；</w:t>
      </w:r>
    </w:p>
    <w:p w14:paraId="3216D9E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标注「配变2291」、「配变2290」文字紧贴配变圆圈图元，与线路、设备重叠，易遮挡设备识别；</w:t>
      </w:r>
    </w:p>
    <w:p w14:paraId="11CB1A7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标注「配变2290」文字重复；「配变2621」距离图元太远；</w:t>
      </w:r>
    </w:p>
    <w:p w14:paraId="2CAD320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部分站房箱体附近存在乱码小字如“歌咱母民急书箱变母线”、“SUB010_(行县)炽始速常个行旁劳(著长2)母线”，标注文字解析错乱无有效含义;</w:t>
      </w:r>
    </w:p>
    <w:p w14:paraId="1FEEA75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「配变2186」右侧和上侧以及「开关00027」左侧三处白色负荷开关图元均未标注设备编号，缺少设备身份标识；</w:t>
      </w:r>
    </w:p>
    <w:p w14:paraId="3F39E89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标注「配变2304」文字离配变圆圈图元较远；</w:t>
      </w:r>
    </w:p>
    <w:p w14:paraId="4323F0C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各开关、地刀、力刀编号文字紧贴、少量覆盖线路与设备图元，部分文字与红色走线重叠，存在遮挡识别隐患；标注字号无统一层级，设备标识排布错落。需将全部文字移至设备外侧空白区域，统一标注字号规范；</w:t>
      </w:r>
    </w:p>
    <w:p w14:paraId="67922AC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箱体顶部母线标注文字「LINE365_3#急书SUB020_配电 LINE370_线」被顶部红色母线线路遮挡，标注中英文混杂、命名格式不规范；站房里开关无命名；</w:t>
      </w:r>
    </w:p>
    <w:p w14:paraId="098C362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「配变2310」文字压覆在开关出线线路上，遮挡走线;</w:t>
      </w:r>
    </w:p>
    <w:p w14:paraId="6131D08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站房000014内开关、地刀、CT 编号文字紧贴对应红色线路与设备图元，部分文字与走线重叠，遮挡设备识别；需将全部标注文字移至设备、线路外侧空白区域，统一母线标注纯中文规范命名格式；</w:t>
      </w:r>
    </w:p>
    <w:p w14:paraId="2F5B928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站房000014下方电缆型号文字覆盖左侧电缆走线，右侧竖排母线文字乱码失效，底部支线标注中英文混杂、紧贴主干线路，多处文字遮挡线路，需删除乱码，统一规范标注格式并将文字移至空白区域；</w:t>
      </w:r>
    </w:p>
    <w:p w14:paraId="072E76F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站房000076箱体外侧出线区域存在孤立数字标注“5”，无配套线路、设备文字说明，标注信息不完整，无法识别该序号对应的供电单元，属于无效标注;</w:t>
      </w:r>
    </w:p>
    <w:p w14:paraId="5F81815A">
      <w:pPr>
        <w:pStyle w:val="3"/>
        <w:numPr>
          <w:ilvl w:val="0"/>
          <w:numId w:val="1"/>
        </w:numPr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站房类缺陷：</w:t>
      </w:r>
    </w:p>
    <w:p w14:paraId="7798489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各站房内部开关均沿水平方向横向并排布置，未按规范垂直纵向单列排布，全部进出线由箱体顶部、侧壁引出，无线路从箱体底部出线，箱内开关引线斜向交叉、弧形弯折，内部走线杂乱无规整直线，需调整开关为纵向排布，统一底部出线并理顺箱内引线；</w:t>
      </w:r>
    </w:p>
    <w:p w14:paraId="182536D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站房000079下方站房无标注，站内7组开关沿水平横向并排布置，未采用规范垂直纵向单列排布；全部进线从箱体顶部接入、出线从侧壁引出，无线路统一由箱体底部出线；箱内引线存在斜向弯折，走线交错杂乱，无规整垂直直线布局；</w:t>
      </w:r>
    </w:p>
    <w:p w14:paraId="505A0937">
      <w:pPr>
        <w:pStyle w:val="3"/>
        <w:numPr>
          <w:ilvl w:val="0"/>
          <w:numId w:val="1"/>
        </w:numPr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拓扑展示类缺陷：</w:t>
      </w:r>
      <w:bookmarkStart w:id="0" w:name="_GoBack"/>
      <w:bookmarkEnd w:id="0"/>
    </w:p>
    <w:p w14:paraId="3E5504B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站内10kVII次母线竖向线段与水平主干衔接处存在视觉缝隙，两段线路未完全贴合，不符合图纸拓扑视觉连通展示规范，应调整母线线段长度，使其端点与主干线完全重合无间隙。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D8322"/>
    <w:multiLevelType w:val="singleLevel"/>
    <w:tmpl w:val="CBED8322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abstractNum w:abstractNumId="1">
    <w:nsid w:val="4F7930BB"/>
    <w:multiLevelType w:val="singleLevel"/>
    <w:tmpl w:val="4F7930B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943AA2"/>
    <w:rsid w:val="1283614B"/>
    <w:rsid w:val="195511EC"/>
    <w:rsid w:val="19942680"/>
    <w:rsid w:val="2DCC2C44"/>
    <w:rsid w:val="338B51B6"/>
    <w:rsid w:val="403C1A73"/>
    <w:rsid w:val="464F422E"/>
    <w:rsid w:val="47615172"/>
    <w:rsid w:val="4BB775D3"/>
    <w:rsid w:val="4BEA0273"/>
    <w:rsid w:val="577268F4"/>
    <w:rsid w:val="62145A44"/>
    <w:rsid w:val="635B450F"/>
    <w:rsid w:val="6C501C6B"/>
    <w:rsid w:val="712401D6"/>
    <w:rsid w:val="7623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1575</Words>
  <Characters>1676</Characters>
  <Lines>0</Lines>
  <Paragraphs>0</Paragraphs>
  <TotalTime>0</TotalTime>
  <ScaleCrop>false</ScaleCrop>
  <LinksUpToDate>false</LinksUpToDate>
  <CharactersWithSpaces>1678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2026-07-20T14:29:00Z</dcterms:created>
  <dc:creator>25386</dc:creator>
  <cp:lastModifiedBy>Samsara</cp:lastModifiedBy>
  <dcterms:modified xsi:type="dcterms:W3CDTF">2026-07-22T08:39:03Z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eyJoZGlkIjoiYTllNjQxNTdhMTk1YmY2OTA2ZTVhYmMwYzczNzc5MGIiLCJ1c2VySWQiOiI3NTY0NDA3MjYifQ==</vt:lpwstr>
  </property>
  <property fmtid="{D5CDD505-2E9C-101B-9397-08002B2CF9AE}" pid="4" name="ICV">
    <vt:lpwstr>1E3B7459B96742129729DD738F2D3DE9_12</vt:lpwstr>
  </property>
</Properties>
</file>