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58AAD" w14:textId="492B0065" w:rsidR="00996F4F" w:rsidRPr="00134FD9" w:rsidRDefault="00996F4F" w:rsidP="00996F4F">
      <w:pPr>
        <w:jc w:val="center"/>
        <w:rPr>
          <w:rFonts w:ascii="Arial" w:hAnsi="Arial" w:cs="Arial"/>
          <w:b/>
          <w:bCs/>
          <w:sz w:val="90"/>
          <w:szCs w:val="90"/>
        </w:rPr>
      </w:pPr>
      <w:r w:rsidRPr="00134FD9">
        <w:rPr>
          <w:noProof/>
          <w:sz w:val="90"/>
          <w:szCs w:val="90"/>
        </w:rPr>
        <w:drawing>
          <wp:anchor distT="0" distB="0" distL="114300" distR="114300" simplePos="0" relativeHeight="251660288" behindDoc="0" locked="0" layoutInCell="1" allowOverlap="1" wp14:anchorId="351A34BA" wp14:editId="24169EB0">
            <wp:simplePos x="0" y="0"/>
            <wp:positionH relativeFrom="page">
              <wp:posOffset>420130</wp:posOffset>
            </wp:positionH>
            <wp:positionV relativeFrom="paragraph">
              <wp:posOffset>51</wp:posOffset>
            </wp:positionV>
            <wp:extent cx="1705232" cy="1705232"/>
            <wp:effectExtent l="0" t="0" r="9525" b="9525"/>
            <wp:wrapSquare wrapText="bothSides"/>
            <wp:docPr id="2" name="Imagen 2" descr="Exproy UTN - UTN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Exproy UTN - UTN - 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296" cy="1706296"/>
                    </a:xfrm>
                    <a:prstGeom prst="rect">
                      <a:avLst/>
                    </a:prstGeom>
                    <a:noFill/>
                  </pic:spPr>
                </pic:pic>
              </a:graphicData>
            </a:graphic>
            <wp14:sizeRelH relativeFrom="margin">
              <wp14:pctWidth>0</wp14:pctWidth>
            </wp14:sizeRelH>
            <wp14:sizeRelV relativeFrom="margin">
              <wp14:pctHeight>0</wp14:pctHeight>
            </wp14:sizeRelV>
          </wp:anchor>
        </w:drawing>
      </w:r>
      <w:r w:rsidRPr="00134FD9">
        <w:rPr>
          <w:rFonts w:ascii="Arial" w:hAnsi="Arial" w:cs="Arial"/>
          <w:b/>
          <w:bCs/>
          <w:sz w:val="90"/>
          <w:szCs w:val="90"/>
        </w:rPr>
        <w:t>Universidad Tecnológica de Nezahualcóyotl</w:t>
      </w:r>
    </w:p>
    <w:p w14:paraId="5785F726" w14:textId="22A7ED60" w:rsidR="00996F4F" w:rsidRDefault="00996F4F" w:rsidP="00996F4F">
      <w:pPr>
        <w:jc w:val="center"/>
        <w:rPr>
          <w:rFonts w:ascii="Arial" w:hAnsi="Arial" w:cs="Arial"/>
          <w:b/>
          <w:bCs/>
          <w:sz w:val="72"/>
          <w:szCs w:val="72"/>
        </w:rPr>
      </w:pPr>
      <w:r>
        <w:rPr>
          <w:rFonts w:ascii="Arial" w:hAnsi="Arial" w:cs="Arial"/>
          <w:b/>
          <w:bCs/>
          <w:sz w:val="72"/>
          <w:szCs w:val="72"/>
        </w:rPr>
        <w:t>Sistemas de Calidad de TI</w:t>
      </w:r>
    </w:p>
    <w:p w14:paraId="496740A6" w14:textId="4A897A1A" w:rsidR="00996F4F" w:rsidRPr="00134FD9" w:rsidRDefault="00996F4F" w:rsidP="00134FD9">
      <w:pPr>
        <w:pStyle w:val="Prrafodelista"/>
        <w:numPr>
          <w:ilvl w:val="0"/>
          <w:numId w:val="19"/>
        </w:numPr>
        <w:jc w:val="center"/>
        <w:rPr>
          <w:rFonts w:ascii="Arial" w:hAnsi="Arial" w:cs="Arial"/>
          <w:b/>
          <w:bCs/>
          <w:sz w:val="72"/>
          <w:szCs w:val="72"/>
        </w:rPr>
      </w:pPr>
      <w:r w:rsidRPr="00134FD9">
        <w:rPr>
          <w:rFonts w:ascii="Arial" w:hAnsi="Arial" w:cs="Arial"/>
          <w:b/>
          <w:bCs/>
          <w:sz w:val="72"/>
          <w:szCs w:val="72"/>
        </w:rPr>
        <w:t>Rivera López Nayeli</w:t>
      </w:r>
    </w:p>
    <w:p w14:paraId="171E08F8" w14:textId="66558F13" w:rsidR="00134FD9" w:rsidRPr="00134FD9" w:rsidRDefault="00134FD9" w:rsidP="00134FD9">
      <w:pPr>
        <w:pStyle w:val="Prrafodelista"/>
        <w:numPr>
          <w:ilvl w:val="0"/>
          <w:numId w:val="19"/>
        </w:numPr>
        <w:jc w:val="center"/>
        <w:rPr>
          <w:rFonts w:ascii="Arial" w:hAnsi="Arial" w:cs="Arial"/>
          <w:b/>
          <w:bCs/>
          <w:sz w:val="72"/>
          <w:szCs w:val="72"/>
          <w:lang w:val="en-US"/>
        </w:rPr>
      </w:pPr>
      <w:r w:rsidRPr="00134FD9">
        <w:rPr>
          <w:rFonts w:ascii="Arial" w:hAnsi="Arial" w:cs="Arial"/>
          <w:b/>
          <w:bCs/>
          <w:sz w:val="72"/>
          <w:szCs w:val="72"/>
          <w:lang w:val="en-US"/>
        </w:rPr>
        <w:t>Bonavides Ramirez Bryan Antonio</w:t>
      </w:r>
    </w:p>
    <w:p w14:paraId="192803F6" w14:textId="40191BEC" w:rsidR="00996F4F" w:rsidRPr="00134FD9" w:rsidRDefault="00134FD9" w:rsidP="00996F4F">
      <w:pPr>
        <w:jc w:val="center"/>
        <w:rPr>
          <w:rFonts w:ascii="Arial" w:hAnsi="Arial" w:cs="Arial"/>
          <w:b/>
          <w:bCs/>
          <w:sz w:val="72"/>
          <w:szCs w:val="72"/>
          <w:lang w:val="en-US"/>
        </w:rPr>
      </w:pPr>
      <w:r>
        <w:rPr>
          <w:noProof/>
        </w:rPr>
        <w:drawing>
          <wp:anchor distT="0" distB="0" distL="114300" distR="114300" simplePos="0" relativeHeight="251658240" behindDoc="0" locked="0" layoutInCell="1" allowOverlap="1" wp14:anchorId="43E0F885" wp14:editId="1E510C7F">
            <wp:simplePos x="0" y="0"/>
            <wp:positionH relativeFrom="margin">
              <wp:align>center</wp:align>
            </wp:positionH>
            <wp:positionV relativeFrom="paragraph">
              <wp:posOffset>608330</wp:posOffset>
            </wp:positionV>
            <wp:extent cx="3187700" cy="2120900"/>
            <wp:effectExtent l="0" t="0" r="0" b="0"/>
            <wp:wrapSquare wrapText="bothSides"/>
            <wp:docPr id="1" name="Imagen 1" descr="Hacia dónde se dirige la auditoría in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ia dónde se dirige la auditoría inter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700" cy="212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6F4F" w:rsidRPr="00134FD9">
        <w:rPr>
          <w:rFonts w:ascii="Arial" w:hAnsi="Arial" w:cs="Arial"/>
          <w:b/>
          <w:bCs/>
          <w:sz w:val="72"/>
          <w:szCs w:val="72"/>
          <w:lang w:val="en-US"/>
        </w:rPr>
        <w:t>IRIC911-V</w:t>
      </w:r>
    </w:p>
    <w:p w14:paraId="00010A98" w14:textId="7F9CEF0F" w:rsidR="00996F4F" w:rsidRPr="00134FD9" w:rsidRDefault="00996F4F">
      <w:pPr>
        <w:rPr>
          <w:lang w:val="en-US"/>
        </w:rPr>
      </w:pPr>
    </w:p>
    <w:p w14:paraId="16300C76" w14:textId="40094E99" w:rsidR="00E85D0C" w:rsidRPr="00134FD9" w:rsidRDefault="00E85D0C">
      <w:pPr>
        <w:rPr>
          <w:lang w:val="en-US"/>
        </w:rPr>
      </w:pPr>
    </w:p>
    <w:p w14:paraId="2D02B8DC" w14:textId="5C7AA21E" w:rsidR="00996F4F" w:rsidRPr="00134FD9" w:rsidRDefault="00996F4F" w:rsidP="00996F4F">
      <w:pPr>
        <w:rPr>
          <w:lang w:val="en-US"/>
        </w:rPr>
      </w:pPr>
    </w:p>
    <w:p w14:paraId="67AA3CB3" w14:textId="08E79D23" w:rsidR="00996F4F" w:rsidRPr="00134FD9" w:rsidRDefault="00996F4F" w:rsidP="00996F4F">
      <w:pPr>
        <w:rPr>
          <w:lang w:val="en-US"/>
        </w:rPr>
      </w:pPr>
    </w:p>
    <w:p w14:paraId="3883EFBA" w14:textId="38908C43" w:rsidR="00996F4F" w:rsidRPr="00134FD9" w:rsidRDefault="00996F4F" w:rsidP="00996F4F">
      <w:pPr>
        <w:rPr>
          <w:lang w:val="en-US"/>
        </w:rPr>
      </w:pPr>
    </w:p>
    <w:p w14:paraId="1C61AA14" w14:textId="69C67C88" w:rsidR="00996F4F" w:rsidRPr="00134FD9" w:rsidRDefault="00996F4F" w:rsidP="00996F4F">
      <w:pPr>
        <w:rPr>
          <w:lang w:val="en-US"/>
        </w:rPr>
      </w:pPr>
    </w:p>
    <w:p w14:paraId="7EA4613E" w14:textId="033380B0" w:rsidR="00996F4F" w:rsidRPr="00134FD9" w:rsidRDefault="00996F4F" w:rsidP="00996F4F">
      <w:pPr>
        <w:rPr>
          <w:lang w:val="en-US"/>
        </w:rPr>
      </w:pPr>
    </w:p>
    <w:p w14:paraId="2394C16E" w14:textId="0CE27556" w:rsidR="00996F4F" w:rsidRPr="00134FD9" w:rsidRDefault="00996F4F" w:rsidP="00996F4F">
      <w:pPr>
        <w:pStyle w:val="Ttulo1"/>
        <w:rPr>
          <w:lang w:val="en-US"/>
        </w:rPr>
      </w:pPr>
    </w:p>
    <w:p w14:paraId="66BC2175" w14:textId="77777777" w:rsidR="00E43974" w:rsidRPr="00134FD9" w:rsidRDefault="00E43974" w:rsidP="00E43974">
      <w:pPr>
        <w:rPr>
          <w:lang w:val="en-US"/>
        </w:rPr>
      </w:pPr>
    </w:p>
    <w:p w14:paraId="107D96DD" w14:textId="3AACF432" w:rsidR="00996F4F" w:rsidRPr="00134FD9" w:rsidRDefault="00996F4F" w:rsidP="00996F4F">
      <w:pPr>
        <w:rPr>
          <w:lang w:val="en-US"/>
        </w:rPr>
      </w:pPr>
    </w:p>
    <w:p w14:paraId="1820F184" w14:textId="77777777" w:rsidR="007E70EF" w:rsidRPr="00134FD9" w:rsidRDefault="007E70EF" w:rsidP="00996F4F">
      <w:pPr>
        <w:rPr>
          <w:lang w:val="en-US"/>
        </w:rPr>
      </w:pPr>
    </w:p>
    <w:sdt>
      <w:sdtPr>
        <w:rPr>
          <w:rFonts w:asciiTheme="minorHAnsi" w:eastAsiaTheme="minorHAnsi" w:hAnsiTheme="minorHAnsi" w:cstheme="minorBidi"/>
          <w:color w:val="auto"/>
          <w:sz w:val="22"/>
          <w:szCs w:val="22"/>
          <w:lang w:val="es-ES" w:eastAsia="en-US"/>
        </w:rPr>
        <w:id w:val="1976646939"/>
        <w:docPartObj>
          <w:docPartGallery w:val="Table of Contents"/>
          <w:docPartUnique/>
        </w:docPartObj>
      </w:sdtPr>
      <w:sdtEndPr>
        <w:rPr>
          <w:b/>
          <w:bCs/>
        </w:rPr>
      </w:sdtEndPr>
      <w:sdtContent>
        <w:p w14:paraId="4254311B" w14:textId="003149C6" w:rsidR="00E43974" w:rsidRPr="00D01D2B" w:rsidRDefault="00D01D2B" w:rsidP="00D01D2B">
          <w:pPr>
            <w:pStyle w:val="TtuloTDC"/>
            <w:jc w:val="center"/>
            <w:rPr>
              <w:rFonts w:ascii="Arial" w:hAnsi="Arial" w:cs="Arial"/>
              <w:b/>
              <w:bCs/>
              <w:sz w:val="48"/>
              <w:szCs w:val="48"/>
              <w:lang w:val="es-ES"/>
            </w:rPr>
          </w:pPr>
          <w:r w:rsidRPr="00D01D2B">
            <w:rPr>
              <w:rFonts w:ascii="Arial" w:hAnsi="Arial" w:cs="Arial"/>
              <w:b/>
              <w:bCs/>
              <w:sz w:val="48"/>
              <w:szCs w:val="48"/>
              <w:lang w:val="es-ES"/>
            </w:rPr>
            <w:t>INDICE</w:t>
          </w:r>
        </w:p>
        <w:p w14:paraId="7DE7DFD5" w14:textId="77777777" w:rsidR="00D01D2B" w:rsidRPr="00D01D2B" w:rsidRDefault="00D01D2B" w:rsidP="00D01D2B">
          <w:pPr>
            <w:rPr>
              <w:lang w:val="es-ES" w:eastAsia="es-MX"/>
            </w:rPr>
          </w:pPr>
        </w:p>
        <w:p w14:paraId="1546F829" w14:textId="02969E65" w:rsidR="00465508" w:rsidRDefault="00E43974">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9353854" w:history="1">
            <w:r w:rsidR="00465508" w:rsidRPr="008169EC">
              <w:rPr>
                <w:rStyle w:val="Hipervnculo"/>
                <w:rFonts w:ascii="Arial" w:hAnsi="Arial" w:cs="Arial"/>
                <w:b/>
                <w:bCs/>
                <w:noProof/>
              </w:rPr>
              <w:t>Auditoria</w:t>
            </w:r>
            <w:r w:rsidR="00465508">
              <w:rPr>
                <w:noProof/>
                <w:webHidden/>
              </w:rPr>
              <w:tab/>
            </w:r>
            <w:r w:rsidR="00465508">
              <w:rPr>
                <w:noProof/>
                <w:webHidden/>
              </w:rPr>
              <w:fldChar w:fldCharType="begin"/>
            </w:r>
            <w:r w:rsidR="00465508">
              <w:rPr>
                <w:noProof/>
                <w:webHidden/>
              </w:rPr>
              <w:instrText xml:space="preserve"> PAGEREF _Toc129353854 \h </w:instrText>
            </w:r>
            <w:r w:rsidR="00465508">
              <w:rPr>
                <w:noProof/>
                <w:webHidden/>
              </w:rPr>
            </w:r>
            <w:r w:rsidR="00465508">
              <w:rPr>
                <w:noProof/>
                <w:webHidden/>
              </w:rPr>
              <w:fldChar w:fldCharType="separate"/>
            </w:r>
            <w:r w:rsidR="00EA7ED5">
              <w:rPr>
                <w:noProof/>
                <w:webHidden/>
              </w:rPr>
              <w:t>2</w:t>
            </w:r>
            <w:r w:rsidR="00465508">
              <w:rPr>
                <w:noProof/>
                <w:webHidden/>
              </w:rPr>
              <w:fldChar w:fldCharType="end"/>
            </w:r>
          </w:hyperlink>
        </w:p>
        <w:p w14:paraId="5EAB00DA" w14:textId="2EBD3364" w:rsidR="00465508" w:rsidRDefault="00000000">
          <w:pPr>
            <w:pStyle w:val="TDC2"/>
            <w:tabs>
              <w:tab w:val="right" w:leader="dot" w:pos="8828"/>
            </w:tabs>
            <w:rPr>
              <w:rFonts w:eastAsiaTheme="minorEastAsia"/>
              <w:noProof/>
              <w:lang w:eastAsia="es-MX"/>
            </w:rPr>
          </w:pPr>
          <w:hyperlink w:anchor="_Toc129353855" w:history="1">
            <w:r w:rsidR="00465508" w:rsidRPr="008169EC">
              <w:rPr>
                <w:rStyle w:val="Hipervnculo"/>
                <w:rFonts w:ascii="Arial" w:hAnsi="Arial" w:cs="Arial"/>
                <w:b/>
                <w:bCs/>
                <w:noProof/>
              </w:rPr>
              <w:t>¿Qué es?</w:t>
            </w:r>
            <w:r w:rsidR="00465508">
              <w:rPr>
                <w:noProof/>
                <w:webHidden/>
              </w:rPr>
              <w:tab/>
            </w:r>
            <w:r w:rsidR="00465508">
              <w:rPr>
                <w:noProof/>
                <w:webHidden/>
              </w:rPr>
              <w:fldChar w:fldCharType="begin"/>
            </w:r>
            <w:r w:rsidR="00465508">
              <w:rPr>
                <w:noProof/>
                <w:webHidden/>
              </w:rPr>
              <w:instrText xml:space="preserve"> PAGEREF _Toc129353855 \h </w:instrText>
            </w:r>
            <w:r w:rsidR="00465508">
              <w:rPr>
                <w:noProof/>
                <w:webHidden/>
              </w:rPr>
            </w:r>
            <w:r w:rsidR="00465508">
              <w:rPr>
                <w:noProof/>
                <w:webHidden/>
              </w:rPr>
              <w:fldChar w:fldCharType="separate"/>
            </w:r>
            <w:r w:rsidR="00EA7ED5">
              <w:rPr>
                <w:noProof/>
                <w:webHidden/>
              </w:rPr>
              <w:t>2</w:t>
            </w:r>
            <w:r w:rsidR="00465508">
              <w:rPr>
                <w:noProof/>
                <w:webHidden/>
              </w:rPr>
              <w:fldChar w:fldCharType="end"/>
            </w:r>
          </w:hyperlink>
        </w:p>
        <w:p w14:paraId="614CA1BB" w14:textId="03B7F157" w:rsidR="00465508" w:rsidRDefault="00000000">
          <w:pPr>
            <w:pStyle w:val="TDC2"/>
            <w:tabs>
              <w:tab w:val="right" w:leader="dot" w:pos="8828"/>
            </w:tabs>
            <w:rPr>
              <w:rFonts w:eastAsiaTheme="minorEastAsia"/>
              <w:noProof/>
              <w:lang w:eastAsia="es-MX"/>
            </w:rPr>
          </w:pPr>
          <w:hyperlink w:anchor="_Toc129353856" w:history="1">
            <w:r w:rsidR="00465508" w:rsidRPr="008169EC">
              <w:rPr>
                <w:rStyle w:val="Hipervnculo"/>
                <w:rFonts w:ascii="Arial" w:hAnsi="Arial" w:cs="Arial"/>
                <w:b/>
                <w:bCs/>
                <w:noProof/>
              </w:rPr>
              <w:t>Objetivos de la auditoría</w:t>
            </w:r>
            <w:r w:rsidR="00465508">
              <w:rPr>
                <w:noProof/>
                <w:webHidden/>
              </w:rPr>
              <w:tab/>
            </w:r>
            <w:r w:rsidR="00465508">
              <w:rPr>
                <w:noProof/>
                <w:webHidden/>
              </w:rPr>
              <w:fldChar w:fldCharType="begin"/>
            </w:r>
            <w:r w:rsidR="00465508">
              <w:rPr>
                <w:noProof/>
                <w:webHidden/>
              </w:rPr>
              <w:instrText xml:space="preserve"> PAGEREF _Toc129353856 \h </w:instrText>
            </w:r>
            <w:r w:rsidR="00465508">
              <w:rPr>
                <w:noProof/>
                <w:webHidden/>
              </w:rPr>
            </w:r>
            <w:r w:rsidR="00465508">
              <w:rPr>
                <w:noProof/>
                <w:webHidden/>
              </w:rPr>
              <w:fldChar w:fldCharType="separate"/>
            </w:r>
            <w:r w:rsidR="00EA7ED5">
              <w:rPr>
                <w:noProof/>
                <w:webHidden/>
              </w:rPr>
              <w:t>3</w:t>
            </w:r>
            <w:r w:rsidR="00465508">
              <w:rPr>
                <w:noProof/>
                <w:webHidden/>
              </w:rPr>
              <w:fldChar w:fldCharType="end"/>
            </w:r>
          </w:hyperlink>
        </w:p>
        <w:p w14:paraId="53E56A69" w14:textId="4DD66D88" w:rsidR="00465508" w:rsidRDefault="00000000">
          <w:pPr>
            <w:pStyle w:val="TDC2"/>
            <w:tabs>
              <w:tab w:val="right" w:leader="dot" w:pos="8828"/>
            </w:tabs>
            <w:rPr>
              <w:rFonts w:eastAsiaTheme="minorEastAsia"/>
              <w:noProof/>
              <w:lang w:eastAsia="es-MX"/>
            </w:rPr>
          </w:pPr>
          <w:hyperlink w:anchor="_Toc129353857" w:history="1">
            <w:r w:rsidR="00465508" w:rsidRPr="008169EC">
              <w:rPr>
                <w:rStyle w:val="Hipervnculo"/>
                <w:rFonts w:ascii="Arial" w:hAnsi="Arial" w:cs="Arial"/>
                <w:b/>
                <w:bCs/>
                <w:noProof/>
              </w:rPr>
              <w:t>¿Para qué sirve una auditoría?</w:t>
            </w:r>
            <w:r w:rsidR="00465508">
              <w:rPr>
                <w:noProof/>
                <w:webHidden/>
              </w:rPr>
              <w:tab/>
            </w:r>
            <w:r w:rsidR="00465508">
              <w:rPr>
                <w:noProof/>
                <w:webHidden/>
              </w:rPr>
              <w:fldChar w:fldCharType="begin"/>
            </w:r>
            <w:r w:rsidR="00465508">
              <w:rPr>
                <w:noProof/>
                <w:webHidden/>
              </w:rPr>
              <w:instrText xml:space="preserve"> PAGEREF _Toc129353857 \h </w:instrText>
            </w:r>
            <w:r w:rsidR="00465508">
              <w:rPr>
                <w:noProof/>
                <w:webHidden/>
              </w:rPr>
            </w:r>
            <w:r w:rsidR="00465508">
              <w:rPr>
                <w:noProof/>
                <w:webHidden/>
              </w:rPr>
              <w:fldChar w:fldCharType="separate"/>
            </w:r>
            <w:r w:rsidR="00EA7ED5">
              <w:rPr>
                <w:noProof/>
                <w:webHidden/>
              </w:rPr>
              <w:t>3</w:t>
            </w:r>
            <w:r w:rsidR="00465508">
              <w:rPr>
                <w:noProof/>
                <w:webHidden/>
              </w:rPr>
              <w:fldChar w:fldCharType="end"/>
            </w:r>
          </w:hyperlink>
        </w:p>
        <w:p w14:paraId="23301211" w14:textId="24F89877" w:rsidR="00465508" w:rsidRDefault="00000000">
          <w:pPr>
            <w:pStyle w:val="TDC2"/>
            <w:tabs>
              <w:tab w:val="right" w:leader="dot" w:pos="8828"/>
            </w:tabs>
            <w:rPr>
              <w:rFonts w:eastAsiaTheme="minorEastAsia"/>
              <w:noProof/>
              <w:lang w:eastAsia="es-MX"/>
            </w:rPr>
          </w:pPr>
          <w:hyperlink w:anchor="_Toc129353858" w:history="1">
            <w:r w:rsidR="00465508" w:rsidRPr="008169EC">
              <w:rPr>
                <w:rStyle w:val="Hipervnculo"/>
                <w:rFonts w:ascii="Arial" w:hAnsi="Arial" w:cs="Arial"/>
                <w:b/>
                <w:bCs/>
                <w:noProof/>
              </w:rPr>
              <w:t>Características principales de una auditoría</w:t>
            </w:r>
            <w:r w:rsidR="00465508">
              <w:rPr>
                <w:noProof/>
                <w:webHidden/>
              </w:rPr>
              <w:tab/>
            </w:r>
            <w:r w:rsidR="00465508">
              <w:rPr>
                <w:noProof/>
                <w:webHidden/>
              </w:rPr>
              <w:fldChar w:fldCharType="begin"/>
            </w:r>
            <w:r w:rsidR="00465508">
              <w:rPr>
                <w:noProof/>
                <w:webHidden/>
              </w:rPr>
              <w:instrText xml:space="preserve"> PAGEREF _Toc129353858 \h </w:instrText>
            </w:r>
            <w:r w:rsidR="00465508">
              <w:rPr>
                <w:noProof/>
                <w:webHidden/>
              </w:rPr>
            </w:r>
            <w:r w:rsidR="00465508">
              <w:rPr>
                <w:noProof/>
                <w:webHidden/>
              </w:rPr>
              <w:fldChar w:fldCharType="separate"/>
            </w:r>
            <w:r w:rsidR="00EA7ED5">
              <w:rPr>
                <w:noProof/>
                <w:webHidden/>
              </w:rPr>
              <w:t>3</w:t>
            </w:r>
            <w:r w:rsidR="00465508">
              <w:rPr>
                <w:noProof/>
                <w:webHidden/>
              </w:rPr>
              <w:fldChar w:fldCharType="end"/>
            </w:r>
          </w:hyperlink>
        </w:p>
        <w:p w14:paraId="0631DA70" w14:textId="7671BEEE" w:rsidR="00465508" w:rsidRDefault="00000000">
          <w:pPr>
            <w:pStyle w:val="TDC2"/>
            <w:tabs>
              <w:tab w:val="right" w:leader="dot" w:pos="8828"/>
            </w:tabs>
            <w:rPr>
              <w:rFonts w:eastAsiaTheme="minorEastAsia"/>
              <w:noProof/>
              <w:lang w:eastAsia="es-MX"/>
            </w:rPr>
          </w:pPr>
          <w:hyperlink w:anchor="_Toc129353859" w:history="1">
            <w:r w:rsidR="00465508" w:rsidRPr="008169EC">
              <w:rPr>
                <w:rStyle w:val="Hipervnculo"/>
                <w:rFonts w:ascii="Arial" w:hAnsi="Arial" w:cs="Arial"/>
                <w:b/>
                <w:bCs/>
                <w:noProof/>
              </w:rPr>
              <w:t>Métodos de auditoria</w:t>
            </w:r>
            <w:r w:rsidR="00465508">
              <w:rPr>
                <w:noProof/>
                <w:webHidden/>
              </w:rPr>
              <w:tab/>
            </w:r>
            <w:r w:rsidR="00465508">
              <w:rPr>
                <w:noProof/>
                <w:webHidden/>
              </w:rPr>
              <w:fldChar w:fldCharType="begin"/>
            </w:r>
            <w:r w:rsidR="00465508">
              <w:rPr>
                <w:noProof/>
                <w:webHidden/>
              </w:rPr>
              <w:instrText xml:space="preserve"> PAGEREF _Toc129353859 \h </w:instrText>
            </w:r>
            <w:r w:rsidR="00465508">
              <w:rPr>
                <w:noProof/>
                <w:webHidden/>
              </w:rPr>
            </w:r>
            <w:r w:rsidR="00465508">
              <w:rPr>
                <w:noProof/>
                <w:webHidden/>
              </w:rPr>
              <w:fldChar w:fldCharType="separate"/>
            </w:r>
            <w:r w:rsidR="00EA7ED5">
              <w:rPr>
                <w:noProof/>
                <w:webHidden/>
              </w:rPr>
              <w:t>4</w:t>
            </w:r>
            <w:r w:rsidR="00465508">
              <w:rPr>
                <w:noProof/>
                <w:webHidden/>
              </w:rPr>
              <w:fldChar w:fldCharType="end"/>
            </w:r>
          </w:hyperlink>
        </w:p>
        <w:p w14:paraId="4195C05F" w14:textId="6D821413" w:rsidR="00465508" w:rsidRDefault="00000000">
          <w:pPr>
            <w:pStyle w:val="TDC2"/>
            <w:tabs>
              <w:tab w:val="right" w:leader="dot" w:pos="8828"/>
            </w:tabs>
            <w:rPr>
              <w:rFonts w:eastAsiaTheme="minorEastAsia"/>
              <w:noProof/>
              <w:lang w:eastAsia="es-MX"/>
            </w:rPr>
          </w:pPr>
          <w:hyperlink w:anchor="_Toc129353860" w:history="1">
            <w:r w:rsidR="00465508" w:rsidRPr="008169EC">
              <w:rPr>
                <w:rStyle w:val="Hipervnculo"/>
                <w:rFonts w:ascii="Arial" w:hAnsi="Arial" w:cs="Arial"/>
                <w:b/>
                <w:bCs/>
                <w:noProof/>
              </w:rPr>
              <w:t>¿Cuáles son las 3 normas de auditoría?</w:t>
            </w:r>
            <w:r w:rsidR="00465508">
              <w:rPr>
                <w:noProof/>
                <w:webHidden/>
              </w:rPr>
              <w:tab/>
            </w:r>
            <w:r w:rsidR="00465508">
              <w:rPr>
                <w:noProof/>
                <w:webHidden/>
              </w:rPr>
              <w:fldChar w:fldCharType="begin"/>
            </w:r>
            <w:r w:rsidR="00465508">
              <w:rPr>
                <w:noProof/>
                <w:webHidden/>
              </w:rPr>
              <w:instrText xml:space="preserve"> PAGEREF _Toc129353860 \h </w:instrText>
            </w:r>
            <w:r w:rsidR="00465508">
              <w:rPr>
                <w:noProof/>
                <w:webHidden/>
              </w:rPr>
            </w:r>
            <w:r w:rsidR="00465508">
              <w:rPr>
                <w:noProof/>
                <w:webHidden/>
              </w:rPr>
              <w:fldChar w:fldCharType="separate"/>
            </w:r>
            <w:r w:rsidR="00EA7ED5">
              <w:rPr>
                <w:noProof/>
                <w:webHidden/>
              </w:rPr>
              <w:t>4</w:t>
            </w:r>
            <w:r w:rsidR="00465508">
              <w:rPr>
                <w:noProof/>
                <w:webHidden/>
              </w:rPr>
              <w:fldChar w:fldCharType="end"/>
            </w:r>
          </w:hyperlink>
        </w:p>
        <w:p w14:paraId="2901D381" w14:textId="37846249" w:rsidR="00465508" w:rsidRDefault="00000000">
          <w:pPr>
            <w:pStyle w:val="TDC2"/>
            <w:tabs>
              <w:tab w:val="right" w:leader="dot" w:pos="8828"/>
            </w:tabs>
            <w:rPr>
              <w:rFonts w:eastAsiaTheme="minorEastAsia"/>
              <w:noProof/>
              <w:lang w:eastAsia="es-MX"/>
            </w:rPr>
          </w:pPr>
          <w:hyperlink w:anchor="_Toc129353861" w:history="1">
            <w:r w:rsidR="00465508" w:rsidRPr="008169EC">
              <w:rPr>
                <w:rStyle w:val="Hipervnculo"/>
                <w:rFonts w:ascii="Arial" w:hAnsi="Arial" w:cs="Arial"/>
                <w:b/>
                <w:bCs/>
                <w:noProof/>
              </w:rPr>
              <w:t>¿Qué se revisa en una auditoría?</w:t>
            </w:r>
            <w:r w:rsidR="00465508">
              <w:rPr>
                <w:noProof/>
                <w:webHidden/>
              </w:rPr>
              <w:tab/>
            </w:r>
            <w:r w:rsidR="00465508">
              <w:rPr>
                <w:noProof/>
                <w:webHidden/>
              </w:rPr>
              <w:fldChar w:fldCharType="begin"/>
            </w:r>
            <w:r w:rsidR="00465508">
              <w:rPr>
                <w:noProof/>
                <w:webHidden/>
              </w:rPr>
              <w:instrText xml:space="preserve"> PAGEREF _Toc129353861 \h </w:instrText>
            </w:r>
            <w:r w:rsidR="00465508">
              <w:rPr>
                <w:noProof/>
                <w:webHidden/>
              </w:rPr>
            </w:r>
            <w:r w:rsidR="00465508">
              <w:rPr>
                <w:noProof/>
                <w:webHidden/>
              </w:rPr>
              <w:fldChar w:fldCharType="separate"/>
            </w:r>
            <w:r w:rsidR="00EA7ED5">
              <w:rPr>
                <w:noProof/>
                <w:webHidden/>
              </w:rPr>
              <w:t>6</w:t>
            </w:r>
            <w:r w:rsidR="00465508">
              <w:rPr>
                <w:noProof/>
                <w:webHidden/>
              </w:rPr>
              <w:fldChar w:fldCharType="end"/>
            </w:r>
          </w:hyperlink>
        </w:p>
        <w:p w14:paraId="461BD148" w14:textId="6C818988" w:rsidR="00465508" w:rsidRDefault="00000000">
          <w:pPr>
            <w:pStyle w:val="TDC2"/>
            <w:tabs>
              <w:tab w:val="right" w:leader="dot" w:pos="8828"/>
            </w:tabs>
            <w:rPr>
              <w:rFonts w:eastAsiaTheme="minorEastAsia"/>
              <w:noProof/>
              <w:lang w:eastAsia="es-MX"/>
            </w:rPr>
          </w:pPr>
          <w:hyperlink w:anchor="_Toc129353862" w:history="1">
            <w:r w:rsidR="00465508" w:rsidRPr="008169EC">
              <w:rPr>
                <w:rStyle w:val="Hipervnculo"/>
                <w:rFonts w:ascii="Arial" w:hAnsi="Arial" w:cs="Arial"/>
                <w:b/>
                <w:bCs/>
                <w:noProof/>
              </w:rPr>
              <w:t>¿Qué es lo primero que se hace en una auditoría?</w:t>
            </w:r>
            <w:r w:rsidR="00465508">
              <w:rPr>
                <w:noProof/>
                <w:webHidden/>
              </w:rPr>
              <w:tab/>
            </w:r>
            <w:r w:rsidR="00465508">
              <w:rPr>
                <w:noProof/>
                <w:webHidden/>
              </w:rPr>
              <w:fldChar w:fldCharType="begin"/>
            </w:r>
            <w:r w:rsidR="00465508">
              <w:rPr>
                <w:noProof/>
                <w:webHidden/>
              </w:rPr>
              <w:instrText xml:space="preserve"> PAGEREF _Toc129353862 \h </w:instrText>
            </w:r>
            <w:r w:rsidR="00465508">
              <w:rPr>
                <w:noProof/>
                <w:webHidden/>
              </w:rPr>
            </w:r>
            <w:r w:rsidR="00465508">
              <w:rPr>
                <w:noProof/>
                <w:webHidden/>
              </w:rPr>
              <w:fldChar w:fldCharType="separate"/>
            </w:r>
            <w:r w:rsidR="00EA7ED5">
              <w:rPr>
                <w:noProof/>
                <w:webHidden/>
              </w:rPr>
              <w:t>7</w:t>
            </w:r>
            <w:r w:rsidR="00465508">
              <w:rPr>
                <w:noProof/>
                <w:webHidden/>
              </w:rPr>
              <w:fldChar w:fldCharType="end"/>
            </w:r>
          </w:hyperlink>
        </w:p>
        <w:p w14:paraId="343893B2" w14:textId="71E66A0F" w:rsidR="00465508" w:rsidRDefault="00000000">
          <w:pPr>
            <w:pStyle w:val="TDC2"/>
            <w:tabs>
              <w:tab w:val="right" w:leader="dot" w:pos="8828"/>
            </w:tabs>
            <w:rPr>
              <w:rFonts w:eastAsiaTheme="minorEastAsia"/>
              <w:noProof/>
              <w:lang w:eastAsia="es-MX"/>
            </w:rPr>
          </w:pPr>
          <w:hyperlink w:anchor="_Toc129353863" w:history="1">
            <w:r w:rsidR="00465508" w:rsidRPr="008169EC">
              <w:rPr>
                <w:rStyle w:val="Hipervnculo"/>
                <w:rFonts w:ascii="Arial" w:hAnsi="Arial" w:cs="Arial"/>
                <w:b/>
                <w:bCs/>
                <w:noProof/>
              </w:rPr>
              <w:t>¿Por qué son importantes las auditorías?</w:t>
            </w:r>
            <w:r w:rsidR="00465508">
              <w:rPr>
                <w:noProof/>
                <w:webHidden/>
              </w:rPr>
              <w:tab/>
            </w:r>
            <w:r w:rsidR="00465508">
              <w:rPr>
                <w:noProof/>
                <w:webHidden/>
              </w:rPr>
              <w:fldChar w:fldCharType="begin"/>
            </w:r>
            <w:r w:rsidR="00465508">
              <w:rPr>
                <w:noProof/>
                <w:webHidden/>
              </w:rPr>
              <w:instrText xml:space="preserve"> PAGEREF _Toc129353863 \h </w:instrText>
            </w:r>
            <w:r w:rsidR="00465508">
              <w:rPr>
                <w:noProof/>
                <w:webHidden/>
              </w:rPr>
            </w:r>
            <w:r w:rsidR="00465508">
              <w:rPr>
                <w:noProof/>
                <w:webHidden/>
              </w:rPr>
              <w:fldChar w:fldCharType="separate"/>
            </w:r>
            <w:r w:rsidR="00EA7ED5">
              <w:rPr>
                <w:noProof/>
                <w:webHidden/>
              </w:rPr>
              <w:t>9</w:t>
            </w:r>
            <w:r w:rsidR="00465508">
              <w:rPr>
                <w:noProof/>
                <w:webHidden/>
              </w:rPr>
              <w:fldChar w:fldCharType="end"/>
            </w:r>
          </w:hyperlink>
        </w:p>
        <w:p w14:paraId="7986D3A6" w14:textId="51D3653F" w:rsidR="00465508" w:rsidRDefault="00000000">
          <w:pPr>
            <w:pStyle w:val="TDC2"/>
            <w:tabs>
              <w:tab w:val="right" w:leader="dot" w:pos="8828"/>
            </w:tabs>
            <w:rPr>
              <w:rFonts w:eastAsiaTheme="minorEastAsia"/>
              <w:noProof/>
              <w:lang w:eastAsia="es-MX"/>
            </w:rPr>
          </w:pPr>
          <w:hyperlink w:anchor="_Toc129353864" w:history="1">
            <w:r w:rsidR="00465508" w:rsidRPr="008169EC">
              <w:rPr>
                <w:rStyle w:val="Hipervnculo"/>
                <w:rFonts w:ascii="Arial" w:hAnsi="Arial" w:cs="Arial"/>
                <w:b/>
                <w:bCs/>
                <w:noProof/>
              </w:rPr>
              <w:t>Tipos de Auditoria</w:t>
            </w:r>
            <w:r w:rsidR="00465508">
              <w:rPr>
                <w:noProof/>
                <w:webHidden/>
              </w:rPr>
              <w:tab/>
            </w:r>
            <w:r w:rsidR="00465508">
              <w:rPr>
                <w:noProof/>
                <w:webHidden/>
              </w:rPr>
              <w:fldChar w:fldCharType="begin"/>
            </w:r>
            <w:r w:rsidR="00465508">
              <w:rPr>
                <w:noProof/>
                <w:webHidden/>
              </w:rPr>
              <w:instrText xml:space="preserve"> PAGEREF _Toc129353864 \h </w:instrText>
            </w:r>
            <w:r w:rsidR="00465508">
              <w:rPr>
                <w:noProof/>
                <w:webHidden/>
              </w:rPr>
            </w:r>
            <w:r w:rsidR="00465508">
              <w:rPr>
                <w:noProof/>
                <w:webHidden/>
              </w:rPr>
              <w:fldChar w:fldCharType="separate"/>
            </w:r>
            <w:r w:rsidR="00EA7ED5">
              <w:rPr>
                <w:noProof/>
                <w:webHidden/>
              </w:rPr>
              <w:t>10</w:t>
            </w:r>
            <w:r w:rsidR="00465508">
              <w:rPr>
                <w:noProof/>
                <w:webHidden/>
              </w:rPr>
              <w:fldChar w:fldCharType="end"/>
            </w:r>
          </w:hyperlink>
        </w:p>
        <w:p w14:paraId="44728C27" w14:textId="6DF0F2EB" w:rsidR="00465508" w:rsidRDefault="00000000">
          <w:pPr>
            <w:pStyle w:val="TDC2"/>
            <w:tabs>
              <w:tab w:val="right" w:leader="dot" w:pos="8828"/>
            </w:tabs>
            <w:rPr>
              <w:rFonts w:eastAsiaTheme="minorEastAsia"/>
              <w:noProof/>
              <w:lang w:eastAsia="es-MX"/>
            </w:rPr>
          </w:pPr>
          <w:hyperlink w:anchor="_Toc129353865" w:history="1">
            <w:r w:rsidR="00465508" w:rsidRPr="008169EC">
              <w:rPr>
                <w:rStyle w:val="Hipervnculo"/>
                <w:rFonts w:ascii="Arial" w:hAnsi="Arial" w:cs="Arial"/>
                <w:b/>
                <w:bCs/>
                <w:noProof/>
              </w:rPr>
              <w:t>Clasificación desde la Auditoría</w:t>
            </w:r>
            <w:r w:rsidR="00465508">
              <w:rPr>
                <w:noProof/>
                <w:webHidden/>
              </w:rPr>
              <w:tab/>
            </w:r>
            <w:r w:rsidR="00465508">
              <w:rPr>
                <w:noProof/>
                <w:webHidden/>
              </w:rPr>
              <w:fldChar w:fldCharType="begin"/>
            </w:r>
            <w:r w:rsidR="00465508">
              <w:rPr>
                <w:noProof/>
                <w:webHidden/>
              </w:rPr>
              <w:instrText xml:space="preserve"> PAGEREF _Toc129353865 \h </w:instrText>
            </w:r>
            <w:r w:rsidR="00465508">
              <w:rPr>
                <w:noProof/>
                <w:webHidden/>
              </w:rPr>
            </w:r>
            <w:r w:rsidR="00465508">
              <w:rPr>
                <w:noProof/>
                <w:webHidden/>
              </w:rPr>
              <w:fldChar w:fldCharType="separate"/>
            </w:r>
            <w:r w:rsidR="00EA7ED5">
              <w:rPr>
                <w:noProof/>
                <w:webHidden/>
              </w:rPr>
              <w:t>12</w:t>
            </w:r>
            <w:r w:rsidR="00465508">
              <w:rPr>
                <w:noProof/>
                <w:webHidden/>
              </w:rPr>
              <w:fldChar w:fldCharType="end"/>
            </w:r>
          </w:hyperlink>
        </w:p>
        <w:p w14:paraId="79778FF4" w14:textId="6638BB1E" w:rsidR="00465508" w:rsidRDefault="00000000">
          <w:pPr>
            <w:pStyle w:val="TDC2"/>
            <w:tabs>
              <w:tab w:val="right" w:leader="dot" w:pos="8828"/>
            </w:tabs>
            <w:rPr>
              <w:rFonts w:eastAsiaTheme="minorEastAsia"/>
              <w:noProof/>
              <w:lang w:eastAsia="es-MX"/>
            </w:rPr>
          </w:pPr>
          <w:hyperlink w:anchor="_Toc129353866" w:history="1">
            <w:r w:rsidR="00465508" w:rsidRPr="008169EC">
              <w:rPr>
                <w:rStyle w:val="Hipervnculo"/>
                <w:rFonts w:ascii="Arial" w:hAnsi="Arial" w:cs="Arial"/>
                <w:b/>
                <w:bCs/>
                <w:noProof/>
              </w:rPr>
              <w:t>Áreas de la actividad de auditoría</w:t>
            </w:r>
            <w:r w:rsidR="00465508">
              <w:rPr>
                <w:noProof/>
                <w:webHidden/>
              </w:rPr>
              <w:tab/>
            </w:r>
            <w:r w:rsidR="00465508">
              <w:rPr>
                <w:noProof/>
                <w:webHidden/>
              </w:rPr>
              <w:fldChar w:fldCharType="begin"/>
            </w:r>
            <w:r w:rsidR="00465508">
              <w:rPr>
                <w:noProof/>
                <w:webHidden/>
              </w:rPr>
              <w:instrText xml:space="preserve"> PAGEREF _Toc129353866 \h </w:instrText>
            </w:r>
            <w:r w:rsidR="00465508">
              <w:rPr>
                <w:noProof/>
                <w:webHidden/>
              </w:rPr>
            </w:r>
            <w:r w:rsidR="00465508">
              <w:rPr>
                <w:noProof/>
                <w:webHidden/>
              </w:rPr>
              <w:fldChar w:fldCharType="separate"/>
            </w:r>
            <w:r w:rsidR="00EA7ED5">
              <w:rPr>
                <w:noProof/>
                <w:webHidden/>
              </w:rPr>
              <w:t>13</w:t>
            </w:r>
            <w:r w:rsidR="00465508">
              <w:rPr>
                <w:noProof/>
                <w:webHidden/>
              </w:rPr>
              <w:fldChar w:fldCharType="end"/>
            </w:r>
          </w:hyperlink>
        </w:p>
        <w:p w14:paraId="7ADA7108" w14:textId="2E258391" w:rsidR="00465508" w:rsidRDefault="00000000">
          <w:pPr>
            <w:pStyle w:val="TDC2"/>
            <w:tabs>
              <w:tab w:val="right" w:leader="dot" w:pos="8828"/>
            </w:tabs>
            <w:rPr>
              <w:rFonts w:eastAsiaTheme="minorEastAsia"/>
              <w:noProof/>
              <w:lang w:eastAsia="es-MX"/>
            </w:rPr>
          </w:pPr>
          <w:hyperlink w:anchor="_Toc129353867" w:history="1">
            <w:r w:rsidR="00465508" w:rsidRPr="008169EC">
              <w:rPr>
                <w:rStyle w:val="Hipervnculo"/>
                <w:rFonts w:ascii="Arial" w:hAnsi="Arial" w:cs="Arial"/>
                <w:b/>
                <w:bCs/>
                <w:noProof/>
              </w:rPr>
              <w:t>EJEMPLOS</w:t>
            </w:r>
            <w:r w:rsidR="00465508">
              <w:rPr>
                <w:noProof/>
                <w:webHidden/>
              </w:rPr>
              <w:tab/>
            </w:r>
            <w:r w:rsidR="00465508">
              <w:rPr>
                <w:noProof/>
                <w:webHidden/>
              </w:rPr>
              <w:fldChar w:fldCharType="begin"/>
            </w:r>
            <w:r w:rsidR="00465508">
              <w:rPr>
                <w:noProof/>
                <w:webHidden/>
              </w:rPr>
              <w:instrText xml:space="preserve"> PAGEREF _Toc129353867 \h </w:instrText>
            </w:r>
            <w:r w:rsidR="00465508">
              <w:rPr>
                <w:noProof/>
                <w:webHidden/>
              </w:rPr>
            </w:r>
            <w:r w:rsidR="00465508">
              <w:rPr>
                <w:noProof/>
                <w:webHidden/>
              </w:rPr>
              <w:fldChar w:fldCharType="separate"/>
            </w:r>
            <w:r w:rsidR="00EA7ED5">
              <w:rPr>
                <w:noProof/>
                <w:webHidden/>
              </w:rPr>
              <w:t>14</w:t>
            </w:r>
            <w:r w:rsidR="00465508">
              <w:rPr>
                <w:noProof/>
                <w:webHidden/>
              </w:rPr>
              <w:fldChar w:fldCharType="end"/>
            </w:r>
          </w:hyperlink>
        </w:p>
        <w:p w14:paraId="292F479A" w14:textId="3E4CCCBE" w:rsidR="00465508" w:rsidRDefault="00000000">
          <w:pPr>
            <w:pStyle w:val="TDC1"/>
            <w:tabs>
              <w:tab w:val="right" w:leader="dot" w:pos="8828"/>
            </w:tabs>
            <w:rPr>
              <w:rFonts w:eastAsiaTheme="minorEastAsia"/>
              <w:noProof/>
              <w:lang w:eastAsia="es-MX"/>
            </w:rPr>
          </w:pPr>
          <w:hyperlink w:anchor="_Toc129353868" w:history="1">
            <w:r w:rsidR="00465508" w:rsidRPr="008169EC">
              <w:rPr>
                <w:rStyle w:val="Hipervnculo"/>
                <w:rFonts w:ascii="Arial" w:hAnsi="Arial" w:cs="Arial"/>
                <w:b/>
                <w:bCs/>
                <w:noProof/>
              </w:rPr>
              <w:t>Bibliografía</w:t>
            </w:r>
            <w:r w:rsidR="00465508">
              <w:rPr>
                <w:noProof/>
                <w:webHidden/>
              </w:rPr>
              <w:tab/>
            </w:r>
            <w:r w:rsidR="00465508">
              <w:rPr>
                <w:noProof/>
                <w:webHidden/>
              </w:rPr>
              <w:fldChar w:fldCharType="begin"/>
            </w:r>
            <w:r w:rsidR="00465508">
              <w:rPr>
                <w:noProof/>
                <w:webHidden/>
              </w:rPr>
              <w:instrText xml:space="preserve"> PAGEREF _Toc129353868 \h </w:instrText>
            </w:r>
            <w:r w:rsidR="00465508">
              <w:rPr>
                <w:noProof/>
                <w:webHidden/>
              </w:rPr>
            </w:r>
            <w:r w:rsidR="00465508">
              <w:rPr>
                <w:noProof/>
                <w:webHidden/>
              </w:rPr>
              <w:fldChar w:fldCharType="separate"/>
            </w:r>
            <w:r w:rsidR="00EA7ED5">
              <w:rPr>
                <w:noProof/>
                <w:webHidden/>
              </w:rPr>
              <w:t>16</w:t>
            </w:r>
            <w:r w:rsidR="00465508">
              <w:rPr>
                <w:noProof/>
                <w:webHidden/>
              </w:rPr>
              <w:fldChar w:fldCharType="end"/>
            </w:r>
          </w:hyperlink>
        </w:p>
        <w:p w14:paraId="15DAB6FD" w14:textId="6DE2D355" w:rsidR="00465508" w:rsidRDefault="00000000">
          <w:pPr>
            <w:pStyle w:val="TDC1"/>
            <w:tabs>
              <w:tab w:val="right" w:leader="dot" w:pos="8828"/>
            </w:tabs>
            <w:rPr>
              <w:rFonts w:eastAsiaTheme="minorEastAsia"/>
              <w:noProof/>
              <w:lang w:eastAsia="es-MX"/>
            </w:rPr>
          </w:pPr>
          <w:hyperlink w:anchor="_Toc129353869" w:history="1">
            <w:r w:rsidR="00465508" w:rsidRPr="008169EC">
              <w:rPr>
                <w:rStyle w:val="Hipervnculo"/>
                <w:rFonts w:ascii="Arial" w:hAnsi="Arial" w:cs="Arial"/>
                <w:b/>
                <w:bCs/>
                <w:noProof/>
              </w:rPr>
              <w:t>Conclusión</w:t>
            </w:r>
            <w:r w:rsidR="00465508">
              <w:rPr>
                <w:noProof/>
                <w:webHidden/>
              </w:rPr>
              <w:tab/>
            </w:r>
            <w:r w:rsidR="00465508">
              <w:rPr>
                <w:noProof/>
                <w:webHidden/>
              </w:rPr>
              <w:fldChar w:fldCharType="begin"/>
            </w:r>
            <w:r w:rsidR="00465508">
              <w:rPr>
                <w:noProof/>
                <w:webHidden/>
              </w:rPr>
              <w:instrText xml:space="preserve"> PAGEREF _Toc129353869 \h </w:instrText>
            </w:r>
            <w:r w:rsidR="00465508">
              <w:rPr>
                <w:noProof/>
                <w:webHidden/>
              </w:rPr>
            </w:r>
            <w:r w:rsidR="00465508">
              <w:rPr>
                <w:noProof/>
                <w:webHidden/>
              </w:rPr>
              <w:fldChar w:fldCharType="separate"/>
            </w:r>
            <w:r w:rsidR="00EA7ED5">
              <w:rPr>
                <w:noProof/>
                <w:webHidden/>
              </w:rPr>
              <w:t>16</w:t>
            </w:r>
            <w:r w:rsidR="00465508">
              <w:rPr>
                <w:noProof/>
                <w:webHidden/>
              </w:rPr>
              <w:fldChar w:fldCharType="end"/>
            </w:r>
          </w:hyperlink>
        </w:p>
        <w:p w14:paraId="4263B989" w14:textId="02AACBCD" w:rsidR="00996F4F" w:rsidRDefault="00E43974" w:rsidP="00996F4F">
          <w:r>
            <w:rPr>
              <w:b/>
              <w:bCs/>
              <w:lang w:val="es-ES"/>
            </w:rPr>
            <w:fldChar w:fldCharType="end"/>
          </w:r>
        </w:p>
      </w:sdtContent>
    </w:sdt>
    <w:p w14:paraId="2F8EE73C" w14:textId="1849C2B7" w:rsidR="00996F4F" w:rsidRDefault="00996F4F" w:rsidP="00996F4F"/>
    <w:p w14:paraId="602ED326" w14:textId="42DE1624" w:rsidR="00996F4F" w:rsidRDefault="00996F4F" w:rsidP="00996F4F"/>
    <w:p w14:paraId="5D043DF7" w14:textId="06CA133C" w:rsidR="007E70EF" w:rsidRDefault="007E70EF" w:rsidP="00996F4F"/>
    <w:p w14:paraId="1150AADC" w14:textId="5EB76707" w:rsidR="007E70EF" w:rsidRDefault="007E70EF" w:rsidP="00996F4F"/>
    <w:p w14:paraId="3CF85EB8" w14:textId="1F569741" w:rsidR="007E70EF" w:rsidRDefault="007E70EF" w:rsidP="00996F4F"/>
    <w:p w14:paraId="57F56D5B" w14:textId="77777777" w:rsidR="007E70EF" w:rsidRDefault="007E70EF" w:rsidP="00996F4F"/>
    <w:p w14:paraId="007E5889" w14:textId="77777777" w:rsidR="00996F4F" w:rsidRPr="00996F4F" w:rsidRDefault="00996F4F" w:rsidP="00996F4F"/>
    <w:p w14:paraId="55AE76DF" w14:textId="7EB8AE59" w:rsidR="00996F4F" w:rsidRDefault="00996F4F" w:rsidP="00996F4F">
      <w:pPr>
        <w:pStyle w:val="Ttulo1"/>
        <w:jc w:val="center"/>
        <w:rPr>
          <w:rFonts w:ascii="Arial" w:hAnsi="Arial" w:cs="Arial"/>
          <w:b/>
          <w:bCs/>
          <w:color w:val="FF0000"/>
          <w:sz w:val="72"/>
          <w:szCs w:val="72"/>
        </w:rPr>
      </w:pPr>
      <w:bookmarkStart w:id="0" w:name="_Toc129353854"/>
      <w:r w:rsidRPr="00996F4F">
        <w:rPr>
          <w:rFonts w:ascii="Arial" w:hAnsi="Arial" w:cs="Arial"/>
          <w:b/>
          <w:bCs/>
          <w:color w:val="FF0000"/>
          <w:sz w:val="72"/>
          <w:szCs w:val="72"/>
        </w:rPr>
        <w:lastRenderedPageBreak/>
        <w:t>Auditor</w:t>
      </w:r>
      <w:r w:rsidR="002D1BFF">
        <w:rPr>
          <w:rFonts w:ascii="Arial" w:hAnsi="Arial" w:cs="Arial"/>
          <w:b/>
          <w:bCs/>
          <w:color w:val="FF0000"/>
          <w:sz w:val="72"/>
          <w:szCs w:val="72"/>
        </w:rPr>
        <w:t>í</w:t>
      </w:r>
      <w:r w:rsidRPr="00996F4F">
        <w:rPr>
          <w:rFonts w:ascii="Arial" w:hAnsi="Arial" w:cs="Arial"/>
          <w:b/>
          <w:bCs/>
          <w:color w:val="FF0000"/>
          <w:sz w:val="72"/>
          <w:szCs w:val="72"/>
        </w:rPr>
        <w:t>a</w:t>
      </w:r>
      <w:bookmarkEnd w:id="0"/>
    </w:p>
    <w:p w14:paraId="530D2E40" w14:textId="28C1015F" w:rsidR="00996F4F" w:rsidRDefault="00996F4F" w:rsidP="00996F4F">
      <w:pPr>
        <w:spacing w:line="276" w:lineRule="auto"/>
        <w:jc w:val="both"/>
        <w:rPr>
          <w:rFonts w:ascii="Arial" w:hAnsi="Arial" w:cs="Arial"/>
          <w:color w:val="000000"/>
          <w:sz w:val="24"/>
          <w:szCs w:val="24"/>
          <w:shd w:val="clear" w:color="auto" w:fill="FFFFFF"/>
        </w:rPr>
      </w:pPr>
      <w:r w:rsidRPr="00996F4F">
        <w:rPr>
          <w:rFonts w:ascii="Arial" w:hAnsi="Arial" w:cs="Arial"/>
          <w:color w:val="000000"/>
          <w:sz w:val="24"/>
          <w:szCs w:val="24"/>
          <w:shd w:val="clear" w:color="auto" w:fill="FFFFFF"/>
        </w:rPr>
        <w:t>Hay muchas personas que perciben la auditoría como algo negativo para su proceso, sin embargo, la realidad es todo lo contrario porque con esta revisión y evaluación el líder de proceso y las personas que lo integran pueden identificar aquellas actividades que no están ejecutándose de acuerdo con los lineamientos o según lo esperado, y de esta forma corregir aquello que ayude a mejorar el rendimiento en los procesos, aumentar la productividad y eficacia, y mantener alineada la compañía frente a su estrategia, objetivos y propósito.</w:t>
      </w:r>
    </w:p>
    <w:p w14:paraId="6D6AF0F4" w14:textId="0F5E58AE" w:rsidR="00996F4F" w:rsidRPr="00996F4F" w:rsidRDefault="00D01D2B" w:rsidP="00996F4F">
      <w:pPr>
        <w:spacing w:line="276" w:lineRule="auto"/>
        <w:rPr>
          <w:rFonts w:ascii="Arial" w:hAnsi="Arial" w:cs="Arial"/>
          <w:sz w:val="20"/>
          <w:szCs w:val="20"/>
        </w:rPr>
      </w:pPr>
      <w:r>
        <w:rPr>
          <w:noProof/>
        </w:rPr>
        <w:drawing>
          <wp:anchor distT="0" distB="0" distL="114300" distR="114300" simplePos="0" relativeHeight="251661312" behindDoc="0" locked="0" layoutInCell="1" allowOverlap="1" wp14:anchorId="57CFE72C" wp14:editId="5E5F8A09">
            <wp:simplePos x="0" y="0"/>
            <wp:positionH relativeFrom="margin">
              <wp:align>center</wp:align>
            </wp:positionH>
            <wp:positionV relativeFrom="paragraph">
              <wp:posOffset>10511</wp:posOffset>
            </wp:positionV>
            <wp:extent cx="2354317" cy="1569545"/>
            <wp:effectExtent l="0" t="0" r="8255" b="0"/>
            <wp:wrapSquare wrapText="bothSides"/>
            <wp:docPr id="3" name="Imagen 3" descr="Aspecto relevante de auditoría | VLH Auditores y Consul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ecto relevante de auditoría | VLH Auditores y Consulto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4317" cy="1569545"/>
                    </a:xfrm>
                    <a:prstGeom prst="rect">
                      <a:avLst/>
                    </a:prstGeom>
                    <a:noFill/>
                    <a:ln>
                      <a:noFill/>
                    </a:ln>
                  </pic:spPr>
                </pic:pic>
              </a:graphicData>
            </a:graphic>
          </wp:anchor>
        </w:drawing>
      </w:r>
      <w:r w:rsidR="00996F4F">
        <w:rPr>
          <w:rFonts w:ascii="Arial" w:hAnsi="Arial" w:cs="Arial"/>
          <w:sz w:val="20"/>
          <w:szCs w:val="20"/>
        </w:rPr>
        <w:br w:type="textWrapping" w:clear="all"/>
      </w:r>
    </w:p>
    <w:p w14:paraId="37B6C251" w14:textId="70C47881" w:rsidR="00996F4F" w:rsidRPr="00D01D2B" w:rsidRDefault="00996F4F" w:rsidP="00D01D2B">
      <w:pPr>
        <w:pStyle w:val="Ttulo2"/>
        <w:rPr>
          <w:rStyle w:val="nfasissutil"/>
          <w:rFonts w:ascii="Arial" w:hAnsi="Arial" w:cs="Arial"/>
          <w:b/>
          <w:bCs/>
          <w:i w:val="0"/>
          <w:iCs w:val="0"/>
          <w:color w:val="2F5496" w:themeColor="accent1" w:themeShade="BF"/>
          <w:sz w:val="48"/>
          <w:szCs w:val="48"/>
        </w:rPr>
      </w:pPr>
      <w:bookmarkStart w:id="1" w:name="_Toc129353855"/>
      <w:r w:rsidRPr="00D01D2B">
        <w:rPr>
          <w:rStyle w:val="nfasissutil"/>
          <w:rFonts w:ascii="Arial" w:hAnsi="Arial" w:cs="Arial"/>
          <w:b/>
          <w:bCs/>
          <w:i w:val="0"/>
          <w:iCs w:val="0"/>
          <w:color w:val="2F5496" w:themeColor="accent1" w:themeShade="BF"/>
          <w:sz w:val="48"/>
          <w:szCs w:val="48"/>
        </w:rPr>
        <w:t>¿Qué es?</w:t>
      </w:r>
      <w:bookmarkEnd w:id="1"/>
    </w:p>
    <w:p w14:paraId="1A3A1C32" w14:textId="77777777" w:rsidR="00996F4F" w:rsidRPr="00996F4F" w:rsidRDefault="00996F4F" w:rsidP="00996F4F"/>
    <w:p w14:paraId="3F558C72" w14:textId="77777777" w:rsidR="00996F4F" w:rsidRPr="00996F4F" w:rsidRDefault="00996F4F" w:rsidP="00996F4F">
      <w:pPr>
        <w:spacing w:line="276" w:lineRule="auto"/>
        <w:jc w:val="both"/>
        <w:rPr>
          <w:rFonts w:ascii="Arial" w:hAnsi="Arial" w:cs="Arial"/>
          <w:sz w:val="24"/>
          <w:szCs w:val="24"/>
        </w:rPr>
      </w:pPr>
      <w:r w:rsidRPr="00996F4F">
        <w:rPr>
          <w:rFonts w:ascii="Arial" w:hAnsi="Arial" w:cs="Arial"/>
          <w:sz w:val="24"/>
          <w:szCs w:val="24"/>
        </w:rPr>
        <w:t>Una auditoría es un proceso de verificación y/o validación del cumplimiento de una actividad según lo planeado y las directrices estipuladas. Según la ISO (Organización Internacional de Normalización) es un proceso sistemático independiente y documentado que permite obtener evidencia de auditoría y realizar una evaluación objetiva para determinar en qué medida son alcanzados los criterios de auditoría: conjunto de políticas, procedimientos o requisitos a revisar.</w:t>
      </w:r>
    </w:p>
    <w:p w14:paraId="4FF9D824" w14:textId="77777777" w:rsidR="00996F4F" w:rsidRPr="00996F4F" w:rsidRDefault="00996F4F" w:rsidP="00996F4F">
      <w:pPr>
        <w:spacing w:line="276" w:lineRule="auto"/>
        <w:jc w:val="both"/>
        <w:rPr>
          <w:rFonts w:ascii="Arial" w:hAnsi="Arial" w:cs="Arial"/>
          <w:sz w:val="24"/>
          <w:szCs w:val="24"/>
        </w:rPr>
      </w:pPr>
      <w:r w:rsidRPr="00996F4F">
        <w:rPr>
          <w:rFonts w:ascii="Arial" w:hAnsi="Arial" w:cs="Arial"/>
          <w:sz w:val="24"/>
          <w:szCs w:val="24"/>
        </w:rPr>
        <w:t>El ejercicio de auditar siempre se debe identificar por ser:</w:t>
      </w:r>
    </w:p>
    <w:p w14:paraId="3EE5B80B" w14:textId="1C2F6ABD" w:rsidR="00996F4F" w:rsidRPr="00996F4F" w:rsidRDefault="00996F4F" w:rsidP="00996F4F">
      <w:pPr>
        <w:pStyle w:val="Prrafodelista"/>
        <w:numPr>
          <w:ilvl w:val="0"/>
          <w:numId w:val="2"/>
        </w:numPr>
        <w:spacing w:line="276" w:lineRule="auto"/>
        <w:jc w:val="both"/>
        <w:rPr>
          <w:rFonts w:ascii="Arial" w:hAnsi="Arial" w:cs="Arial"/>
          <w:sz w:val="24"/>
          <w:szCs w:val="24"/>
        </w:rPr>
      </w:pPr>
      <w:r w:rsidRPr="00996F4F">
        <w:rPr>
          <w:rStyle w:val="Textoennegrita"/>
          <w:rFonts w:ascii="Arial" w:hAnsi="Arial" w:cs="Arial"/>
          <w:color w:val="000000"/>
          <w:sz w:val="24"/>
          <w:szCs w:val="24"/>
          <w:bdr w:val="none" w:sz="0" w:space="0" w:color="auto" w:frame="1"/>
        </w:rPr>
        <w:t>Objetivo:</w:t>
      </w:r>
      <w:r w:rsidRPr="00996F4F">
        <w:rPr>
          <w:rFonts w:ascii="Arial" w:hAnsi="Arial" w:cs="Arial"/>
          <w:sz w:val="24"/>
          <w:szCs w:val="24"/>
        </w:rPr>
        <w:t> esto significa que debe estar basada en hechos reales, sustentables y con evidencia, actuando en su desarrollo con una actitud mental independiente e imparcial.</w:t>
      </w:r>
    </w:p>
    <w:p w14:paraId="0DD2451B" w14:textId="7A1DCB73" w:rsidR="00996F4F" w:rsidRPr="00996F4F" w:rsidRDefault="00996F4F" w:rsidP="00996F4F">
      <w:pPr>
        <w:pStyle w:val="Prrafodelista"/>
        <w:numPr>
          <w:ilvl w:val="0"/>
          <w:numId w:val="2"/>
        </w:numPr>
        <w:spacing w:line="276" w:lineRule="auto"/>
        <w:jc w:val="both"/>
        <w:rPr>
          <w:rFonts w:ascii="Arial" w:hAnsi="Arial" w:cs="Arial"/>
          <w:sz w:val="24"/>
          <w:szCs w:val="24"/>
        </w:rPr>
      </w:pPr>
      <w:r w:rsidRPr="00996F4F">
        <w:rPr>
          <w:rStyle w:val="Textoennegrita"/>
          <w:rFonts w:ascii="Arial" w:hAnsi="Arial" w:cs="Arial"/>
          <w:color w:val="000000"/>
          <w:sz w:val="24"/>
          <w:szCs w:val="24"/>
          <w:bdr w:val="none" w:sz="0" w:space="0" w:color="auto" w:frame="1"/>
        </w:rPr>
        <w:t>Sistemático:</w:t>
      </w:r>
      <w:r w:rsidRPr="00996F4F">
        <w:rPr>
          <w:rFonts w:ascii="Arial" w:hAnsi="Arial" w:cs="Arial"/>
          <w:sz w:val="24"/>
          <w:szCs w:val="24"/>
        </w:rPr>
        <w:t> ya que se desarrolla bajo una serie de pasos y etapas, que se deben ejecutar en un orden lógico para lograr el objetivo final.</w:t>
      </w:r>
    </w:p>
    <w:p w14:paraId="3CE7234F" w14:textId="59D17C9D" w:rsidR="00D01D2B" w:rsidRDefault="00996F4F" w:rsidP="00D01D2B">
      <w:pPr>
        <w:pStyle w:val="Prrafodelista"/>
        <w:numPr>
          <w:ilvl w:val="0"/>
          <w:numId w:val="2"/>
        </w:numPr>
        <w:spacing w:line="276" w:lineRule="auto"/>
        <w:jc w:val="both"/>
        <w:rPr>
          <w:rFonts w:ascii="Arial" w:hAnsi="Arial" w:cs="Arial"/>
          <w:sz w:val="24"/>
          <w:szCs w:val="24"/>
        </w:rPr>
      </w:pPr>
      <w:r w:rsidRPr="00996F4F">
        <w:rPr>
          <w:rStyle w:val="Textoennegrita"/>
          <w:rFonts w:ascii="Arial" w:hAnsi="Arial" w:cs="Arial"/>
          <w:color w:val="000000"/>
          <w:sz w:val="24"/>
          <w:szCs w:val="24"/>
          <w:bdr w:val="none" w:sz="0" w:space="0" w:color="auto" w:frame="1"/>
        </w:rPr>
        <w:t>Profesional</w:t>
      </w:r>
      <w:r w:rsidRPr="00996F4F">
        <w:rPr>
          <w:rFonts w:ascii="Arial" w:hAnsi="Arial" w:cs="Arial"/>
          <w:sz w:val="24"/>
          <w:szCs w:val="24"/>
        </w:rPr>
        <w:t> </w:t>
      </w:r>
      <w:r w:rsidRPr="00996F4F">
        <w:rPr>
          <w:rStyle w:val="Textoennegrita"/>
          <w:rFonts w:ascii="Arial" w:hAnsi="Arial" w:cs="Arial"/>
          <w:color w:val="000000"/>
          <w:sz w:val="24"/>
          <w:szCs w:val="24"/>
          <w:bdr w:val="none" w:sz="0" w:space="0" w:color="auto" w:frame="1"/>
        </w:rPr>
        <w:t>y transparente</w:t>
      </w:r>
      <w:r w:rsidRPr="00996F4F">
        <w:rPr>
          <w:rFonts w:ascii="Arial" w:hAnsi="Arial" w:cs="Arial"/>
          <w:sz w:val="24"/>
          <w:szCs w:val="24"/>
        </w:rPr>
        <w:t> porque será un proceso desarrollado por un auditor, una persona, el cual debe tener la capacidad de informar lo que se halle en la auditoría sin ningún juicio de valor e independencia. </w:t>
      </w:r>
    </w:p>
    <w:p w14:paraId="54A68826" w14:textId="77777777" w:rsidR="00D01D2B" w:rsidRPr="00D01D2B" w:rsidRDefault="00D01D2B" w:rsidP="00D01D2B">
      <w:pPr>
        <w:spacing w:line="276" w:lineRule="auto"/>
        <w:jc w:val="both"/>
        <w:rPr>
          <w:rFonts w:ascii="Arial" w:hAnsi="Arial" w:cs="Arial"/>
          <w:sz w:val="24"/>
          <w:szCs w:val="24"/>
        </w:rPr>
      </w:pPr>
    </w:p>
    <w:p w14:paraId="26012A87" w14:textId="77777777" w:rsidR="00D01D2B" w:rsidRPr="00D01D2B" w:rsidRDefault="00D01D2B" w:rsidP="00D01D2B">
      <w:pPr>
        <w:pStyle w:val="Ttulo2"/>
        <w:rPr>
          <w:rFonts w:ascii="Arial" w:hAnsi="Arial" w:cs="Arial"/>
          <w:b/>
          <w:bCs/>
          <w:sz w:val="48"/>
          <w:szCs w:val="48"/>
        </w:rPr>
      </w:pPr>
      <w:bookmarkStart w:id="2" w:name="_Toc129353856"/>
      <w:r w:rsidRPr="00D01D2B">
        <w:rPr>
          <w:rFonts w:ascii="Arial" w:hAnsi="Arial" w:cs="Arial"/>
          <w:b/>
          <w:bCs/>
          <w:sz w:val="48"/>
          <w:szCs w:val="48"/>
        </w:rPr>
        <w:lastRenderedPageBreak/>
        <w:t>Objetivos de la auditoría</w:t>
      </w:r>
      <w:bookmarkEnd w:id="2"/>
    </w:p>
    <w:p w14:paraId="15C945BA" w14:textId="77777777" w:rsidR="00D01D2B" w:rsidRPr="00D01D2B" w:rsidRDefault="00D01D2B" w:rsidP="00D01D2B">
      <w:pPr>
        <w:pStyle w:val="NormalWeb"/>
        <w:spacing w:before="0" w:beforeAutospacing="0" w:after="150" w:afterAutospacing="0" w:line="276" w:lineRule="auto"/>
        <w:jc w:val="both"/>
        <w:rPr>
          <w:rFonts w:ascii="Arial" w:hAnsi="Arial" w:cs="Arial"/>
        </w:rPr>
      </w:pPr>
      <w:r w:rsidRPr="00D01D2B">
        <w:rPr>
          <w:rFonts w:ascii="Arial" w:hAnsi="Arial" w:cs="Arial"/>
        </w:rPr>
        <w:t>Los objetivos de auditoría pueden incluir:</w:t>
      </w:r>
    </w:p>
    <w:p w14:paraId="6584AB63" w14:textId="77777777" w:rsidR="00D01D2B" w:rsidRPr="00D01D2B" w:rsidRDefault="00D01D2B" w:rsidP="00D01D2B">
      <w:pPr>
        <w:numPr>
          <w:ilvl w:val="0"/>
          <w:numId w:val="8"/>
        </w:numPr>
        <w:spacing w:before="100" w:beforeAutospacing="1" w:after="100" w:afterAutospacing="1" w:line="276" w:lineRule="auto"/>
        <w:jc w:val="both"/>
        <w:rPr>
          <w:rFonts w:ascii="Arial" w:hAnsi="Arial" w:cs="Arial"/>
          <w:sz w:val="24"/>
          <w:szCs w:val="24"/>
        </w:rPr>
      </w:pPr>
      <w:r w:rsidRPr="00D01D2B">
        <w:rPr>
          <w:rFonts w:ascii="Arial" w:hAnsi="Arial" w:cs="Arial"/>
          <w:sz w:val="24"/>
          <w:szCs w:val="24"/>
        </w:rPr>
        <w:t>Recursos financieros, trabajo, varios activos intangibles, por ejemplo, derechos de autor o propiedad.</w:t>
      </w:r>
    </w:p>
    <w:p w14:paraId="2DAFE55C" w14:textId="77777777" w:rsidR="00D01D2B" w:rsidRPr="00D01D2B" w:rsidRDefault="00D01D2B" w:rsidP="00D01D2B">
      <w:pPr>
        <w:numPr>
          <w:ilvl w:val="0"/>
          <w:numId w:val="8"/>
        </w:numPr>
        <w:spacing w:before="100" w:beforeAutospacing="1" w:after="100" w:afterAutospacing="1" w:line="276" w:lineRule="auto"/>
        <w:jc w:val="both"/>
        <w:rPr>
          <w:rFonts w:ascii="Arial" w:hAnsi="Arial" w:cs="Arial"/>
          <w:sz w:val="24"/>
          <w:szCs w:val="24"/>
        </w:rPr>
      </w:pPr>
      <w:r w:rsidRPr="00D01D2B">
        <w:rPr>
          <w:rFonts w:ascii="Arial" w:hAnsi="Arial" w:cs="Arial"/>
          <w:sz w:val="24"/>
          <w:szCs w:val="24"/>
        </w:rPr>
        <w:t>Los resultados de la empresa. Procesos y líneas de producción rentables tanto generales como individuales. Precio del coste de materias primas. Volúmenes de productos manufacturados y terminados.</w:t>
      </w:r>
    </w:p>
    <w:p w14:paraId="4FFEBF94" w14:textId="77777777" w:rsidR="00D01D2B" w:rsidRPr="00D01D2B" w:rsidRDefault="00D01D2B" w:rsidP="00D01D2B">
      <w:pPr>
        <w:numPr>
          <w:ilvl w:val="0"/>
          <w:numId w:val="8"/>
        </w:numPr>
        <w:spacing w:before="100" w:beforeAutospacing="1" w:after="100" w:afterAutospacing="1" w:line="276" w:lineRule="auto"/>
        <w:jc w:val="both"/>
        <w:rPr>
          <w:rFonts w:ascii="Arial" w:hAnsi="Arial" w:cs="Arial"/>
          <w:sz w:val="24"/>
          <w:szCs w:val="24"/>
        </w:rPr>
      </w:pPr>
      <w:r w:rsidRPr="00D01D2B">
        <w:rPr>
          <w:rFonts w:ascii="Arial" w:hAnsi="Arial" w:cs="Arial"/>
          <w:sz w:val="24"/>
          <w:szCs w:val="24"/>
        </w:rPr>
        <w:t>Métodos de organización, gestión, y su </w:t>
      </w:r>
      <w:hyperlink r:id="rId11" w:tgtFrame="_blank" w:tooltip="rentabilidad" w:history="1">
        <w:r w:rsidRPr="00D01D2B">
          <w:rPr>
            <w:rStyle w:val="Hipervnculo"/>
            <w:rFonts w:ascii="Arial" w:hAnsi="Arial" w:cs="Arial"/>
            <w:color w:val="auto"/>
            <w:sz w:val="24"/>
            <w:szCs w:val="24"/>
          </w:rPr>
          <w:t>rentabilidad</w:t>
        </w:r>
      </w:hyperlink>
      <w:r w:rsidRPr="00D01D2B">
        <w:rPr>
          <w:rFonts w:ascii="Arial" w:hAnsi="Arial" w:cs="Arial"/>
          <w:sz w:val="24"/>
          <w:szCs w:val="24"/>
        </w:rPr>
        <w:t> (por ejemplo, planificación y control).</w:t>
      </w:r>
    </w:p>
    <w:p w14:paraId="7B0883B4" w14:textId="77777777" w:rsidR="00D01D2B" w:rsidRPr="00D01D2B" w:rsidRDefault="00D01D2B" w:rsidP="00D01D2B">
      <w:pPr>
        <w:pStyle w:val="NormalWeb"/>
        <w:spacing w:before="0" w:beforeAutospacing="0" w:after="150" w:afterAutospacing="0" w:line="276" w:lineRule="auto"/>
        <w:jc w:val="both"/>
        <w:rPr>
          <w:rFonts w:ascii="Arial" w:hAnsi="Arial" w:cs="Arial"/>
        </w:rPr>
      </w:pPr>
      <w:r w:rsidRPr="00D01D2B">
        <w:rPr>
          <w:rFonts w:ascii="Arial" w:hAnsi="Arial" w:cs="Arial"/>
        </w:rPr>
        <w:t>En cualquier tipo de auditoría, incluida la obligatoria, la propia administración de la empresa verifica la exactitud de la ejecución de las declaraciones, la contabilidad, los acuerdos laborales en términos de su cumplimiento de la ley.</w:t>
      </w:r>
    </w:p>
    <w:p w14:paraId="755A9B16" w14:textId="6CBDF9CF" w:rsidR="00D01D2B" w:rsidRDefault="00D01D2B" w:rsidP="00D01D2B">
      <w:pPr>
        <w:pStyle w:val="NormalWeb"/>
        <w:spacing w:before="0" w:beforeAutospacing="0" w:after="150" w:afterAutospacing="0" w:line="276" w:lineRule="auto"/>
        <w:jc w:val="both"/>
        <w:rPr>
          <w:rFonts w:ascii="Arial" w:hAnsi="Arial" w:cs="Arial"/>
        </w:rPr>
      </w:pPr>
      <w:r w:rsidRPr="00D01D2B">
        <w:rPr>
          <w:rFonts w:ascii="Arial" w:hAnsi="Arial" w:cs="Arial"/>
        </w:rPr>
        <w:t>La auditoría, más bien, es de naturaleza consultiva, y derivada del latín. Auditoría significa escuchar. Seguramente interese en la </w:t>
      </w:r>
      <w:r w:rsidRPr="00D01D2B">
        <w:rPr>
          <w:rStyle w:val="Textoennegrita"/>
          <w:rFonts w:ascii="Arial" w:eastAsiaTheme="majorEastAsia" w:hAnsi="Arial" w:cs="Arial"/>
        </w:rPr>
        <w:t>gestión de la empresa</w:t>
      </w:r>
      <w:r w:rsidRPr="00D01D2B">
        <w:rPr>
          <w:rFonts w:ascii="Arial" w:hAnsi="Arial" w:cs="Arial"/>
        </w:rPr>
        <w:t>.</w:t>
      </w:r>
    </w:p>
    <w:p w14:paraId="4F2560DA" w14:textId="77777777" w:rsidR="009F50BA" w:rsidRPr="00D01D2B" w:rsidRDefault="009F50BA" w:rsidP="00D01D2B">
      <w:pPr>
        <w:pStyle w:val="NormalWeb"/>
        <w:spacing w:before="0" w:beforeAutospacing="0" w:after="150" w:afterAutospacing="0" w:line="276" w:lineRule="auto"/>
        <w:jc w:val="both"/>
        <w:rPr>
          <w:rFonts w:ascii="Arial" w:hAnsi="Arial" w:cs="Arial"/>
        </w:rPr>
      </w:pPr>
    </w:p>
    <w:p w14:paraId="6C7603AC" w14:textId="21523F25" w:rsidR="00996F4F" w:rsidRPr="00996F4F" w:rsidRDefault="00996F4F" w:rsidP="00996F4F">
      <w:pPr>
        <w:pStyle w:val="Ttulo2"/>
        <w:spacing w:line="276" w:lineRule="auto"/>
        <w:rPr>
          <w:rFonts w:ascii="Arial" w:hAnsi="Arial" w:cs="Arial"/>
          <w:b/>
          <w:bCs/>
          <w:sz w:val="48"/>
          <w:szCs w:val="48"/>
        </w:rPr>
      </w:pPr>
      <w:bookmarkStart w:id="3" w:name="_Toc129353857"/>
      <w:r w:rsidRPr="00996F4F">
        <w:rPr>
          <w:rFonts w:ascii="Arial" w:hAnsi="Arial" w:cs="Arial"/>
          <w:b/>
          <w:bCs/>
          <w:sz w:val="48"/>
          <w:szCs w:val="48"/>
        </w:rPr>
        <w:t>¿Para qué sirve una auditoría?</w:t>
      </w:r>
      <w:bookmarkEnd w:id="3"/>
    </w:p>
    <w:p w14:paraId="0677C20B" w14:textId="0B35FEA3" w:rsidR="00996F4F" w:rsidRDefault="00996F4F" w:rsidP="00996F4F">
      <w:pPr>
        <w:pStyle w:val="NormalWeb"/>
        <w:shd w:val="clear" w:color="auto" w:fill="FFFFFF"/>
        <w:spacing w:before="0" w:beforeAutospacing="0" w:after="360" w:afterAutospacing="0" w:line="276" w:lineRule="auto"/>
        <w:jc w:val="both"/>
        <w:textAlignment w:val="baseline"/>
        <w:rPr>
          <w:rFonts w:ascii="Arial" w:hAnsi="Arial" w:cs="Arial"/>
          <w:color w:val="000000"/>
        </w:rPr>
      </w:pPr>
      <w:r>
        <w:rPr>
          <w:rFonts w:ascii="Arial" w:hAnsi="Arial" w:cs="Arial"/>
          <w:noProof/>
        </w:rPr>
        <w:drawing>
          <wp:anchor distT="0" distB="0" distL="114300" distR="114300" simplePos="0" relativeHeight="251662336" behindDoc="0" locked="0" layoutInCell="1" allowOverlap="1" wp14:anchorId="589DBA5D" wp14:editId="60487B29">
            <wp:simplePos x="0" y="0"/>
            <wp:positionH relativeFrom="page">
              <wp:posOffset>5812155</wp:posOffset>
            </wp:positionH>
            <wp:positionV relativeFrom="paragraph">
              <wp:posOffset>10160</wp:posOffset>
            </wp:positionV>
            <wp:extent cx="1718310" cy="13912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8310" cy="1391285"/>
                    </a:xfrm>
                    <a:prstGeom prst="rect">
                      <a:avLst/>
                    </a:prstGeom>
                    <a:noFill/>
                  </pic:spPr>
                </pic:pic>
              </a:graphicData>
            </a:graphic>
            <wp14:sizeRelH relativeFrom="margin">
              <wp14:pctWidth>0</wp14:pctWidth>
            </wp14:sizeRelH>
            <wp14:sizeRelV relativeFrom="margin">
              <wp14:pctHeight>0</wp14:pctHeight>
            </wp14:sizeRelV>
          </wp:anchor>
        </w:drawing>
      </w:r>
      <w:r w:rsidRPr="00996F4F">
        <w:rPr>
          <w:rFonts w:ascii="Arial" w:hAnsi="Arial" w:cs="Arial"/>
          <w:color w:val="000000"/>
        </w:rPr>
        <w:t>La finalidad de una auditoría es diagnosticar; identificar qué actividades se desarrollan según lo esperado, cuales no y aquellas que son susceptibles de mejora. Realizar una auditoría empresarial es el equivalente a realizar un examen médico a una persona, donde a partir de una evidencia o “examen” se pueden detectar fallas, promover mejoras y reunir información objetiva del estado de la organización para tomar decisiones.</w:t>
      </w:r>
    </w:p>
    <w:p w14:paraId="31765CF3" w14:textId="24D8B6C9" w:rsidR="00AA735B" w:rsidRDefault="00AA735B" w:rsidP="00996F4F">
      <w:pPr>
        <w:pStyle w:val="NormalWeb"/>
        <w:shd w:val="clear" w:color="auto" w:fill="FFFFFF"/>
        <w:spacing w:before="0" w:beforeAutospacing="0" w:after="360" w:afterAutospacing="0" w:line="276" w:lineRule="auto"/>
        <w:jc w:val="both"/>
        <w:textAlignment w:val="baseline"/>
        <w:rPr>
          <w:rFonts w:ascii="Arial" w:hAnsi="Arial" w:cs="Arial"/>
          <w:color w:val="000000"/>
        </w:rPr>
      </w:pPr>
    </w:p>
    <w:p w14:paraId="28E91510" w14:textId="7214BDCC" w:rsidR="00AA735B" w:rsidRPr="00AA735B" w:rsidRDefault="00AA735B" w:rsidP="00AA735B">
      <w:pPr>
        <w:pStyle w:val="Ttulo2"/>
        <w:rPr>
          <w:rFonts w:ascii="Arial" w:hAnsi="Arial" w:cs="Arial"/>
          <w:b/>
          <w:bCs/>
          <w:sz w:val="48"/>
          <w:szCs w:val="48"/>
        </w:rPr>
      </w:pPr>
      <w:bookmarkStart w:id="4" w:name="_Toc129353858"/>
      <w:r w:rsidRPr="00AA735B">
        <w:rPr>
          <w:rFonts w:ascii="Arial" w:hAnsi="Arial" w:cs="Arial"/>
          <w:b/>
          <w:bCs/>
          <w:sz w:val="48"/>
          <w:szCs w:val="48"/>
        </w:rPr>
        <w:t>Características principales de una auditoría</w:t>
      </w:r>
      <w:bookmarkEnd w:id="4"/>
    </w:p>
    <w:p w14:paraId="53EE01EE" w14:textId="7A56861B" w:rsidR="009F50BA" w:rsidRPr="00AA735B" w:rsidRDefault="00AA735B" w:rsidP="00AA735B">
      <w:pPr>
        <w:pStyle w:val="NormalWeb"/>
        <w:shd w:val="clear" w:color="auto" w:fill="FFFFFF"/>
        <w:spacing w:before="0" w:beforeAutospacing="0" w:after="360" w:afterAutospacing="0" w:line="276" w:lineRule="auto"/>
        <w:jc w:val="both"/>
        <w:textAlignment w:val="baseline"/>
        <w:rPr>
          <w:rFonts w:ascii="Arial" w:hAnsi="Arial" w:cs="Arial"/>
          <w:shd w:val="clear" w:color="auto" w:fill="FFFFFF"/>
        </w:rPr>
      </w:pPr>
      <w:r w:rsidRPr="00AA735B">
        <w:rPr>
          <w:rFonts w:ascii="Arial" w:hAnsi="Arial" w:cs="Arial"/>
          <w:shd w:val="clear" w:color="auto" w:fill="FFFFFF"/>
        </w:rPr>
        <w:t>Todo trabajo </w:t>
      </w:r>
      <w:hyperlink r:id="rId13" w:history="1">
        <w:r w:rsidRPr="00AA735B">
          <w:rPr>
            <w:rStyle w:val="Hipervnculo"/>
            <w:rFonts w:ascii="Arial" w:eastAsiaTheme="majorEastAsia" w:hAnsi="Arial" w:cs="Arial"/>
            <w:color w:val="auto"/>
            <w:u w:val="none"/>
            <w:shd w:val="clear" w:color="auto" w:fill="FFFFFF"/>
          </w:rPr>
          <w:t>auditor</w:t>
        </w:r>
      </w:hyperlink>
      <w:r w:rsidRPr="00AA735B">
        <w:rPr>
          <w:rFonts w:ascii="Arial" w:hAnsi="Arial" w:cs="Arial"/>
          <w:shd w:val="clear" w:color="auto" w:fill="FFFFFF"/>
        </w:rPr>
        <w:t>, independientemente de su naturaleza u objetivos, debe estar reglado por una serie de aspectos esenciales:</w:t>
      </w:r>
    </w:p>
    <w:p w14:paraId="1CE2ADBE" w14:textId="77777777" w:rsidR="00AA735B" w:rsidRPr="00AA735B" w:rsidRDefault="00AA735B" w:rsidP="00AA735B">
      <w:pPr>
        <w:numPr>
          <w:ilvl w:val="0"/>
          <w:numId w:val="11"/>
        </w:numPr>
        <w:shd w:val="clear" w:color="auto" w:fill="FFFFFF"/>
        <w:spacing w:before="100" w:beforeAutospacing="1" w:after="100" w:afterAutospacing="1" w:line="276" w:lineRule="auto"/>
        <w:jc w:val="both"/>
        <w:rPr>
          <w:rFonts w:ascii="Arial" w:hAnsi="Arial" w:cs="Arial"/>
          <w:sz w:val="24"/>
          <w:szCs w:val="24"/>
        </w:rPr>
      </w:pPr>
      <w:r w:rsidRPr="00AA735B">
        <w:rPr>
          <w:rFonts w:ascii="Arial" w:hAnsi="Arial" w:cs="Arial"/>
          <w:sz w:val="24"/>
          <w:szCs w:val="24"/>
        </w:rPr>
        <w:t>El proceso de auditoría debe seguir unas pautas o criterios previamente establecidos.</w:t>
      </w:r>
    </w:p>
    <w:p w14:paraId="3F300DD1" w14:textId="77777777" w:rsidR="00AA735B" w:rsidRPr="00AA735B" w:rsidRDefault="00AA735B" w:rsidP="00AA735B">
      <w:pPr>
        <w:numPr>
          <w:ilvl w:val="0"/>
          <w:numId w:val="11"/>
        </w:numPr>
        <w:shd w:val="clear" w:color="auto" w:fill="FFFFFF"/>
        <w:spacing w:before="100" w:beforeAutospacing="1" w:after="100" w:afterAutospacing="1" w:line="276" w:lineRule="auto"/>
        <w:jc w:val="both"/>
        <w:rPr>
          <w:rFonts w:ascii="Arial" w:hAnsi="Arial" w:cs="Arial"/>
          <w:sz w:val="24"/>
          <w:szCs w:val="24"/>
        </w:rPr>
      </w:pPr>
      <w:r w:rsidRPr="00AA735B">
        <w:rPr>
          <w:rFonts w:ascii="Arial" w:hAnsi="Arial" w:cs="Arial"/>
          <w:sz w:val="24"/>
          <w:szCs w:val="24"/>
        </w:rPr>
        <w:lastRenderedPageBreak/>
        <w:t>La observación y medición de muy variados tipos de procesos organizacionales es el núcleo de esta labor.</w:t>
      </w:r>
    </w:p>
    <w:p w14:paraId="318EE2D1" w14:textId="77777777" w:rsidR="00AA735B" w:rsidRPr="00AA735B" w:rsidRDefault="00AA735B" w:rsidP="00AA735B">
      <w:pPr>
        <w:numPr>
          <w:ilvl w:val="0"/>
          <w:numId w:val="11"/>
        </w:numPr>
        <w:shd w:val="clear" w:color="auto" w:fill="FFFFFF"/>
        <w:spacing w:before="100" w:beforeAutospacing="1" w:after="100" w:afterAutospacing="1" w:line="276" w:lineRule="auto"/>
        <w:jc w:val="both"/>
        <w:rPr>
          <w:rFonts w:ascii="Arial" w:hAnsi="Arial" w:cs="Arial"/>
          <w:sz w:val="24"/>
          <w:szCs w:val="24"/>
        </w:rPr>
      </w:pPr>
      <w:r w:rsidRPr="00AA735B">
        <w:rPr>
          <w:rFonts w:ascii="Arial" w:hAnsi="Arial" w:cs="Arial"/>
          <w:sz w:val="24"/>
          <w:szCs w:val="24"/>
        </w:rPr>
        <w:t>Deben tenerse en cuenta todo tipo de recursos materiales e inmateriales que forman parte de la actividad económica, así como su aplicación productiva y su relevancia para la corporación.</w:t>
      </w:r>
    </w:p>
    <w:p w14:paraId="51A0483D" w14:textId="77777777" w:rsidR="00AA735B" w:rsidRPr="00AA735B" w:rsidRDefault="00AA735B" w:rsidP="00AA735B">
      <w:pPr>
        <w:numPr>
          <w:ilvl w:val="0"/>
          <w:numId w:val="11"/>
        </w:numPr>
        <w:shd w:val="clear" w:color="auto" w:fill="FFFFFF"/>
        <w:spacing w:before="100" w:beforeAutospacing="1" w:after="100" w:afterAutospacing="1" w:line="276" w:lineRule="auto"/>
        <w:jc w:val="both"/>
        <w:rPr>
          <w:rFonts w:ascii="Arial" w:hAnsi="Arial" w:cs="Arial"/>
          <w:sz w:val="24"/>
          <w:szCs w:val="24"/>
        </w:rPr>
      </w:pPr>
      <w:r w:rsidRPr="00AA735B">
        <w:rPr>
          <w:rFonts w:ascii="Arial" w:hAnsi="Arial" w:cs="Arial"/>
          <w:sz w:val="24"/>
          <w:szCs w:val="24"/>
        </w:rPr>
        <w:t>Tras el análisis apropiado, deben emplearse los datos como base sólida. Esto, con la intención de emitir unas conclusiones por medio de un </w:t>
      </w:r>
      <w:hyperlink r:id="rId14" w:history="1">
        <w:r w:rsidRPr="00AA735B">
          <w:rPr>
            <w:rStyle w:val="Hipervnculo"/>
            <w:rFonts w:ascii="Arial" w:hAnsi="Arial" w:cs="Arial"/>
            <w:color w:val="auto"/>
            <w:sz w:val="24"/>
            <w:szCs w:val="24"/>
            <w:u w:val="none"/>
          </w:rPr>
          <w:t>informe de auditoría</w:t>
        </w:r>
      </w:hyperlink>
      <w:r w:rsidRPr="00AA735B">
        <w:rPr>
          <w:rFonts w:ascii="Arial" w:hAnsi="Arial" w:cs="Arial"/>
          <w:sz w:val="24"/>
          <w:szCs w:val="24"/>
        </w:rPr>
        <w:t>.</w:t>
      </w:r>
    </w:p>
    <w:p w14:paraId="6463ACD2" w14:textId="2906F694" w:rsidR="00AA735B" w:rsidRPr="00AA735B" w:rsidRDefault="00AA735B" w:rsidP="00AA735B">
      <w:pPr>
        <w:numPr>
          <w:ilvl w:val="0"/>
          <w:numId w:val="11"/>
        </w:numPr>
        <w:shd w:val="clear" w:color="auto" w:fill="FFFFFF"/>
        <w:spacing w:before="100" w:beforeAutospacing="1" w:after="100" w:afterAutospacing="1" w:line="276" w:lineRule="auto"/>
        <w:jc w:val="both"/>
        <w:rPr>
          <w:rFonts w:ascii="Arial" w:hAnsi="Arial" w:cs="Arial"/>
          <w:sz w:val="24"/>
          <w:szCs w:val="24"/>
        </w:rPr>
      </w:pPr>
      <w:r w:rsidRPr="00AA735B">
        <w:rPr>
          <w:rFonts w:ascii="Arial" w:hAnsi="Arial" w:cs="Arial"/>
          <w:sz w:val="24"/>
          <w:szCs w:val="24"/>
        </w:rPr>
        <w:t>Al tiempo, una auditoría debe servir como punto de inflexión. Esto supone la aportación de nuevas ideas y estrategias adaptadas a la naturaleza y recursos de la empresa analizada, de manera que esta pueda verse beneficiada con su aplicación.</w:t>
      </w:r>
    </w:p>
    <w:p w14:paraId="5322AB54" w14:textId="77777777" w:rsidR="00F62CB4" w:rsidRPr="00F62CB4" w:rsidRDefault="00F62CB4" w:rsidP="00F62CB4">
      <w:pPr>
        <w:pStyle w:val="Ttulo2"/>
        <w:rPr>
          <w:rFonts w:ascii="Arial" w:hAnsi="Arial" w:cs="Arial"/>
          <w:b/>
          <w:bCs/>
          <w:sz w:val="48"/>
          <w:szCs w:val="48"/>
        </w:rPr>
      </w:pPr>
      <w:bookmarkStart w:id="5" w:name="_Toc129353859"/>
      <w:r w:rsidRPr="00F62CB4">
        <w:rPr>
          <w:rFonts w:ascii="Arial" w:hAnsi="Arial" w:cs="Arial"/>
          <w:b/>
          <w:bCs/>
          <w:sz w:val="48"/>
          <w:szCs w:val="48"/>
        </w:rPr>
        <w:t>Métodos de auditoria</w:t>
      </w:r>
      <w:bookmarkEnd w:id="5"/>
    </w:p>
    <w:p w14:paraId="7413859C" w14:textId="77777777" w:rsidR="00F62CB4" w:rsidRPr="00F62CB4" w:rsidRDefault="00F62CB4" w:rsidP="00F62CB4">
      <w:pPr>
        <w:numPr>
          <w:ilvl w:val="0"/>
          <w:numId w:val="10"/>
        </w:numPr>
        <w:spacing w:before="100" w:beforeAutospacing="1" w:after="100" w:afterAutospacing="1" w:line="276" w:lineRule="auto"/>
        <w:jc w:val="both"/>
        <w:rPr>
          <w:rFonts w:ascii="Arial" w:hAnsi="Arial" w:cs="Arial"/>
          <w:sz w:val="24"/>
          <w:szCs w:val="24"/>
        </w:rPr>
      </w:pPr>
      <w:r w:rsidRPr="00F62CB4">
        <w:rPr>
          <w:rStyle w:val="Textoennegrita"/>
          <w:rFonts w:ascii="Arial" w:hAnsi="Arial" w:cs="Arial"/>
          <w:sz w:val="24"/>
          <w:szCs w:val="24"/>
        </w:rPr>
        <w:t>Investigación</w:t>
      </w:r>
      <w:r w:rsidRPr="00F62CB4">
        <w:rPr>
          <w:rFonts w:ascii="Arial" w:hAnsi="Arial" w:cs="Arial"/>
          <w:sz w:val="24"/>
          <w:szCs w:val="24"/>
        </w:rPr>
        <w:t>, incluida la inspección externa de equipos y maquinaria, por ejemplo, materiales de pesaje, productos semiacabados; Pruebas de laboratorio para evaluar el cumplimiento de la calidad.</w:t>
      </w:r>
    </w:p>
    <w:p w14:paraId="2BF9B88B" w14:textId="77777777" w:rsidR="00F62CB4" w:rsidRPr="00F62CB4" w:rsidRDefault="00F62CB4" w:rsidP="00F62CB4">
      <w:pPr>
        <w:numPr>
          <w:ilvl w:val="0"/>
          <w:numId w:val="10"/>
        </w:numPr>
        <w:spacing w:before="100" w:beforeAutospacing="1" w:after="100" w:afterAutospacing="1" w:line="276" w:lineRule="auto"/>
        <w:jc w:val="both"/>
        <w:rPr>
          <w:rFonts w:ascii="Arial" w:hAnsi="Arial" w:cs="Arial"/>
          <w:sz w:val="24"/>
          <w:szCs w:val="24"/>
        </w:rPr>
      </w:pPr>
      <w:r w:rsidRPr="00F62CB4">
        <w:rPr>
          <w:rStyle w:val="Textoennegrita"/>
          <w:rFonts w:ascii="Arial" w:hAnsi="Arial" w:cs="Arial"/>
          <w:sz w:val="24"/>
          <w:szCs w:val="24"/>
        </w:rPr>
        <w:t>Comparación</w:t>
      </w:r>
      <w:r w:rsidRPr="00F62CB4">
        <w:rPr>
          <w:rFonts w:ascii="Arial" w:hAnsi="Arial" w:cs="Arial"/>
          <w:sz w:val="24"/>
          <w:szCs w:val="24"/>
        </w:rPr>
        <w:t xml:space="preserve">. El estado real del objetivo se compara con la forma en que se presenta de acuerdo con los documentos reglamentarios. Por ejemplo, los equipos obsoletos pueden ser </w:t>
      </w:r>
      <w:proofErr w:type="spellStart"/>
      <w:r w:rsidRPr="00F62CB4">
        <w:rPr>
          <w:rFonts w:ascii="Arial" w:hAnsi="Arial" w:cs="Arial"/>
          <w:sz w:val="24"/>
          <w:szCs w:val="24"/>
        </w:rPr>
        <w:t>declararados</w:t>
      </w:r>
      <w:proofErr w:type="spellEnd"/>
      <w:r w:rsidRPr="00F62CB4">
        <w:rPr>
          <w:rFonts w:ascii="Arial" w:hAnsi="Arial" w:cs="Arial"/>
          <w:sz w:val="24"/>
          <w:szCs w:val="24"/>
        </w:rPr>
        <w:t xml:space="preserve"> como nuevos. O en el proceso tecnológico, se reflejan operaciones innecesarias o manipulaciones con materias primas.</w:t>
      </w:r>
    </w:p>
    <w:p w14:paraId="78A91D16" w14:textId="19DD4E32" w:rsidR="00F62CB4" w:rsidRPr="00F62CB4" w:rsidRDefault="00F62CB4" w:rsidP="00F62CB4">
      <w:pPr>
        <w:numPr>
          <w:ilvl w:val="0"/>
          <w:numId w:val="10"/>
        </w:numPr>
        <w:spacing w:before="100" w:beforeAutospacing="1" w:after="100" w:afterAutospacing="1" w:line="276" w:lineRule="auto"/>
        <w:jc w:val="both"/>
        <w:rPr>
          <w:rFonts w:ascii="Arial" w:hAnsi="Arial" w:cs="Arial"/>
          <w:sz w:val="24"/>
          <w:szCs w:val="24"/>
        </w:rPr>
      </w:pPr>
      <w:r w:rsidRPr="00F62CB4">
        <w:rPr>
          <w:rFonts w:ascii="Arial" w:hAnsi="Arial" w:cs="Arial"/>
          <w:sz w:val="24"/>
          <w:szCs w:val="24"/>
        </w:rPr>
        <w:t>El </w:t>
      </w:r>
      <w:r w:rsidRPr="00F62CB4">
        <w:rPr>
          <w:rStyle w:val="Textoennegrita"/>
          <w:rFonts w:ascii="Arial" w:hAnsi="Arial" w:cs="Arial"/>
          <w:sz w:val="24"/>
          <w:szCs w:val="24"/>
        </w:rPr>
        <w:t>análisis</w:t>
      </w:r>
      <w:r w:rsidRPr="00F62CB4">
        <w:rPr>
          <w:rFonts w:ascii="Arial" w:hAnsi="Arial" w:cs="Arial"/>
          <w:sz w:val="24"/>
          <w:szCs w:val="24"/>
        </w:rPr>
        <w:t> de datos y la </w:t>
      </w:r>
      <w:r w:rsidRPr="00F62CB4">
        <w:rPr>
          <w:rStyle w:val="Textoennegrita"/>
          <w:rFonts w:ascii="Arial" w:hAnsi="Arial" w:cs="Arial"/>
          <w:sz w:val="24"/>
          <w:szCs w:val="24"/>
        </w:rPr>
        <w:t>evaluación</w:t>
      </w:r>
      <w:r w:rsidRPr="00F62CB4">
        <w:rPr>
          <w:rFonts w:ascii="Arial" w:hAnsi="Arial" w:cs="Arial"/>
          <w:sz w:val="24"/>
          <w:szCs w:val="24"/>
        </w:rPr>
        <w:t> son el resultado de escuchar.</w:t>
      </w:r>
    </w:p>
    <w:p w14:paraId="3B5BCA7B" w14:textId="77777777" w:rsidR="00996F4F" w:rsidRPr="00996F4F" w:rsidRDefault="00996F4F" w:rsidP="00996F4F">
      <w:pPr>
        <w:pStyle w:val="Ttulo2"/>
        <w:spacing w:line="276" w:lineRule="auto"/>
        <w:rPr>
          <w:rFonts w:ascii="Arial" w:hAnsi="Arial" w:cs="Arial"/>
          <w:b/>
          <w:bCs/>
          <w:sz w:val="48"/>
          <w:szCs w:val="48"/>
        </w:rPr>
      </w:pPr>
      <w:bookmarkStart w:id="6" w:name="_Toc129353860"/>
      <w:r w:rsidRPr="00996F4F">
        <w:rPr>
          <w:rFonts w:ascii="Arial" w:hAnsi="Arial" w:cs="Arial"/>
          <w:b/>
          <w:bCs/>
          <w:sz w:val="48"/>
          <w:szCs w:val="48"/>
        </w:rPr>
        <w:t>¿Cuáles son las 3 normas de auditoría?</w:t>
      </w:r>
      <w:bookmarkEnd w:id="6"/>
    </w:p>
    <w:p w14:paraId="4B73AA26" w14:textId="77777777" w:rsidR="00996F4F" w:rsidRPr="00996F4F" w:rsidRDefault="00996F4F" w:rsidP="00996F4F">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t>En general, es posible agrupar las normas de auditoría en tres categorías:</w:t>
      </w:r>
    </w:p>
    <w:p w14:paraId="2F534900" w14:textId="77777777" w:rsidR="00996F4F" w:rsidRPr="00996F4F" w:rsidRDefault="00996F4F" w:rsidP="00996F4F">
      <w:pPr>
        <w:numPr>
          <w:ilvl w:val="0"/>
          <w:numId w:val="3"/>
        </w:numPr>
        <w:shd w:val="clear" w:color="auto" w:fill="FFFFFF"/>
        <w:spacing w:after="0" w:line="276" w:lineRule="auto"/>
        <w:ind w:left="1440"/>
        <w:jc w:val="both"/>
        <w:textAlignment w:val="baseline"/>
        <w:rPr>
          <w:rFonts w:ascii="Arial" w:hAnsi="Arial" w:cs="Arial"/>
          <w:color w:val="000000"/>
          <w:sz w:val="24"/>
          <w:szCs w:val="24"/>
        </w:rPr>
      </w:pPr>
      <w:r w:rsidRPr="00996F4F">
        <w:rPr>
          <w:rFonts w:ascii="Arial" w:hAnsi="Arial" w:cs="Arial"/>
          <w:color w:val="000000"/>
          <w:sz w:val="24"/>
          <w:szCs w:val="24"/>
        </w:rPr>
        <w:t>Normas generales</w:t>
      </w:r>
    </w:p>
    <w:p w14:paraId="29244CA2" w14:textId="77777777" w:rsidR="00996F4F" w:rsidRPr="00996F4F" w:rsidRDefault="00996F4F" w:rsidP="00996F4F">
      <w:pPr>
        <w:numPr>
          <w:ilvl w:val="0"/>
          <w:numId w:val="3"/>
        </w:numPr>
        <w:shd w:val="clear" w:color="auto" w:fill="FFFFFF"/>
        <w:spacing w:after="0" w:line="276" w:lineRule="auto"/>
        <w:ind w:left="1440"/>
        <w:jc w:val="both"/>
        <w:textAlignment w:val="baseline"/>
        <w:rPr>
          <w:rFonts w:ascii="Arial" w:hAnsi="Arial" w:cs="Arial"/>
          <w:color w:val="000000"/>
          <w:sz w:val="24"/>
          <w:szCs w:val="24"/>
        </w:rPr>
      </w:pPr>
      <w:r w:rsidRPr="00996F4F">
        <w:rPr>
          <w:rFonts w:ascii="Arial" w:hAnsi="Arial" w:cs="Arial"/>
          <w:color w:val="000000"/>
          <w:sz w:val="24"/>
          <w:szCs w:val="24"/>
        </w:rPr>
        <w:t>Normas de trabajo de campo </w:t>
      </w:r>
    </w:p>
    <w:p w14:paraId="709CAF33" w14:textId="77777777" w:rsidR="00996F4F" w:rsidRPr="00996F4F" w:rsidRDefault="00996F4F" w:rsidP="00996F4F">
      <w:pPr>
        <w:numPr>
          <w:ilvl w:val="0"/>
          <w:numId w:val="3"/>
        </w:numPr>
        <w:shd w:val="clear" w:color="auto" w:fill="FFFFFF"/>
        <w:spacing w:after="0" w:line="276" w:lineRule="auto"/>
        <w:ind w:left="1440"/>
        <w:jc w:val="both"/>
        <w:textAlignment w:val="baseline"/>
        <w:rPr>
          <w:rFonts w:ascii="Arial" w:hAnsi="Arial" w:cs="Arial"/>
          <w:color w:val="000000"/>
          <w:sz w:val="24"/>
          <w:szCs w:val="24"/>
        </w:rPr>
      </w:pPr>
      <w:r w:rsidRPr="00996F4F">
        <w:rPr>
          <w:rFonts w:ascii="Arial" w:hAnsi="Arial" w:cs="Arial"/>
          <w:color w:val="000000"/>
          <w:sz w:val="24"/>
          <w:szCs w:val="24"/>
        </w:rPr>
        <w:t>Normas de presentación de informes.</w:t>
      </w:r>
    </w:p>
    <w:p w14:paraId="45FA3B40" w14:textId="77777777" w:rsidR="00996F4F" w:rsidRPr="00996F4F" w:rsidRDefault="00996F4F" w:rsidP="00996F4F">
      <w:pPr>
        <w:pStyle w:val="NormalWeb"/>
        <w:shd w:val="clear" w:color="auto" w:fill="FFFFFF"/>
        <w:spacing w:before="0" w:beforeAutospacing="0" w:after="0" w:afterAutospacing="0" w:line="276" w:lineRule="auto"/>
        <w:jc w:val="both"/>
        <w:textAlignment w:val="baseline"/>
        <w:rPr>
          <w:rFonts w:ascii="Arial" w:hAnsi="Arial" w:cs="Arial"/>
          <w:color w:val="000000"/>
        </w:rPr>
      </w:pPr>
      <w:r w:rsidRPr="00996F4F">
        <w:rPr>
          <w:rStyle w:val="Textoennegrita"/>
          <w:rFonts w:ascii="Arial" w:hAnsi="Arial" w:cs="Arial"/>
          <w:color w:val="000000"/>
          <w:bdr w:val="none" w:sz="0" w:space="0" w:color="auto" w:frame="1"/>
        </w:rPr>
        <w:t>Las normas</w:t>
      </w:r>
      <w:r w:rsidRPr="00996F4F">
        <w:rPr>
          <w:rFonts w:ascii="Arial" w:hAnsi="Arial" w:cs="Arial"/>
          <w:color w:val="000000"/>
        </w:rPr>
        <w:t> son estándares mínimos para la ejecución de una auditoría. Cada compromiso de auditoría puede requerir que se realice un trabajo de auditoría más allá del especificado en las normas, con el propósito de emitir adecuadamente una opinión sobre un conjunto de estados financieros. Se presenta a continuación una síntesis de las normas:</w:t>
      </w:r>
    </w:p>
    <w:p w14:paraId="2BBFECAE" w14:textId="77777777" w:rsidR="00996F4F" w:rsidRPr="00996F4F" w:rsidRDefault="00996F4F" w:rsidP="00996F4F">
      <w:pPr>
        <w:pStyle w:val="NormalWeb"/>
        <w:shd w:val="clear" w:color="auto" w:fill="FFFFFF"/>
        <w:spacing w:before="0" w:beforeAutospacing="0" w:after="0" w:afterAutospacing="0" w:line="276" w:lineRule="auto"/>
        <w:jc w:val="both"/>
        <w:textAlignment w:val="baseline"/>
        <w:rPr>
          <w:rFonts w:ascii="Arial" w:hAnsi="Arial" w:cs="Arial"/>
          <w:color w:val="000000"/>
        </w:rPr>
      </w:pPr>
      <w:r w:rsidRPr="00996F4F">
        <w:rPr>
          <w:rStyle w:val="Textoennegrita"/>
          <w:rFonts w:ascii="Arial" w:hAnsi="Arial" w:cs="Arial"/>
          <w:color w:val="000000"/>
          <w:bdr w:val="none" w:sz="0" w:space="0" w:color="auto" w:frame="1"/>
        </w:rPr>
        <w:t>Normas generales:</w:t>
      </w:r>
    </w:p>
    <w:p w14:paraId="7CE78E4C" w14:textId="77777777" w:rsidR="00996F4F" w:rsidRPr="00996F4F" w:rsidRDefault="00996F4F" w:rsidP="00996F4F">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lastRenderedPageBreak/>
        <w:t>Suelen hacer referencia a las condiciones y características de quien realiza el trabajo. Se refieren a lo siguiente: la auditoría debe ser realizada por un auditor que tenga una formación y competencia adecuadas. Para el efecto: </w:t>
      </w:r>
    </w:p>
    <w:p w14:paraId="5A4AF790" w14:textId="77777777" w:rsidR="00996F4F" w:rsidRPr="00996F4F" w:rsidRDefault="00996F4F" w:rsidP="00996F4F">
      <w:pPr>
        <w:numPr>
          <w:ilvl w:val="0"/>
          <w:numId w:val="4"/>
        </w:numPr>
        <w:shd w:val="clear" w:color="auto" w:fill="FFFFFF"/>
        <w:spacing w:after="0" w:line="276" w:lineRule="auto"/>
        <w:ind w:left="1440"/>
        <w:jc w:val="both"/>
        <w:textAlignment w:val="baseline"/>
        <w:rPr>
          <w:rFonts w:ascii="Arial" w:hAnsi="Arial" w:cs="Arial"/>
          <w:color w:val="000000"/>
          <w:sz w:val="24"/>
          <w:szCs w:val="24"/>
        </w:rPr>
      </w:pPr>
      <w:r w:rsidRPr="00996F4F">
        <w:rPr>
          <w:rFonts w:ascii="Arial" w:hAnsi="Arial" w:cs="Arial"/>
          <w:color w:val="000000"/>
          <w:sz w:val="24"/>
          <w:szCs w:val="24"/>
        </w:rPr>
        <w:t> El auditor debe tener educación y experiencia, así como mantenerse actualizado, mediante capacitación continua para permanecer actualizado en el campo de la auditoría.</w:t>
      </w:r>
    </w:p>
    <w:p w14:paraId="09083631" w14:textId="77777777" w:rsidR="00996F4F" w:rsidRPr="00996F4F" w:rsidRDefault="00996F4F" w:rsidP="00996F4F">
      <w:pPr>
        <w:numPr>
          <w:ilvl w:val="0"/>
          <w:numId w:val="4"/>
        </w:numPr>
        <w:shd w:val="clear" w:color="auto" w:fill="FFFFFF"/>
        <w:spacing w:after="0" w:line="276" w:lineRule="auto"/>
        <w:ind w:left="1440"/>
        <w:jc w:val="both"/>
        <w:textAlignment w:val="baseline"/>
        <w:rPr>
          <w:rFonts w:ascii="Arial" w:hAnsi="Arial" w:cs="Arial"/>
          <w:color w:val="000000"/>
          <w:sz w:val="24"/>
          <w:szCs w:val="24"/>
        </w:rPr>
      </w:pPr>
      <w:r w:rsidRPr="00996F4F">
        <w:rPr>
          <w:rFonts w:ascii="Arial" w:hAnsi="Arial" w:cs="Arial"/>
          <w:color w:val="000000"/>
          <w:sz w:val="24"/>
          <w:szCs w:val="24"/>
        </w:rPr>
        <w:t>El auditor debe ser independiente en realidad y apariencia.</w:t>
      </w:r>
    </w:p>
    <w:p w14:paraId="1B13B857" w14:textId="77777777" w:rsidR="00996F4F" w:rsidRPr="00996F4F" w:rsidRDefault="00996F4F" w:rsidP="00996F4F">
      <w:pPr>
        <w:numPr>
          <w:ilvl w:val="0"/>
          <w:numId w:val="4"/>
        </w:numPr>
        <w:shd w:val="clear" w:color="auto" w:fill="FFFFFF"/>
        <w:spacing w:after="0" w:line="276" w:lineRule="auto"/>
        <w:ind w:left="1440"/>
        <w:jc w:val="both"/>
        <w:textAlignment w:val="baseline"/>
        <w:rPr>
          <w:rFonts w:ascii="Arial" w:hAnsi="Arial" w:cs="Arial"/>
          <w:color w:val="000000"/>
          <w:sz w:val="24"/>
          <w:szCs w:val="24"/>
        </w:rPr>
      </w:pPr>
      <w:r w:rsidRPr="00996F4F">
        <w:rPr>
          <w:rFonts w:ascii="Arial" w:hAnsi="Arial" w:cs="Arial"/>
          <w:color w:val="000000"/>
          <w:sz w:val="24"/>
          <w:szCs w:val="24"/>
        </w:rPr>
        <w:t>El auditor debe tener debido cuidado profesional en la realización de sus tareas de auditoría.</w:t>
      </w:r>
    </w:p>
    <w:p w14:paraId="5E93A078" w14:textId="77777777" w:rsidR="00996F4F" w:rsidRPr="00996F4F" w:rsidRDefault="00996F4F" w:rsidP="00996F4F">
      <w:pPr>
        <w:pStyle w:val="NormalWeb"/>
        <w:shd w:val="clear" w:color="auto" w:fill="FFFFFF"/>
        <w:spacing w:before="0" w:beforeAutospacing="0" w:after="0" w:afterAutospacing="0" w:line="276" w:lineRule="auto"/>
        <w:jc w:val="both"/>
        <w:textAlignment w:val="baseline"/>
        <w:rPr>
          <w:rFonts w:ascii="Arial" w:hAnsi="Arial" w:cs="Arial"/>
          <w:color w:val="000000"/>
        </w:rPr>
      </w:pPr>
      <w:r w:rsidRPr="00996F4F">
        <w:rPr>
          <w:rStyle w:val="Textoennegrita"/>
          <w:rFonts w:ascii="Arial" w:hAnsi="Arial" w:cs="Arial"/>
          <w:color w:val="000000"/>
          <w:bdr w:val="none" w:sz="0" w:space="0" w:color="auto" w:frame="1"/>
        </w:rPr>
        <w:t>Normas de trabajo de campo:</w:t>
      </w:r>
    </w:p>
    <w:p w14:paraId="608004A4" w14:textId="77777777" w:rsidR="00996F4F" w:rsidRPr="00996F4F" w:rsidRDefault="00996F4F" w:rsidP="00996F4F">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t>Suelen referirse a la manera de ejecutar la labor:</w:t>
      </w:r>
    </w:p>
    <w:p w14:paraId="2A3EFABF" w14:textId="77777777" w:rsidR="00996F4F" w:rsidRPr="00996F4F" w:rsidRDefault="00996F4F" w:rsidP="00996F4F">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t>El trabajo está adecuadamente planeado y los asistentes deben estar debidamente supervisados.</w:t>
      </w:r>
    </w:p>
    <w:p w14:paraId="4D262BD5" w14:textId="77777777" w:rsidR="00996F4F" w:rsidRPr="00996F4F" w:rsidRDefault="00996F4F" w:rsidP="00996F4F">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t>El auditor debe obtener una comprensión del cliente y sus procedimientos de control interno para que pueda planificar su auditoría, incluyendo la naturaleza, el tiempo y el alcance de sus pruebas y procedimientos.</w:t>
      </w:r>
    </w:p>
    <w:p w14:paraId="4C6C57EE" w14:textId="77777777" w:rsidR="00996F4F" w:rsidRPr="00996F4F" w:rsidRDefault="00996F4F" w:rsidP="00996F4F">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t>Las evidencias y pruebas obtenidas durante la auditoría deben ser suficientes y competentes para respaldar las cifras de los estados financieros preparados por la dirección y las afirmaciones del informe.</w:t>
      </w:r>
    </w:p>
    <w:p w14:paraId="73761F39" w14:textId="77777777" w:rsidR="00996F4F" w:rsidRPr="00996F4F" w:rsidRDefault="00996F4F" w:rsidP="00996F4F">
      <w:pPr>
        <w:pStyle w:val="NormalWeb"/>
        <w:shd w:val="clear" w:color="auto" w:fill="FFFFFF"/>
        <w:spacing w:before="0" w:beforeAutospacing="0" w:after="0" w:afterAutospacing="0" w:line="276" w:lineRule="auto"/>
        <w:jc w:val="both"/>
        <w:textAlignment w:val="baseline"/>
        <w:rPr>
          <w:rFonts w:ascii="Arial" w:hAnsi="Arial" w:cs="Arial"/>
          <w:color w:val="000000"/>
        </w:rPr>
      </w:pPr>
      <w:r w:rsidRPr="00996F4F">
        <w:rPr>
          <w:rStyle w:val="Textoennegrita"/>
          <w:rFonts w:ascii="Arial" w:hAnsi="Arial" w:cs="Arial"/>
          <w:color w:val="000000"/>
          <w:bdr w:val="none" w:sz="0" w:space="0" w:color="auto" w:frame="1"/>
        </w:rPr>
        <w:t>Normas de presentación de informes</w:t>
      </w:r>
    </w:p>
    <w:p w14:paraId="1598BEC7" w14:textId="77777777" w:rsidR="00996F4F" w:rsidRPr="00996F4F" w:rsidRDefault="00996F4F" w:rsidP="00996F4F">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t>Estas normas hacen referencia a las consideraciones respecto de la emisión del informe:</w:t>
      </w:r>
    </w:p>
    <w:p w14:paraId="1FDB8F84" w14:textId="77777777" w:rsidR="00996F4F" w:rsidRPr="00996F4F" w:rsidRDefault="00996F4F"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t>En una auditoría financiera, debe indicarse claramente si los estados financieros se prepararon conforme a los principios y prácticas contables que se emplean en la jurisdicción respectiva y de manera consistente para todas las cuentas.</w:t>
      </w:r>
    </w:p>
    <w:p w14:paraId="451D8FC6" w14:textId="5B5ED151" w:rsidR="00996F4F" w:rsidRPr="00996F4F" w:rsidRDefault="00883A37"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Pr>
          <w:noProof/>
        </w:rPr>
        <w:lastRenderedPageBreak/>
        <w:drawing>
          <wp:anchor distT="0" distB="0" distL="114300" distR="114300" simplePos="0" relativeHeight="251664384" behindDoc="0" locked="0" layoutInCell="1" allowOverlap="1" wp14:anchorId="572F41E3" wp14:editId="624E1860">
            <wp:simplePos x="0" y="0"/>
            <wp:positionH relativeFrom="margin">
              <wp:posOffset>-767847</wp:posOffset>
            </wp:positionH>
            <wp:positionV relativeFrom="paragraph">
              <wp:posOffset>801436</wp:posOffset>
            </wp:positionV>
            <wp:extent cx="1564640" cy="1502410"/>
            <wp:effectExtent l="0" t="0" r="0" b="2540"/>
            <wp:wrapSquare wrapText="bothSides"/>
            <wp:docPr id="8" name="Imagen 8" descr="Por que realizar auditoria nas empresas? - Blog do Acele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r que realizar auditoria nas empresas? - Blog do Acelerato"/>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972" r="23965"/>
                    <a:stretch/>
                  </pic:blipFill>
                  <pic:spPr bwMode="auto">
                    <a:xfrm>
                      <a:off x="0" y="0"/>
                      <a:ext cx="1564640" cy="1502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6F4F" w:rsidRPr="00996F4F">
        <w:rPr>
          <w:rFonts w:ascii="Arial" w:hAnsi="Arial" w:cs="Arial"/>
          <w:color w:val="000000"/>
        </w:rPr>
        <w:t>El auditor debe expresar si el cliente proporcionó cualquier información adicional necesaria para obtener una debida comprensión de las cifras de los estados financieros.</w:t>
      </w:r>
    </w:p>
    <w:p w14:paraId="1A216A16" w14:textId="60DB6281" w:rsidR="00996F4F" w:rsidRPr="00996F4F" w:rsidRDefault="00996F4F"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t>El auditor debe incluir su opinión sobre si los estados financieros reflejan razonablemente la situación financiera de la empresa sometida a auditoría.</w:t>
      </w:r>
      <w:r w:rsidR="00883A37" w:rsidRPr="00883A37">
        <w:t xml:space="preserve"> </w:t>
      </w:r>
    </w:p>
    <w:p w14:paraId="0EEF8897" w14:textId="77777777" w:rsidR="00996F4F" w:rsidRPr="00996F4F" w:rsidRDefault="00996F4F"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t>Ahora bien, las normas y/o legislaciones de diferentes países o regiones han incorporado temas adicionales en las normas de auditoría. Por ejemplo, el uso del trabajo de expertos, sucesos presentados luego del cierre de estados financieros, requisitos para trabajos específicos, entre otros.</w:t>
      </w:r>
    </w:p>
    <w:p w14:paraId="1657BDFC" w14:textId="2291F650" w:rsidR="00996F4F" w:rsidRDefault="00996F4F"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996F4F">
        <w:rPr>
          <w:rFonts w:ascii="Arial" w:hAnsi="Arial" w:cs="Arial"/>
          <w:color w:val="000000"/>
        </w:rPr>
        <w:t>Si bien el enfoque principal de las normas de auditoría generalmente aceptadas está dado por la auditoría financiera, ello no obsta para que sean aplicadas en lo pertinente, en cualquier trabajo de auditoría. Las normas de auditoría para el sector público y para otros trabajos de auditoría, comparten los principios y orientaciones fundamentales.</w:t>
      </w:r>
    </w:p>
    <w:p w14:paraId="54A314E8" w14:textId="77777777" w:rsidR="009F50BA" w:rsidRPr="00996F4F" w:rsidRDefault="009F50BA"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p>
    <w:p w14:paraId="5AEFF4C8" w14:textId="77777777" w:rsidR="00E43974" w:rsidRPr="00E43974" w:rsidRDefault="00E43974" w:rsidP="00E43974">
      <w:pPr>
        <w:pStyle w:val="Ttulo2"/>
        <w:rPr>
          <w:rFonts w:ascii="Arial" w:hAnsi="Arial" w:cs="Arial"/>
          <w:b/>
          <w:bCs/>
          <w:sz w:val="48"/>
          <w:szCs w:val="48"/>
        </w:rPr>
      </w:pPr>
      <w:bookmarkStart w:id="7" w:name="_Toc129353861"/>
      <w:r w:rsidRPr="00E43974">
        <w:rPr>
          <w:rFonts w:ascii="Arial" w:hAnsi="Arial" w:cs="Arial"/>
          <w:b/>
          <w:bCs/>
          <w:sz w:val="48"/>
          <w:szCs w:val="48"/>
        </w:rPr>
        <w:t>¿Qué se revisa en una auditoría?</w:t>
      </w:r>
      <w:bookmarkEnd w:id="7"/>
    </w:p>
    <w:p w14:paraId="428E92AB"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Son muchos los aspectos que se pueden auditar en una empresa, es decir, se pueden analizar los diferentes controles de un área puntual o de una cadena de procesos de la que se tenga interés en conocer el momento actual para analizar si las actividades planeadas se están haciendo correctamente o si son susceptibles de mejora, también se puede auditar el cumplimiento de la empresa frente a una buena práctica, una norma legal o fiscal.</w:t>
      </w:r>
    </w:p>
    <w:p w14:paraId="729D872E" w14:textId="070726FF" w:rsidR="00E43974" w:rsidRDefault="00E43974" w:rsidP="00E43974">
      <w:pPr>
        <w:pStyle w:val="NormalWeb"/>
        <w:shd w:val="clear" w:color="auto" w:fill="FFFFFF"/>
        <w:spacing w:before="0" w:beforeAutospacing="0" w:after="0" w:afterAutospacing="0" w:line="276" w:lineRule="auto"/>
        <w:jc w:val="both"/>
        <w:textAlignment w:val="baseline"/>
        <w:rPr>
          <w:rStyle w:val="Textoennegrita"/>
          <w:rFonts w:ascii="Arial" w:hAnsi="Arial" w:cs="Arial"/>
          <w:color w:val="000000"/>
          <w:bdr w:val="none" w:sz="0" w:space="0" w:color="auto" w:frame="1"/>
        </w:rPr>
      </w:pPr>
      <w:r w:rsidRPr="00E43974">
        <w:rPr>
          <w:rFonts w:ascii="Arial" w:hAnsi="Arial" w:cs="Arial"/>
          <w:color w:val="000000"/>
        </w:rPr>
        <w:t xml:space="preserve">Por </w:t>
      </w:r>
      <w:proofErr w:type="gramStart"/>
      <w:r w:rsidRPr="00E43974">
        <w:rPr>
          <w:rFonts w:ascii="Arial" w:hAnsi="Arial" w:cs="Arial"/>
          <w:color w:val="000000"/>
        </w:rPr>
        <w:t>tanto</w:t>
      </w:r>
      <w:proofErr w:type="gramEnd"/>
      <w:r w:rsidRPr="00E43974">
        <w:rPr>
          <w:rFonts w:ascii="Arial" w:hAnsi="Arial" w:cs="Arial"/>
          <w:color w:val="000000"/>
        </w:rPr>
        <w:t xml:space="preserve"> existen diversos tipos de auditorías que se ejecutan de acuerdo a la naturaleza y procesos que se desean evaluar; estos son los 11 tipos de auditorías más usados: </w:t>
      </w:r>
      <w:r w:rsidRPr="00E43974">
        <w:rPr>
          <w:rStyle w:val="Textoennegrita"/>
          <w:rFonts w:ascii="Arial" w:hAnsi="Arial" w:cs="Arial"/>
          <w:color w:val="000000"/>
          <w:bdr w:val="none" w:sz="0" w:space="0" w:color="auto" w:frame="1"/>
        </w:rPr>
        <w:t>Interna, externa, operativa, fiscal, ambiental, pública, informática e integral</w:t>
      </w:r>
      <w:r>
        <w:rPr>
          <w:rStyle w:val="Textoennegrita"/>
          <w:rFonts w:ascii="Arial" w:hAnsi="Arial" w:cs="Arial"/>
          <w:color w:val="000000"/>
          <w:bdr w:val="none" w:sz="0" w:space="0" w:color="auto" w:frame="1"/>
        </w:rPr>
        <w:t>.</w:t>
      </w:r>
    </w:p>
    <w:p w14:paraId="386FBF3B" w14:textId="77777777" w:rsidR="00E43974" w:rsidRDefault="00E43974" w:rsidP="00E43974">
      <w:pPr>
        <w:pStyle w:val="NormalWeb"/>
        <w:shd w:val="clear" w:color="auto" w:fill="FFFFFF"/>
        <w:spacing w:before="0" w:beforeAutospacing="0" w:after="0" w:afterAutospacing="0" w:line="276" w:lineRule="auto"/>
        <w:jc w:val="both"/>
        <w:textAlignment w:val="baseline"/>
        <w:rPr>
          <w:rStyle w:val="Textoennegrita"/>
          <w:rFonts w:ascii="Arial" w:hAnsi="Arial" w:cs="Arial"/>
          <w:color w:val="000000"/>
          <w:bdr w:val="none" w:sz="0" w:space="0" w:color="auto" w:frame="1"/>
        </w:rPr>
      </w:pPr>
    </w:p>
    <w:p w14:paraId="32CDC51F" w14:textId="32B44E43" w:rsidR="00E43974" w:rsidRDefault="00E43974" w:rsidP="00E43974">
      <w:pPr>
        <w:pStyle w:val="NormalWeb"/>
        <w:shd w:val="clear" w:color="auto" w:fill="FFFFFF"/>
        <w:spacing w:before="0" w:beforeAutospacing="0" w:after="0" w:afterAutospacing="0" w:line="276" w:lineRule="auto"/>
        <w:jc w:val="center"/>
        <w:textAlignment w:val="baseline"/>
        <w:rPr>
          <w:rStyle w:val="Textoennegrita"/>
          <w:rFonts w:ascii="Arial" w:hAnsi="Arial" w:cs="Arial"/>
          <w:color w:val="000000"/>
          <w:bdr w:val="none" w:sz="0" w:space="0" w:color="auto" w:frame="1"/>
        </w:rPr>
      </w:pPr>
      <w:r>
        <w:rPr>
          <w:noProof/>
        </w:rPr>
        <w:lastRenderedPageBreak/>
        <w:drawing>
          <wp:inline distT="0" distB="0" distL="0" distR="0" wp14:anchorId="0CAB4329" wp14:editId="308F84B2">
            <wp:extent cx="4060213" cy="1639613"/>
            <wp:effectExtent l="0" t="0" r="0" b="0"/>
            <wp:docPr id="6" name="Imagen 6" descr="Realización de las actividades de auditoría según ISO 19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lización de las actividades de auditoría según ISO 19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085" cy="1642388"/>
                    </a:xfrm>
                    <a:prstGeom prst="rect">
                      <a:avLst/>
                    </a:prstGeom>
                    <a:noFill/>
                    <a:ln>
                      <a:noFill/>
                    </a:ln>
                  </pic:spPr>
                </pic:pic>
              </a:graphicData>
            </a:graphic>
          </wp:inline>
        </w:drawing>
      </w:r>
    </w:p>
    <w:p w14:paraId="6F3F24F3" w14:textId="77777777" w:rsidR="00E43974" w:rsidRPr="00E43974" w:rsidRDefault="00E43974" w:rsidP="00E43974">
      <w:pPr>
        <w:pStyle w:val="NormalWeb"/>
        <w:shd w:val="clear" w:color="auto" w:fill="FFFFFF"/>
        <w:spacing w:before="0" w:beforeAutospacing="0" w:after="0" w:afterAutospacing="0" w:line="276" w:lineRule="auto"/>
        <w:jc w:val="both"/>
        <w:textAlignment w:val="baseline"/>
        <w:rPr>
          <w:rFonts w:ascii="Arial" w:hAnsi="Arial" w:cs="Arial"/>
          <w:color w:val="000000"/>
        </w:rPr>
      </w:pPr>
    </w:p>
    <w:p w14:paraId="2057E07B" w14:textId="77777777" w:rsidR="00E43974" w:rsidRPr="00E43974" w:rsidRDefault="00E43974" w:rsidP="00E43974">
      <w:pPr>
        <w:pStyle w:val="Ttulo2"/>
        <w:rPr>
          <w:rFonts w:ascii="Arial" w:hAnsi="Arial" w:cs="Arial"/>
          <w:b/>
          <w:bCs/>
          <w:sz w:val="48"/>
          <w:szCs w:val="48"/>
        </w:rPr>
      </w:pPr>
      <w:bookmarkStart w:id="8" w:name="_Toc129353862"/>
      <w:r w:rsidRPr="00E43974">
        <w:rPr>
          <w:rFonts w:ascii="Arial" w:hAnsi="Arial" w:cs="Arial"/>
          <w:b/>
          <w:bCs/>
          <w:sz w:val="48"/>
          <w:szCs w:val="48"/>
        </w:rPr>
        <w:t>¿Qué es lo primero que se hace en una auditoría?</w:t>
      </w:r>
      <w:bookmarkEnd w:id="8"/>
    </w:p>
    <w:p w14:paraId="664B9065"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Antes de iniciar el trabajo de campo, es importante definir quién realizará la auditoría, si un solo auditor o un equipo, qué se auditará, a quién se comunicarán los resultados y qué mecanismos se utilizarán para asegurar la implementación y la efectividad de las acciones correctivas.</w:t>
      </w:r>
    </w:p>
    <w:p w14:paraId="7BEF57FE"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El trabajo de auditoría se inicia con una planificación minuciosa. En este punto es preciso tener en cuenta la complejidad del trabajo, el tiempo que demanda su ejecución y los recursos necesarios para adelantar y culminar la labor.</w:t>
      </w:r>
    </w:p>
    <w:p w14:paraId="280F9B4B" w14:textId="77777777" w:rsidR="00E43974" w:rsidRPr="00E43974" w:rsidRDefault="00E43974" w:rsidP="00E43974">
      <w:pPr>
        <w:numPr>
          <w:ilvl w:val="0"/>
          <w:numId w:val="6"/>
        </w:numPr>
        <w:shd w:val="clear" w:color="auto" w:fill="FFFFFF"/>
        <w:spacing w:after="0" w:line="276" w:lineRule="auto"/>
        <w:jc w:val="both"/>
        <w:textAlignment w:val="baseline"/>
        <w:rPr>
          <w:rFonts w:ascii="Arial" w:hAnsi="Arial" w:cs="Arial"/>
          <w:color w:val="000000"/>
          <w:sz w:val="24"/>
          <w:szCs w:val="24"/>
        </w:rPr>
      </w:pPr>
      <w:r w:rsidRPr="00E43974">
        <w:rPr>
          <w:rStyle w:val="Textoennegrita"/>
          <w:rFonts w:ascii="Arial" w:hAnsi="Arial" w:cs="Arial"/>
          <w:color w:val="000000"/>
          <w:sz w:val="24"/>
          <w:szCs w:val="24"/>
          <w:bdr w:val="none" w:sz="0" w:space="0" w:color="auto" w:frame="1"/>
        </w:rPr>
        <w:t>Planificar y establecer un horario</w:t>
      </w:r>
    </w:p>
    <w:p w14:paraId="79C55500"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El cronograma es fundamental para que todos los involucrados conozcan las fechas de verificación de cada proceso. Aunque las auditorías sorpresa gocen de un halo de transparencia y confiabilidad en sus resultados, lo cierto es que generan un pésimo efecto entre los empleados auditados.</w:t>
      </w:r>
    </w:p>
    <w:p w14:paraId="225AC927"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Dependiendo del proceso que se audite, es bueno considerar las siguientes cuestiones: ¿Existen procedimientos o procesos que por su complejidad se puedan dividir o ser auditados de forma individual? ¿Existe en la organización un área o departamento que presente problemas recurrentes que justifiquen un trabajo de auditoría más detallado y profundo? ¿El auditor, desde su punto de vista profesional, considera que se deben realizar más o menos auditorías?</w:t>
      </w:r>
    </w:p>
    <w:p w14:paraId="0FE3A33B"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En esta fase, también se debe definir el alcance de la auditoría interna de calidad y los objetivos de la misma. La etapa de planificación y definición del cronograma debe ofrecer como resultado un diagnóstico para dimensionar el trabajo a realizar.</w:t>
      </w:r>
    </w:p>
    <w:p w14:paraId="2AF9BB8B" w14:textId="3FD0A0BB" w:rsidR="00E43974" w:rsidRPr="00E43974" w:rsidRDefault="00E43974" w:rsidP="00E43974">
      <w:pPr>
        <w:pStyle w:val="NormalWeb"/>
        <w:numPr>
          <w:ilvl w:val="0"/>
          <w:numId w:val="6"/>
        </w:numPr>
        <w:shd w:val="clear" w:color="auto" w:fill="FFFFFF"/>
        <w:spacing w:before="0" w:beforeAutospacing="0" w:after="0" w:afterAutospacing="0" w:line="276" w:lineRule="auto"/>
        <w:jc w:val="both"/>
        <w:textAlignment w:val="baseline"/>
        <w:rPr>
          <w:rFonts w:ascii="Arial" w:hAnsi="Arial" w:cs="Arial"/>
          <w:color w:val="000000"/>
        </w:rPr>
      </w:pPr>
      <w:r w:rsidRPr="00E43974">
        <w:rPr>
          <w:rStyle w:val="Textoennegrita"/>
          <w:rFonts w:ascii="Arial" w:hAnsi="Arial" w:cs="Arial"/>
          <w:color w:val="000000"/>
          <w:bdr w:val="none" w:sz="0" w:space="0" w:color="auto" w:frame="1"/>
        </w:rPr>
        <w:t>Comprometer a la Alta Dirección y al equipo de trabajo</w:t>
      </w:r>
    </w:p>
    <w:p w14:paraId="499C844F"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lastRenderedPageBreak/>
        <w:t xml:space="preserve">Sin el compromiso de la Alta Dirección los resultados de la auditoría interna de calidad pueden verse seriamente comprometidos. Los directores deben estar convencidos de la importancia de la auditoría y asignar los recursos necesarios. </w:t>
      </w:r>
      <w:proofErr w:type="gramStart"/>
      <w:r w:rsidRPr="00E43974">
        <w:rPr>
          <w:rFonts w:ascii="Arial" w:hAnsi="Arial" w:cs="Arial"/>
          <w:color w:val="000000"/>
        </w:rPr>
        <w:t>Además</w:t>
      </w:r>
      <w:proofErr w:type="gramEnd"/>
      <w:r w:rsidRPr="00E43974">
        <w:rPr>
          <w:rFonts w:ascii="Arial" w:hAnsi="Arial" w:cs="Arial"/>
          <w:color w:val="000000"/>
        </w:rPr>
        <w:t xml:space="preserve"> tienen que entender que son ellos los principales responsables de generar una cultura de calidad y de mejora continua en la organización.</w:t>
      </w:r>
    </w:p>
    <w:p w14:paraId="41FD341D" w14:textId="4188A83E" w:rsidR="00883A37" w:rsidRPr="00E43974" w:rsidRDefault="00883A37"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Pr>
          <w:noProof/>
        </w:rPr>
        <w:drawing>
          <wp:anchor distT="0" distB="0" distL="114300" distR="114300" simplePos="0" relativeHeight="251665408" behindDoc="0" locked="0" layoutInCell="1" allowOverlap="1" wp14:anchorId="00016416" wp14:editId="462E2735">
            <wp:simplePos x="0" y="0"/>
            <wp:positionH relativeFrom="column">
              <wp:posOffset>5130953</wp:posOffset>
            </wp:positionH>
            <wp:positionV relativeFrom="paragraph">
              <wp:posOffset>849674</wp:posOffset>
            </wp:positionV>
            <wp:extent cx="1135117" cy="1339457"/>
            <wp:effectExtent l="0" t="0" r="8255" b="0"/>
            <wp:wrapSquare wrapText="bothSides"/>
            <wp:docPr id="11" name="Imagen 11" descr="Auditoría Interna y Auditoría Externa: | Auditoría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uditoría Interna y Auditoría Externa: | Auditoría Informátic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35117" cy="1339457"/>
                    </a:xfrm>
                    <a:prstGeom prst="rect">
                      <a:avLst/>
                    </a:prstGeom>
                    <a:noFill/>
                    <a:ln>
                      <a:noFill/>
                    </a:ln>
                  </pic:spPr>
                </pic:pic>
              </a:graphicData>
            </a:graphic>
          </wp:anchor>
        </w:drawing>
      </w:r>
      <w:r w:rsidR="00E43974" w:rsidRPr="00E43974">
        <w:rPr>
          <w:rFonts w:ascii="Arial" w:hAnsi="Arial" w:cs="Arial"/>
          <w:color w:val="000000"/>
        </w:rPr>
        <w:t xml:space="preserve">Por supuesto, el compromiso también debe estar presente en el equipo de auditores. De nada sirve que la Alta Dirección apoye decididamente el proyecto, asigne los recursos e instruya a los empleados para que presten su máxima colaboración, si los auditores solo pretenden marcar unas casillas en una </w:t>
      </w:r>
      <w:proofErr w:type="spellStart"/>
      <w:r w:rsidR="00E43974" w:rsidRPr="00E43974">
        <w:rPr>
          <w:rFonts w:ascii="Arial" w:hAnsi="Arial" w:cs="Arial"/>
          <w:color w:val="000000"/>
        </w:rPr>
        <w:t>checklist</w:t>
      </w:r>
      <w:proofErr w:type="spellEnd"/>
      <w:r w:rsidR="00E43974" w:rsidRPr="00E43974">
        <w:rPr>
          <w:rFonts w:ascii="Arial" w:hAnsi="Arial" w:cs="Arial"/>
          <w:color w:val="000000"/>
        </w:rPr>
        <w:t>.</w:t>
      </w:r>
    </w:p>
    <w:p w14:paraId="73406BEA" w14:textId="75A58738" w:rsidR="00E43974" w:rsidRPr="00E43974" w:rsidRDefault="00E43974" w:rsidP="00E43974">
      <w:pPr>
        <w:pStyle w:val="NormalWeb"/>
        <w:numPr>
          <w:ilvl w:val="0"/>
          <w:numId w:val="6"/>
        </w:numPr>
        <w:shd w:val="clear" w:color="auto" w:fill="FFFFFF"/>
        <w:spacing w:before="0" w:beforeAutospacing="0" w:after="0" w:afterAutospacing="0" w:line="276" w:lineRule="auto"/>
        <w:jc w:val="both"/>
        <w:textAlignment w:val="baseline"/>
        <w:rPr>
          <w:rFonts w:ascii="Arial" w:hAnsi="Arial" w:cs="Arial"/>
          <w:color w:val="000000"/>
        </w:rPr>
      </w:pPr>
      <w:r w:rsidRPr="00E43974">
        <w:rPr>
          <w:rStyle w:val="Textoennegrita"/>
          <w:rFonts w:ascii="Arial" w:hAnsi="Arial" w:cs="Arial"/>
          <w:color w:val="000000"/>
          <w:bdr w:val="none" w:sz="0" w:space="0" w:color="auto" w:frame="1"/>
        </w:rPr>
        <w:t>Realizar la auditoría</w:t>
      </w:r>
    </w:p>
    <w:p w14:paraId="0978DA8F"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La auditoría interna de calidad se puede iniciar con una reunión entre líderes que comparten y corroboran el plan de trabajo. Después de eso, es hora de entrar en la práctica de verificación. Hay varias maneras de realizar la recolección de evidencias e información durante una auditoría. Lo más importante en esta etapa, es saber conducir el proceso en un ambiente de cordialidad, respetar los plazos establecidos en el cronograma y los flujos de trabajo de la organización.</w:t>
      </w:r>
    </w:p>
    <w:p w14:paraId="7C655ED0"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El auditor puede elegir entre varios formatos para realizar su trabajo. Puede optar por revisar registros, analizar datos de procesos estandarizados, conversar con los empleados u observar los procedimientos en tiempo real.</w:t>
      </w:r>
    </w:p>
    <w:p w14:paraId="57F33A9C" w14:textId="46CADB4E" w:rsidR="00E43974" w:rsidRPr="00E43974" w:rsidRDefault="00E43974" w:rsidP="00E43974">
      <w:pPr>
        <w:pStyle w:val="NormalWeb"/>
        <w:numPr>
          <w:ilvl w:val="0"/>
          <w:numId w:val="6"/>
        </w:numPr>
        <w:shd w:val="clear" w:color="auto" w:fill="FFFFFF"/>
        <w:spacing w:before="0" w:beforeAutospacing="0" w:after="0" w:afterAutospacing="0" w:line="276" w:lineRule="auto"/>
        <w:jc w:val="both"/>
        <w:textAlignment w:val="baseline"/>
        <w:rPr>
          <w:rFonts w:ascii="Arial" w:hAnsi="Arial" w:cs="Arial"/>
          <w:color w:val="000000"/>
        </w:rPr>
      </w:pPr>
      <w:r w:rsidRPr="00E43974">
        <w:rPr>
          <w:rStyle w:val="Textoennegrita"/>
          <w:rFonts w:ascii="Arial" w:hAnsi="Arial" w:cs="Arial"/>
          <w:color w:val="000000"/>
          <w:bdr w:val="none" w:sz="0" w:space="0" w:color="auto" w:frame="1"/>
        </w:rPr>
        <w:t>Registrar y presentar los resultados</w:t>
      </w:r>
    </w:p>
    <w:p w14:paraId="291C65FD"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Los resultados son el producto que se fabrica durante una auditoría. Específicamente, en una auditoría interna de calidad, podemos identificar tres tipos de resultados:</w:t>
      </w:r>
    </w:p>
    <w:p w14:paraId="4181634B"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No conformidades: los problemas individuales, derivados de una diferencia entre los resultados y compromisos adquiridos, que son hallados durante la auditoría, deben ser documentados y clasificados como No Conformidades.</w:t>
      </w:r>
    </w:p>
    <w:p w14:paraId="1BCAF98F" w14:textId="1EED1F54"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Pr>
          <w:noProof/>
        </w:rPr>
        <w:lastRenderedPageBreak/>
        <w:drawing>
          <wp:anchor distT="0" distB="0" distL="114300" distR="114300" simplePos="0" relativeHeight="251663360" behindDoc="0" locked="0" layoutInCell="1" allowOverlap="1" wp14:anchorId="45D524D3" wp14:editId="62416B89">
            <wp:simplePos x="0" y="0"/>
            <wp:positionH relativeFrom="margin">
              <wp:posOffset>4142981</wp:posOffset>
            </wp:positionH>
            <wp:positionV relativeFrom="paragraph">
              <wp:posOffset>508219</wp:posOffset>
            </wp:positionV>
            <wp:extent cx="2007235" cy="1327785"/>
            <wp:effectExtent l="0" t="0" r="0" b="5715"/>
            <wp:wrapSquare wrapText="bothSides"/>
            <wp:docPr id="7" name="Imagen 7" descr="Auditoría de Segunda Parte • International Certification Body in ISO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ditoría de Segunda Parte • International Certification Body in ISO  Standard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723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3974">
        <w:rPr>
          <w:rFonts w:ascii="Arial" w:hAnsi="Arial" w:cs="Arial"/>
          <w:color w:val="000000"/>
        </w:rPr>
        <w:t>Acciones de seguimiento: hay que verificar que las acciones correctivas o preventivas dispuestas en auditorías anteriores se hayan completado oportunamente y hayan sido efectivas.</w:t>
      </w:r>
    </w:p>
    <w:p w14:paraId="54D49719" w14:textId="6A677B2B"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Informe general: se consolidan en él los hallazgos y acciones dispuestas para abordar esos problemas. También se detallan las acciones correctivas o preventivas nuevas que el auditor considere.</w:t>
      </w:r>
      <w:r w:rsidRPr="00E43974">
        <w:t xml:space="preserve"> </w:t>
      </w:r>
    </w:p>
    <w:p w14:paraId="7AB5841A" w14:textId="6CA533F7" w:rsidR="00E43974" w:rsidRPr="00E43974" w:rsidRDefault="00E43974" w:rsidP="00E43974">
      <w:pPr>
        <w:pStyle w:val="NormalWeb"/>
        <w:numPr>
          <w:ilvl w:val="0"/>
          <w:numId w:val="6"/>
        </w:numPr>
        <w:shd w:val="clear" w:color="auto" w:fill="FFFFFF"/>
        <w:spacing w:before="0" w:beforeAutospacing="0" w:after="0" w:afterAutospacing="0" w:line="276" w:lineRule="auto"/>
        <w:jc w:val="both"/>
        <w:textAlignment w:val="baseline"/>
        <w:rPr>
          <w:rFonts w:ascii="Arial" w:hAnsi="Arial" w:cs="Arial"/>
          <w:color w:val="000000"/>
        </w:rPr>
      </w:pPr>
      <w:r w:rsidRPr="00E43974">
        <w:rPr>
          <w:rStyle w:val="Textoennegrita"/>
          <w:rFonts w:ascii="Arial" w:hAnsi="Arial" w:cs="Arial"/>
          <w:color w:val="000000"/>
          <w:bdr w:val="none" w:sz="0" w:space="0" w:color="auto" w:frame="1"/>
        </w:rPr>
        <w:t>Hacer seguimiento de las recomendaciones del informe</w:t>
      </w:r>
    </w:p>
    <w:p w14:paraId="2099DA79" w14:textId="77777777"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Es fundamental que la entrega del informe no se considere el final de la labor de auditoría. A partir de las no conformidades y hallazgos plasmados en el informe, la organización tendrá las herramientas necesarias para identificar las causas de las no conformidades. De este modo, podrá sugerir e implementar acciones correctivas.</w:t>
      </w:r>
    </w:p>
    <w:p w14:paraId="495F25B4" w14:textId="75F00A35" w:rsid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Una vez que las acciones correctivas y preventivas se han implementado, es recomendable realizar una evaluación de efectividad. El proceso no llega a terminar, pues, técnicamente, será un ciclo continuo. Después de todo, como lo anotamos al iniciar este artículo, el propósito de la auditoría interna de calidad es preparar a la organización para afrontar la auditoría de certificación, pero también dejar un legado para la mejora continua del sistema.</w:t>
      </w:r>
    </w:p>
    <w:p w14:paraId="2E1FB623" w14:textId="77777777" w:rsidR="00E43974" w:rsidRPr="00E43974" w:rsidRDefault="00E43974" w:rsidP="00E43974">
      <w:pPr>
        <w:pStyle w:val="Ttulo2"/>
        <w:rPr>
          <w:rFonts w:ascii="Arial" w:hAnsi="Arial" w:cs="Arial"/>
          <w:b/>
          <w:bCs/>
          <w:sz w:val="48"/>
          <w:szCs w:val="48"/>
        </w:rPr>
      </w:pPr>
      <w:bookmarkStart w:id="9" w:name="_Toc129353863"/>
      <w:r w:rsidRPr="00E43974">
        <w:rPr>
          <w:rFonts w:ascii="Arial" w:hAnsi="Arial" w:cs="Arial"/>
          <w:b/>
          <w:bCs/>
          <w:sz w:val="48"/>
          <w:szCs w:val="48"/>
        </w:rPr>
        <w:t>¿Por qué son importantes las auditorías?</w:t>
      </w:r>
      <w:bookmarkEnd w:id="9"/>
    </w:p>
    <w:p w14:paraId="119B35CF" w14:textId="2EF5688C"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 xml:space="preserve">Este proceso en las empresas juega un papel muy importante y no debemos olvidar que los objetivos de las auditorías siempre deben estar alineados con los objetivos de la dirección. A </w:t>
      </w:r>
      <w:proofErr w:type="gramStart"/>
      <w:r w:rsidRPr="00E43974">
        <w:rPr>
          <w:rFonts w:ascii="Arial" w:hAnsi="Arial" w:cs="Arial"/>
          <w:color w:val="000000"/>
        </w:rPr>
        <w:t>continuación</w:t>
      </w:r>
      <w:proofErr w:type="gramEnd"/>
      <w:r w:rsidRPr="00E43974">
        <w:rPr>
          <w:rFonts w:ascii="Arial" w:hAnsi="Arial" w:cs="Arial"/>
          <w:color w:val="000000"/>
        </w:rPr>
        <w:t xml:space="preserve"> te enumeramos 4 razones del porqué son importantes las auditorías:</w:t>
      </w:r>
    </w:p>
    <w:p w14:paraId="0A6BF88E" w14:textId="162C406F"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Te ayudarán a tener una excelente calidad en los procesos que manejes ya sean internos o externos.</w:t>
      </w:r>
    </w:p>
    <w:p w14:paraId="6B2B1575" w14:textId="30FE3035"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Es muy importante para los directivos de las empresas tener información verídica, fiable, para que puedan analizar los pasos a seguir, ya que la información que nos arroja una auditoría es la base para tomar decisiones que nos permitan tener mayor éxito y crecimiento.</w:t>
      </w:r>
    </w:p>
    <w:p w14:paraId="6EE31A58" w14:textId="2FC9B7A0" w:rsidR="00E43974" w:rsidRP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lastRenderedPageBreak/>
        <w:t>Una auditoría hace responsable a los equipos de las empresas en ordenar y mejorar sus procesos y controles internos, generando eficiencias operativas y mejores prácticas en la ejecución de sus operaciones.</w:t>
      </w:r>
    </w:p>
    <w:p w14:paraId="19769117" w14:textId="3FC239B4" w:rsidR="00E43974" w:rsidRDefault="00E43974"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r w:rsidRPr="00E43974">
        <w:rPr>
          <w:rFonts w:ascii="Arial" w:hAnsi="Arial" w:cs="Arial"/>
          <w:color w:val="000000"/>
        </w:rPr>
        <w:t>Permiten también estudiar si se están cumpliendo o no las normativas legales.</w:t>
      </w:r>
    </w:p>
    <w:p w14:paraId="0A822861" w14:textId="13DA7E4A" w:rsidR="009F50BA" w:rsidRPr="00E43974" w:rsidRDefault="009F50BA" w:rsidP="00E43974">
      <w:pPr>
        <w:pStyle w:val="NormalWeb"/>
        <w:shd w:val="clear" w:color="auto" w:fill="FFFFFF"/>
        <w:spacing w:before="0" w:beforeAutospacing="0" w:after="360" w:afterAutospacing="0" w:line="276" w:lineRule="auto"/>
        <w:jc w:val="both"/>
        <w:textAlignment w:val="baseline"/>
        <w:rPr>
          <w:rFonts w:ascii="Arial" w:hAnsi="Arial" w:cs="Arial"/>
          <w:color w:val="000000"/>
        </w:rPr>
      </w:pPr>
    </w:p>
    <w:p w14:paraId="45C8B517" w14:textId="6B45A508" w:rsidR="00996F4F" w:rsidRDefault="00883A37" w:rsidP="00883A37">
      <w:pPr>
        <w:pStyle w:val="Ttulo2"/>
        <w:rPr>
          <w:rFonts w:ascii="Arial" w:hAnsi="Arial" w:cs="Arial"/>
          <w:b/>
          <w:bCs/>
          <w:sz w:val="48"/>
          <w:szCs w:val="48"/>
        </w:rPr>
      </w:pPr>
      <w:bookmarkStart w:id="10" w:name="_Toc129353864"/>
      <w:r w:rsidRPr="00883A37">
        <w:rPr>
          <w:rFonts w:ascii="Arial" w:hAnsi="Arial" w:cs="Arial"/>
          <w:b/>
          <w:bCs/>
          <w:sz w:val="48"/>
          <w:szCs w:val="48"/>
        </w:rPr>
        <w:t>Tipos de Auditoria</w:t>
      </w:r>
      <w:bookmarkEnd w:id="10"/>
    </w:p>
    <w:p w14:paraId="24E23D00" w14:textId="117EE4BC"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19" w:tooltip="Auditoría de comunicación (aún no redactado)" w:history="1">
        <w:r w:rsidR="00AA735B" w:rsidRPr="00AA735B">
          <w:rPr>
            <w:rStyle w:val="Hipervnculo"/>
            <w:rFonts w:ascii="Arial" w:hAnsi="Arial" w:cs="Arial"/>
            <w:b/>
            <w:bCs/>
            <w:color w:val="auto"/>
            <w:sz w:val="24"/>
            <w:szCs w:val="24"/>
            <w:u w:val="none"/>
          </w:rPr>
          <w:t>Auditoría de comunicación</w:t>
        </w:r>
      </w:hyperlink>
      <w:r w:rsidR="00AA735B" w:rsidRPr="00AA735B">
        <w:rPr>
          <w:rFonts w:ascii="Arial" w:hAnsi="Arial" w:cs="Arial"/>
          <w:sz w:val="24"/>
          <w:szCs w:val="24"/>
        </w:rPr>
        <w:t>: es aquella realizada por un profesional, experto en </w:t>
      </w:r>
      <w:hyperlink r:id="rId20" w:tooltip="Comunicación" w:history="1">
        <w:r w:rsidR="00AA735B" w:rsidRPr="00AA735B">
          <w:rPr>
            <w:rStyle w:val="Hipervnculo"/>
            <w:rFonts w:ascii="Arial" w:hAnsi="Arial" w:cs="Arial"/>
            <w:color w:val="auto"/>
            <w:sz w:val="24"/>
            <w:szCs w:val="24"/>
            <w:u w:val="none"/>
          </w:rPr>
          <w:t>comunicación</w:t>
        </w:r>
      </w:hyperlink>
      <w:r w:rsidR="00AA735B" w:rsidRPr="00AA735B">
        <w:rPr>
          <w:rFonts w:ascii="Arial" w:hAnsi="Arial" w:cs="Arial"/>
          <w:sz w:val="24"/>
          <w:szCs w:val="24"/>
        </w:rPr>
        <w:t> e imagen, sobre los </w:t>
      </w:r>
      <w:hyperlink r:id="rId21" w:tooltip="Estados de la comunicación interna y externa (aún no redactado)" w:history="1">
        <w:r w:rsidR="00AA735B" w:rsidRPr="00AA735B">
          <w:rPr>
            <w:rStyle w:val="Hipervnculo"/>
            <w:rFonts w:ascii="Arial" w:hAnsi="Arial" w:cs="Arial"/>
            <w:color w:val="auto"/>
            <w:sz w:val="24"/>
            <w:szCs w:val="24"/>
            <w:u w:val="none"/>
          </w:rPr>
          <w:t>estados de la comunicación interna y externa</w:t>
        </w:r>
      </w:hyperlink>
      <w:r w:rsidR="00AA735B" w:rsidRPr="00AA735B">
        <w:rPr>
          <w:rFonts w:ascii="Arial" w:hAnsi="Arial" w:cs="Arial"/>
          <w:sz w:val="24"/>
          <w:szCs w:val="24"/>
        </w:rPr>
        <w:t> de una organización.</w:t>
      </w:r>
    </w:p>
    <w:p w14:paraId="164AF3A2" w14:textId="68963F01" w:rsidR="00AA735B" w:rsidRPr="00AA735B" w:rsidRDefault="00AA735B"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r>
        <w:rPr>
          <w:noProof/>
        </w:rPr>
        <w:drawing>
          <wp:anchor distT="0" distB="0" distL="114300" distR="114300" simplePos="0" relativeHeight="251670528" behindDoc="0" locked="0" layoutInCell="1" allowOverlap="1" wp14:anchorId="7FB7AE72" wp14:editId="040AC3CE">
            <wp:simplePos x="0" y="0"/>
            <wp:positionH relativeFrom="column">
              <wp:posOffset>4216115</wp:posOffset>
            </wp:positionH>
            <wp:positionV relativeFrom="paragraph">
              <wp:posOffset>1138774</wp:posOffset>
            </wp:positionV>
            <wp:extent cx="1996440" cy="2515870"/>
            <wp:effectExtent l="0" t="0" r="3810" b="0"/>
            <wp:wrapSquare wrapText="bothSides"/>
            <wp:docPr id="16" name="Imagen 16" descr="Tipos de Auditoría – Definición, clases y evolución - Blog de Opcio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ipos de Auditoría – Definición, clases y evolución - Blog de Opcion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6440" cy="251587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3" w:tooltip="Auditoría de estados financieros (aún no redactado)" w:history="1">
        <w:r w:rsidRPr="00AA735B">
          <w:rPr>
            <w:rStyle w:val="Hipervnculo"/>
            <w:rFonts w:ascii="Arial" w:hAnsi="Arial" w:cs="Arial"/>
            <w:b/>
            <w:bCs/>
            <w:color w:val="auto"/>
            <w:sz w:val="24"/>
            <w:szCs w:val="24"/>
            <w:u w:val="none"/>
          </w:rPr>
          <w:t>Auditoría de estados financieros</w:t>
        </w:r>
      </w:hyperlink>
      <w:r w:rsidRPr="00AA735B">
        <w:rPr>
          <w:rFonts w:ascii="Arial" w:hAnsi="Arial" w:cs="Arial"/>
          <w:sz w:val="24"/>
          <w:szCs w:val="24"/>
        </w:rPr>
        <w:t>: es aquella realizada por un profesional, experto en auditoría que realiza el examen sobre los </w:t>
      </w:r>
      <w:hyperlink r:id="rId24" w:tooltip="Estados financiero -llamados contables en algunos países- (aún no redactado)" w:history="1">
        <w:r w:rsidRPr="00AA735B">
          <w:rPr>
            <w:rStyle w:val="Hipervnculo"/>
            <w:rFonts w:ascii="Arial" w:hAnsi="Arial" w:cs="Arial"/>
            <w:color w:val="auto"/>
            <w:sz w:val="24"/>
            <w:szCs w:val="24"/>
            <w:u w:val="none"/>
          </w:rPr>
          <w:t>estados financiero -llamados contables en algunos países-</w:t>
        </w:r>
      </w:hyperlink>
      <w:r w:rsidRPr="00AA735B">
        <w:rPr>
          <w:rFonts w:ascii="Arial" w:hAnsi="Arial" w:cs="Arial"/>
          <w:sz w:val="24"/>
          <w:szCs w:val="24"/>
        </w:rPr>
        <w:t> de una entidad o ente, con el fin de emitir una opinión independiente sobre el apego de dichos estados a las Normas Internacionales de Información Financiera u otra normatividad aplicable según la </w:t>
      </w:r>
      <w:hyperlink r:id="rId25" w:tooltip="Ley" w:history="1">
        <w:r w:rsidRPr="00AA735B">
          <w:rPr>
            <w:rStyle w:val="Hipervnculo"/>
            <w:rFonts w:ascii="Arial" w:hAnsi="Arial" w:cs="Arial"/>
            <w:color w:val="auto"/>
            <w:sz w:val="24"/>
            <w:szCs w:val="24"/>
            <w:u w:val="none"/>
          </w:rPr>
          <w:t>legislación</w:t>
        </w:r>
      </w:hyperlink>
      <w:r w:rsidRPr="00AA735B">
        <w:rPr>
          <w:rFonts w:ascii="Arial" w:hAnsi="Arial" w:cs="Arial"/>
          <w:sz w:val="24"/>
          <w:szCs w:val="24"/>
        </w:rPr>
        <w:t> o lineamientos particulares según la actividad del sujeto auditado.</w:t>
      </w:r>
    </w:p>
    <w:p w14:paraId="54713E08"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26" w:tooltip="Auditoría administrativa (aún no redactado)" w:history="1">
        <w:r w:rsidR="00AA735B" w:rsidRPr="00AA735B">
          <w:rPr>
            <w:rStyle w:val="Hipervnculo"/>
            <w:rFonts w:ascii="Arial" w:hAnsi="Arial" w:cs="Arial"/>
            <w:b/>
            <w:bCs/>
            <w:color w:val="auto"/>
            <w:sz w:val="24"/>
            <w:szCs w:val="24"/>
            <w:u w:val="none"/>
          </w:rPr>
          <w:t>Auditoría administrativa</w:t>
        </w:r>
      </w:hyperlink>
      <w:r w:rsidR="00AA735B" w:rsidRPr="00AA735B">
        <w:rPr>
          <w:rFonts w:ascii="Arial" w:hAnsi="Arial" w:cs="Arial"/>
          <w:sz w:val="24"/>
          <w:szCs w:val="24"/>
        </w:rPr>
        <w:t>: es la </w:t>
      </w:r>
      <w:hyperlink r:id="rId27" w:tooltip="Técnica" w:history="1">
        <w:r w:rsidR="00AA735B" w:rsidRPr="00AA735B">
          <w:rPr>
            <w:rStyle w:val="Hipervnculo"/>
            <w:rFonts w:ascii="Arial" w:hAnsi="Arial" w:cs="Arial"/>
            <w:color w:val="auto"/>
            <w:sz w:val="24"/>
            <w:szCs w:val="24"/>
            <w:u w:val="none"/>
          </w:rPr>
          <w:t>técnica</w:t>
        </w:r>
      </w:hyperlink>
      <w:r w:rsidR="00AA735B" w:rsidRPr="00AA735B">
        <w:rPr>
          <w:rFonts w:ascii="Arial" w:hAnsi="Arial" w:cs="Arial"/>
          <w:sz w:val="24"/>
          <w:szCs w:val="24"/>
        </w:rPr>
        <w:t> de control administrativo que examina -sistemática e integralmente- el grado de </w:t>
      </w:r>
      <w:hyperlink r:id="rId28" w:tooltip="Eficiencia" w:history="1">
        <w:r w:rsidR="00AA735B" w:rsidRPr="00AA735B">
          <w:rPr>
            <w:rStyle w:val="Hipervnculo"/>
            <w:rFonts w:ascii="Arial" w:hAnsi="Arial" w:cs="Arial"/>
            <w:color w:val="auto"/>
            <w:sz w:val="24"/>
            <w:szCs w:val="24"/>
            <w:u w:val="none"/>
          </w:rPr>
          <w:t>eficiencia</w:t>
        </w:r>
      </w:hyperlink>
      <w:r w:rsidR="00AA735B" w:rsidRPr="00AA735B">
        <w:rPr>
          <w:rFonts w:ascii="Arial" w:hAnsi="Arial" w:cs="Arial"/>
          <w:sz w:val="24"/>
          <w:szCs w:val="24"/>
        </w:rPr>
        <w:t> en la aplicación del proceso administrativo a las distintas funciones de una entidad, así como la manera en que esta eficiencia influye en la efectividad de las mismas.</w:t>
      </w:r>
      <w:hyperlink r:id="rId29" w:anchor="cite_note-8" w:history="1">
        <w:r w:rsidR="00AA735B" w:rsidRPr="00AA735B">
          <w:rPr>
            <w:rStyle w:val="Hipervnculo"/>
            <w:rFonts w:ascii="Arial" w:hAnsi="Arial" w:cs="Arial"/>
            <w:color w:val="auto"/>
            <w:sz w:val="24"/>
            <w:szCs w:val="24"/>
            <w:u w:val="none"/>
            <w:vertAlign w:val="superscript"/>
          </w:rPr>
          <w:t>8</w:t>
        </w:r>
      </w:hyperlink>
      <w:r w:rsidR="00AA735B" w:rsidRPr="00AA735B">
        <w:rPr>
          <w:rFonts w:ascii="Arial" w:hAnsi="Arial" w:cs="Arial"/>
          <w:sz w:val="24"/>
          <w:szCs w:val="24"/>
        </w:rPr>
        <w:t>​</w:t>
      </w:r>
      <w:hyperlink r:id="rId30" w:anchor="cite_note-9" w:history="1">
        <w:r w:rsidR="00AA735B" w:rsidRPr="00AA735B">
          <w:rPr>
            <w:rStyle w:val="Hipervnculo"/>
            <w:rFonts w:ascii="Arial" w:hAnsi="Arial" w:cs="Arial"/>
            <w:color w:val="auto"/>
            <w:sz w:val="24"/>
            <w:szCs w:val="24"/>
            <w:u w:val="none"/>
            <w:vertAlign w:val="superscript"/>
          </w:rPr>
          <w:t>9</w:t>
        </w:r>
      </w:hyperlink>
      <w:r w:rsidR="00AA735B" w:rsidRPr="00AA735B">
        <w:rPr>
          <w:rFonts w:ascii="Arial" w:hAnsi="Arial" w:cs="Arial"/>
          <w:sz w:val="24"/>
          <w:szCs w:val="24"/>
        </w:rPr>
        <w:t>​</w:t>
      </w:r>
    </w:p>
    <w:p w14:paraId="17658AE1"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31" w:tooltip="Auditoría energética" w:history="1">
        <w:r w:rsidR="00AA735B" w:rsidRPr="00AA735B">
          <w:rPr>
            <w:rStyle w:val="Hipervnculo"/>
            <w:rFonts w:ascii="Arial" w:hAnsi="Arial" w:cs="Arial"/>
            <w:b/>
            <w:bCs/>
            <w:color w:val="auto"/>
            <w:sz w:val="24"/>
            <w:szCs w:val="24"/>
            <w:u w:val="none"/>
          </w:rPr>
          <w:t>Auditoría energética</w:t>
        </w:r>
      </w:hyperlink>
      <w:r w:rsidR="00AA735B" w:rsidRPr="00AA735B">
        <w:rPr>
          <w:rFonts w:ascii="Arial" w:hAnsi="Arial" w:cs="Arial"/>
          <w:sz w:val="24"/>
          <w:szCs w:val="24"/>
        </w:rPr>
        <w:t>: una inspección, estudio y </w:t>
      </w:r>
      <w:hyperlink r:id="rId32" w:tooltip="Análisis" w:history="1">
        <w:r w:rsidR="00AA735B" w:rsidRPr="00AA735B">
          <w:rPr>
            <w:rStyle w:val="Hipervnculo"/>
            <w:rFonts w:ascii="Arial" w:hAnsi="Arial" w:cs="Arial"/>
            <w:color w:val="auto"/>
            <w:sz w:val="24"/>
            <w:szCs w:val="24"/>
            <w:u w:val="none"/>
          </w:rPr>
          <w:t>análisis</w:t>
        </w:r>
      </w:hyperlink>
      <w:r w:rsidR="00AA735B" w:rsidRPr="00AA735B">
        <w:rPr>
          <w:rFonts w:ascii="Arial" w:hAnsi="Arial" w:cs="Arial"/>
          <w:sz w:val="24"/>
          <w:szCs w:val="24"/>
        </w:rPr>
        <w:t> de los flujos de </w:t>
      </w:r>
      <w:hyperlink r:id="rId33" w:tooltip="Energía" w:history="1">
        <w:r w:rsidR="00AA735B" w:rsidRPr="00AA735B">
          <w:rPr>
            <w:rStyle w:val="Hipervnculo"/>
            <w:rFonts w:ascii="Arial" w:hAnsi="Arial" w:cs="Arial"/>
            <w:color w:val="auto"/>
            <w:sz w:val="24"/>
            <w:szCs w:val="24"/>
            <w:u w:val="none"/>
          </w:rPr>
          <w:t>energía</w:t>
        </w:r>
      </w:hyperlink>
      <w:r w:rsidR="00AA735B" w:rsidRPr="00AA735B">
        <w:rPr>
          <w:rFonts w:ascii="Arial" w:hAnsi="Arial" w:cs="Arial"/>
          <w:sz w:val="24"/>
          <w:szCs w:val="24"/>
        </w:rPr>
        <w:t> en un edificio, proceso o sistema con el objetivo de comprender la energía dinámica del sistema bajo estudio.</w:t>
      </w:r>
    </w:p>
    <w:p w14:paraId="2D8DA8A4"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34" w:tooltip="Auditoría jurídica (aún no redactado)" w:history="1">
        <w:r w:rsidR="00AA735B" w:rsidRPr="00AA735B">
          <w:rPr>
            <w:rStyle w:val="Hipervnculo"/>
            <w:rFonts w:ascii="Arial" w:hAnsi="Arial" w:cs="Arial"/>
            <w:b/>
            <w:bCs/>
            <w:color w:val="auto"/>
            <w:sz w:val="24"/>
            <w:szCs w:val="24"/>
            <w:u w:val="none"/>
          </w:rPr>
          <w:t>Auditoría jurídica</w:t>
        </w:r>
      </w:hyperlink>
      <w:r w:rsidR="00AA735B" w:rsidRPr="00AA735B">
        <w:rPr>
          <w:rFonts w:ascii="Arial" w:hAnsi="Arial" w:cs="Arial"/>
          <w:sz w:val="24"/>
          <w:szCs w:val="24"/>
        </w:rPr>
        <w:t>: la efectuada por un profesional del </w:t>
      </w:r>
      <w:hyperlink r:id="rId35" w:tooltip="Derecho" w:history="1">
        <w:r w:rsidR="00AA735B" w:rsidRPr="00AA735B">
          <w:rPr>
            <w:rStyle w:val="Hipervnculo"/>
            <w:rFonts w:ascii="Arial" w:hAnsi="Arial" w:cs="Arial"/>
            <w:color w:val="auto"/>
            <w:sz w:val="24"/>
            <w:szCs w:val="24"/>
            <w:u w:val="none"/>
          </w:rPr>
          <w:t>derecho</w:t>
        </w:r>
      </w:hyperlink>
      <w:r w:rsidR="00AA735B" w:rsidRPr="00AA735B">
        <w:rPr>
          <w:rFonts w:ascii="Arial" w:hAnsi="Arial" w:cs="Arial"/>
          <w:sz w:val="24"/>
          <w:szCs w:val="24"/>
        </w:rPr>
        <w:t>, con capacidad y experiencia que realiza la revisión, examen y evaluación de los resultados de una gestión específica o general de una institución o cuerpo, con el propósito de informar o dictaminar acerca de ellas, realizando las observaciones y recomendaciones pertinentes para mejorar su eficacia y eficiencia en su desempeño.</w:t>
      </w:r>
    </w:p>
    <w:p w14:paraId="2E8B5952" w14:textId="77777777" w:rsidR="00AA735B" w:rsidRPr="00AA735B" w:rsidRDefault="00AA735B"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r w:rsidRPr="00AA735B">
        <w:rPr>
          <w:rFonts w:ascii="Arial" w:hAnsi="Arial" w:cs="Arial"/>
          <w:b/>
          <w:bCs/>
          <w:sz w:val="24"/>
          <w:szCs w:val="24"/>
        </w:rPr>
        <w:lastRenderedPageBreak/>
        <w:t>Auditoria financiera:</w:t>
      </w:r>
      <w:r w:rsidRPr="00AA735B">
        <w:rPr>
          <w:rFonts w:ascii="Arial" w:hAnsi="Arial" w:cs="Arial"/>
          <w:sz w:val="24"/>
          <w:szCs w:val="24"/>
        </w:rPr>
        <w:t> asegura confiabilidad e integridad de la información financiera y la complementaria operacional y administrativa, así como los medios utilizados para identificar, medir, clasificar y reportar esa información.</w:t>
      </w:r>
    </w:p>
    <w:p w14:paraId="32EE6C0B" w14:textId="77777777" w:rsidR="00AA735B" w:rsidRPr="00AA735B" w:rsidRDefault="00AA735B"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proofErr w:type="spellStart"/>
      <w:r w:rsidRPr="00AA735B">
        <w:rPr>
          <w:rFonts w:ascii="Arial" w:hAnsi="Arial" w:cs="Arial"/>
          <w:b/>
          <w:bCs/>
          <w:sz w:val="24"/>
          <w:szCs w:val="24"/>
        </w:rPr>
        <w:t>Auditoria</w:t>
      </w:r>
      <w:proofErr w:type="spellEnd"/>
      <w:r w:rsidRPr="00AA735B">
        <w:rPr>
          <w:rFonts w:ascii="Arial" w:hAnsi="Arial" w:cs="Arial"/>
          <w:b/>
          <w:bCs/>
          <w:sz w:val="24"/>
          <w:szCs w:val="24"/>
        </w:rPr>
        <w:t xml:space="preserve"> interna:</w:t>
      </w:r>
      <w:r w:rsidRPr="00AA735B">
        <w:rPr>
          <w:rFonts w:ascii="Arial" w:hAnsi="Arial" w:cs="Arial"/>
          <w:sz w:val="24"/>
          <w:szCs w:val="24"/>
        </w:rPr>
        <w:t> es una sola función que se practica internamente en una organización, y sus enfoques serán administrativos, operacionales o financieros.</w:t>
      </w:r>
    </w:p>
    <w:p w14:paraId="7FB39FE2" w14:textId="77777777" w:rsidR="00AA735B" w:rsidRPr="00AA735B" w:rsidRDefault="00AA735B"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r w:rsidRPr="00AA735B">
        <w:rPr>
          <w:rFonts w:ascii="Arial" w:hAnsi="Arial" w:cs="Arial"/>
          <w:b/>
          <w:bCs/>
          <w:sz w:val="24"/>
          <w:szCs w:val="24"/>
        </w:rPr>
        <w:t>Auditoria operacional:</w:t>
      </w:r>
      <w:r w:rsidRPr="00AA735B">
        <w:rPr>
          <w:rFonts w:ascii="Arial" w:hAnsi="Arial" w:cs="Arial"/>
          <w:sz w:val="24"/>
          <w:szCs w:val="24"/>
        </w:rPr>
        <w:t> esta evalúa la eficiencia, eficacia y economía con que están siendo utilizados los recursos.</w:t>
      </w:r>
    </w:p>
    <w:p w14:paraId="2909A2A8"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36" w:tooltip="Auditoría informática" w:history="1">
        <w:r w:rsidR="00AA735B" w:rsidRPr="00AA735B">
          <w:rPr>
            <w:rStyle w:val="Hipervnculo"/>
            <w:rFonts w:ascii="Arial" w:hAnsi="Arial" w:cs="Arial"/>
            <w:b/>
            <w:bCs/>
            <w:color w:val="auto"/>
            <w:sz w:val="24"/>
            <w:szCs w:val="24"/>
            <w:u w:val="none"/>
          </w:rPr>
          <w:t>Auditoría informática</w:t>
        </w:r>
      </w:hyperlink>
      <w:r w:rsidR="00AA735B" w:rsidRPr="00AA735B">
        <w:rPr>
          <w:rFonts w:ascii="Arial" w:hAnsi="Arial" w:cs="Arial"/>
          <w:sz w:val="24"/>
          <w:szCs w:val="24"/>
        </w:rPr>
        <w:t>: proceso de recoger, agrupar y evaluar evidencias para determinar si un sistema de </w:t>
      </w:r>
      <w:hyperlink r:id="rId37" w:tooltip="Información" w:history="1">
        <w:r w:rsidR="00AA735B" w:rsidRPr="00AA735B">
          <w:rPr>
            <w:rStyle w:val="Hipervnculo"/>
            <w:rFonts w:ascii="Arial" w:hAnsi="Arial" w:cs="Arial"/>
            <w:color w:val="auto"/>
            <w:sz w:val="24"/>
            <w:szCs w:val="24"/>
            <w:u w:val="none"/>
          </w:rPr>
          <w:t>información</w:t>
        </w:r>
      </w:hyperlink>
      <w:r w:rsidR="00AA735B" w:rsidRPr="00AA735B">
        <w:rPr>
          <w:rFonts w:ascii="Arial" w:hAnsi="Arial" w:cs="Arial"/>
          <w:sz w:val="24"/>
          <w:szCs w:val="24"/>
        </w:rPr>
        <w:t> salvaguarda el </w:t>
      </w:r>
      <w:hyperlink r:id="rId38" w:tooltip="Activo" w:history="1">
        <w:r w:rsidR="00AA735B" w:rsidRPr="00AA735B">
          <w:rPr>
            <w:rStyle w:val="Hipervnculo"/>
            <w:rFonts w:ascii="Arial" w:hAnsi="Arial" w:cs="Arial"/>
            <w:color w:val="auto"/>
            <w:sz w:val="24"/>
            <w:szCs w:val="24"/>
            <w:u w:val="none"/>
          </w:rPr>
          <w:t>activo</w:t>
        </w:r>
      </w:hyperlink>
      <w:r w:rsidR="00AA735B" w:rsidRPr="00AA735B">
        <w:rPr>
          <w:rFonts w:ascii="Arial" w:hAnsi="Arial" w:cs="Arial"/>
          <w:sz w:val="24"/>
          <w:szCs w:val="24"/>
        </w:rPr>
        <w:t> empresarial. Además, mantiene la integridad de los datos, lleva a cabo eficazmente los fines de la organización y utiliza eficientemente los recursos.</w:t>
      </w:r>
    </w:p>
    <w:p w14:paraId="71B1BCC1"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39" w:tooltip="Auditoría web (aún no redactado)" w:history="1">
        <w:r w:rsidR="00AA735B" w:rsidRPr="00AA735B">
          <w:rPr>
            <w:rStyle w:val="Hipervnculo"/>
            <w:rFonts w:ascii="Arial" w:hAnsi="Arial" w:cs="Arial"/>
            <w:b/>
            <w:bCs/>
            <w:color w:val="auto"/>
            <w:sz w:val="24"/>
            <w:szCs w:val="24"/>
            <w:u w:val="none"/>
          </w:rPr>
          <w:t>Auditoría web</w:t>
        </w:r>
      </w:hyperlink>
      <w:r w:rsidR="00AA735B" w:rsidRPr="00AA735B">
        <w:rPr>
          <w:rFonts w:ascii="Arial" w:hAnsi="Arial" w:cs="Arial"/>
          <w:sz w:val="24"/>
          <w:szCs w:val="24"/>
        </w:rPr>
        <w:t>: proceso cuya realización da lugar a un informe de las vulnerabilidades, riesgos, potenciales fallas de seguridad, análisis de rendimientos y tiempos de carga, eficiencia del código, etc. de una página web.</w:t>
      </w:r>
    </w:p>
    <w:p w14:paraId="4AA31B05"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40" w:tooltip="Auditoría medioambiental" w:history="1">
        <w:r w:rsidR="00AA735B" w:rsidRPr="00AA735B">
          <w:rPr>
            <w:rStyle w:val="Hipervnculo"/>
            <w:rFonts w:ascii="Arial" w:hAnsi="Arial" w:cs="Arial"/>
            <w:b/>
            <w:bCs/>
            <w:color w:val="auto"/>
            <w:sz w:val="24"/>
            <w:szCs w:val="24"/>
            <w:u w:val="none"/>
          </w:rPr>
          <w:t>Auditoría medioambiental</w:t>
        </w:r>
      </w:hyperlink>
      <w:r w:rsidR="00AA735B" w:rsidRPr="00AA735B">
        <w:rPr>
          <w:rFonts w:ascii="Arial" w:hAnsi="Arial" w:cs="Arial"/>
          <w:sz w:val="24"/>
          <w:szCs w:val="24"/>
        </w:rPr>
        <w:t>: cuantificación de los logros y la posición medioambiental de una organización.</w:t>
      </w:r>
    </w:p>
    <w:p w14:paraId="6E505FA9"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41" w:tooltip="Auditoría social" w:history="1">
        <w:r w:rsidR="00AA735B" w:rsidRPr="00AA735B">
          <w:rPr>
            <w:rStyle w:val="Hipervnculo"/>
            <w:rFonts w:ascii="Arial" w:hAnsi="Arial" w:cs="Arial"/>
            <w:b/>
            <w:bCs/>
            <w:color w:val="auto"/>
            <w:sz w:val="24"/>
            <w:szCs w:val="24"/>
            <w:u w:val="none"/>
          </w:rPr>
          <w:t>Auditoría social</w:t>
        </w:r>
      </w:hyperlink>
      <w:r w:rsidR="00AA735B" w:rsidRPr="00AA735B">
        <w:rPr>
          <w:rFonts w:ascii="Arial" w:hAnsi="Arial" w:cs="Arial"/>
          <w:sz w:val="24"/>
          <w:szCs w:val="24"/>
        </w:rPr>
        <w:t>: proceso que una </w:t>
      </w:r>
      <w:hyperlink r:id="rId42" w:tooltip="Empresa" w:history="1">
        <w:r w:rsidR="00AA735B" w:rsidRPr="00AA735B">
          <w:rPr>
            <w:rStyle w:val="Hipervnculo"/>
            <w:rFonts w:ascii="Arial" w:hAnsi="Arial" w:cs="Arial"/>
            <w:color w:val="auto"/>
            <w:sz w:val="24"/>
            <w:szCs w:val="24"/>
            <w:u w:val="none"/>
          </w:rPr>
          <w:t>empresa</w:t>
        </w:r>
      </w:hyperlink>
      <w:r w:rsidR="00AA735B" w:rsidRPr="00AA735B">
        <w:rPr>
          <w:rFonts w:ascii="Arial" w:hAnsi="Arial" w:cs="Arial"/>
          <w:sz w:val="24"/>
          <w:szCs w:val="24"/>
        </w:rPr>
        <w:t> u organización realiza con ánimo de presentar balance de su acción social y su </w:t>
      </w:r>
      <w:hyperlink r:id="rId43" w:tooltip="Ética" w:history="1">
        <w:r w:rsidR="00AA735B" w:rsidRPr="00AA735B">
          <w:rPr>
            <w:rStyle w:val="Hipervnculo"/>
            <w:rFonts w:ascii="Arial" w:hAnsi="Arial" w:cs="Arial"/>
            <w:color w:val="auto"/>
            <w:sz w:val="24"/>
            <w:szCs w:val="24"/>
            <w:u w:val="none"/>
          </w:rPr>
          <w:t>comportamiento ético</w:t>
        </w:r>
      </w:hyperlink>
      <w:r w:rsidR="00AA735B" w:rsidRPr="00AA735B">
        <w:rPr>
          <w:rFonts w:ascii="Arial" w:hAnsi="Arial" w:cs="Arial"/>
          <w:sz w:val="24"/>
          <w:szCs w:val="24"/>
        </w:rPr>
        <w:t>.</w:t>
      </w:r>
    </w:p>
    <w:p w14:paraId="1C72D63A"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44" w:tooltip="Auditoría de seguridad de sistemas de información" w:history="1">
        <w:r w:rsidR="00AA735B" w:rsidRPr="00AA735B">
          <w:rPr>
            <w:rStyle w:val="Hipervnculo"/>
            <w:rFonts w:ascii="Arial" w:hAnsi="Arial" w:cs="Arial"/>
            <w:b/>
            <w:bCs/>
            <w:color w:val="auto"/>
            <w:sz w:val="24"/>
            <w:szCs w:val="24"/>
            <w:u w:val="none"/>
          </w:rPr>
          <w:t>Auditoría de seguridad de sistemas de información</w:t>
        </w:r>
      </w:hyperlink>
      <w:r w:rsidR="00AA735B" w:rsidRPr="00AA735B">
        <w:rPr>
          <w:rFonts w:ascii="Arial" w:hAnsi="Arial" w:cs="Arial"/>
          <w:sz w:val="24"/>
          <w:szCs w:val="24"/>
        </w:rPr>
        <w:t>: análisis y gestión de sistemas para identificar y posteriormente corregir las diversas vulnerabilidades que pudieran presentarse en una revisión exhaustiva de las estaciones de </w:t>
      </w:r>
      <w:hyperlink r:id="rId45" w:tooltip="Trabajo" w:history="1">
        <w:r w:rsidR="00AA735B" w:rsidRPr="00AA735B">
          <w:rPr>
            <w:rStyle w:val="Hipervnculo"/>
            <w:rFonts w:ascii="Arial" w:hAnsi="Arial" w:cs="Arial"/>
            <w:color w:val="auto"/>
            <w:sz w:val="24"/>
            <w:szCs w:val="24"/>
            <w:u w:val="none"/>
          </w:rPr>
          <w:t>trabajo</w:t>
        </w:r>
      </w:hyperlink>
      <w:r w:rsidR="00AA735B" w:rsidRPr="00AA735B">
        <w:rPr>
          <w:rFonts w:ascii="Arial" w:hAnsi="Arial" w:cs="Arial"/>
          <w:sz w:val="24"/>
          <w:szCs w:val="24"/>
        </w:rPr>
        <w:t>, redes de comunicaciones o servidores.</w:t>
      </w:r>
    </w:p>
    <w:p w14:paraId="7C911E0C"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46" w:tooltip="Auditoría de innovación (aún no redactado)" w:history="1">
        <w:r w:rsidR="00AA735B" w:rsidRPr="00AA735B">
          <w:rPr>
            <w:rStyle w:val="Hipervnculo"/>
            <w:rFonts w:ascii="Arial" w:hAnsi="Arial" w:cs="Arial"/>
            <w:b/>
            <w:bCs/>
            <w:color w:val="auto"/>
            <w:sz w:val="24"/>
            <w:szCs w:val="24"/>
            <w:u w:val="none"/>
          </w:rPr>
          <w:t>Auditoría de innovación</w:t>
        </w:r>
      </w:hyperlink>
      <w:r w:rsidR="00AA735B" w:rsidRPr="00AA735B">
        <w:rPr>
          <w:rFonts w:ascii="Arial" w:hAnsi="Arial" w:cs="Arial"/>
          <w:sz w:val="24"/>
          <w:szCs w:val="24"/>
        </w:rPr>
        <w:t>: proceso de obtención de información sobre la situación actual de la </w:t>
      </w:r>
      <w:hyperlink r:id="rId47" w:tooltip="Empresa" w:history="1">
        <w:r w:rsidR="00AA735B" w:rsidRPr="00AA735B">
          <w:rPr>
            <w:rStyle w:val="Hipervnculo"/>
            <w:rFonts w:ascii="Arial" w:hAnsi="Arial" w:cs="Arial"/>
            <w:color w:val="auto"/>
            <w:sz w:val="24"/>
            <w:szCs w:val="24"/>
            <w:u w:val="none"/>
          </w:rPr>
          <w:t>empresa</w:t>
        </w:r>
      </w:hyperlink>
      <w:r w:rsidR="00AA735B" w:rsidRPr="00AA735B">
        <w:rPr>
          <w:rFonts w:ascii="Arial" w:hAnsi="Arial" w:cs="Arial"/>
          <w:sz w:val="24"/>
          <w:szCs w:val="24"/>
        </w:rPr>
        <w:t> frente a la </w:t>
      </w:r>
      <w:hyperlink r:id="rId48" w:tooltip="Innovación" w:history="1">
        <w:r w:rsidR="00AA735B" w:rsidRPr="00AA735B">
          <w:rPr>
            <w:rStyle w:val="Hipervnculo"/>
            <w:rFonts w:ascii="Arial" w:hAnsi="Arial" w:cs="Arial"/>
            <w:color w:val="auto"/>
            <w:sz w:val="24"/>
            <w:szCs w:val="24"/>
            <w:u w:val="none"/>
          </w:rPr>
          <w:t>innovación</w:t>
        </w:r>
      </w:hyperlink>
      <w:r w:rsidR="00AA735B" w:rsidRPr="00AA735B">
        <w:rPr>
          <w:rFonts w:ascii="Arial" w:hAnsi="Arial" w:cs="Arial"/>
          <w:sz w:val="24"/>
          <w:szCs w:val="24"/>
        </w:rPr>
        <w:t>.</w:t>
      </w:r>
    </w:p>
    <w:p w14:paraId="663AAE4A"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49" w:tooltip="Auditoría política" w:history="1">
        <w:r w:rsidR="00AA735B" w:rsidRPr="00AA735B">
          <w:rPr>
            <w:rStyle w:val="Hipervnculo"/>
            <w:rFonts w:ascii="Arial" w:hAnsi="Arial" w:cs="Arial"/>
            <w:b/>
            <w:bCs/>
            <w:color w:val="auto"/>
            <w:sz w:val="24"/>
            <w:szCs w:val="24"/>
            <w:u w:val="none"/>
          </w:rPr>
          <w:t>Auditoría política</w:t>
        </w:r>
      </w:hyperlink>
      <w:r w:rsidR="00AA735B" w:rsidRPr="00AA735B">
        <w:rPr>
          <w:rFonts w:ascii="Arial" w:hAnsi="Arial" w:cs="Arial"/>
          <w:sz w:val="24"/>
          <w:szCs w:val="24"/>
        </w:rPr>
        <w:t>: revisión sistemática de los procesos y actividades, orientadas ideológicamente, de toma de decisiones de un grupo para la consecución de unos objetivos, en beneficio de todos y todas.</w:t>
      </w:r>
    </w:p>
    <w:p w14:paraId="743D3781"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50" w:tooltip="Auditoría electoral (aún no redactado)" w:history="1">
        <w:r w:rsidR="00AA735B" w:rsidRPr="00AA735B">
          <w:rPr>
            <w:rStyle w:val="Hipervnculo"/>
            <w:rFonts w:ascii="Arial" w:hAnsi="Arial" w:cs="Arial"/>
            <w:b/>
            <w:bCs/>
            <w:color w:val="auto"/>
            <w:sz w:val="24"/>
            <w:szCs w:val="24"/>
            <w:u w:val="none"/>
          </w:rPr>
          <w:t>Auditoría electoral</w:t>
        </w:r>
      </w:hyperlink>
      <w:r w:rsidR="00AA735B" w:rsidRPr="00AA735B">
        <w:rPr>
          <w:rFonts w:ascii="Arial" w:hAnsi="Arial" w:cs="Arial"/>
          <w:sz w:val="24"/>
          <w:szCs w:val="24"/>
        </w:rPr>
        <w:t>: la realizada a sistemas electorales de los diferentes países con </w:t>
      </w:r>
      <w:hyperlink r:id="rId51" w:tooltip="Democracia" w:history="1">
        <w:r w:rsidR="00AA735B" w:rsidRPr="00AA735B">
          <w:rPr>
            <w:rStyle w:val="Hipervnculo"/>
            <w:rFonts w:ascii="Arial" w:hAnsi="Arial" w:cs="Arial"/>
            <w:color w:val="auto"/>
            <w:sz w:val="24"/>
            <w:szCs w:val="24"/>
            <w:u w:val="none"/>
          </w:rPr>
          <w:t>sistema democrático</w:t>
        </w:r>
      </w:hyperlink>
      <w:r w:rsidR="00AA735B" w:rsidRPr="00AA735B">
        <w:rPr>
          <w:rFonts w:ascii="Arial" w:hAnsi="Arial" w:cs="Arial"/>
          <w:sz w:val="24"/>
          <w:szCs w:val="24"/>
        </w:rPr>
        <w:t> y se realizan para darle confiabilidad y transparencia al sistema.</w:t>
      </w:r>
    </w:p>
    <w:p w14:paraId="6B873BE8"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52" w:tooltip="Auditoría de accesibilidad (aún no redactado)" w:history="1">
        <w:r w:rsidR="00AA735B" w:rsidRPr="00AA735B">
          <w:rPr>
            <w:rStyle w:val="Hipervnculo"/>
            <w:rFonts w:ascii="Arial" w:hAnsi="Arial" w:cs="Arial"/>
            <w:b/>
            <w:bCs/>
            <w:color w:val="auto"/>
            <w:sz w:val="24"/>
            <w:szCs w:val="24"/>
            <w:u w:val="none"/>
          </w:rPr>
          <w:t>Auditoría de accesibilidad</w:t>
        </w:r>
      </w:hyperlink>
      <w:r w:rsidR="00AA735B" w:rsidRPr="00AA735B">
        <w:rPr>
          <w:rFonts w:ascii="Arial" w:hAnsi="Arial" w:cs="Arial"/>
          <w:sz w:val="24"/>
          <w:szCs w:val="24"/>
        </w:rPr>
        <w:t>: revisión de la accesibilidad de un sitio web por parte de un experto.</w:t>
      </w:r>
    </w:p>
    <w:p w14:paraId="3E1230C9"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53" w:tooltip="Auditoría de marca (aún no redactado)" w:history="1">
        <w:r w:rsidR="00AA735B" w:rsidRPr="00AA735B">
          <w:rPr>
            <w:rStyle w:val="Hipervnculo"/>
            <w:rFonts w:ascii="Arial" w:hAnsi="Arial" w:cs="Arial"/>
            <w:b/>
            <w:bCs/>
            <w:color w:val="auto"/>
            <w:sz w:val="24"/>
            <w:szCs w:val="24"/>
            <w:u w:val="none"/>
          </w:rPr>
          <w:t>Auditoría de marca</w:t>
        </w:r>
      </w:hyperlink>
      <w:r w:rsidR="00AA735B" w:rsidRPr="00AA735B">
        <w:rPr>
          <w:rFonts w:ascii="Arial" w:hAnsi="Arial" w:cs="Arial"/>
          <w:sz w:val="24"/>
          <w:szCs w:val="24"/>
        </w:rPr>
        <w:t>: metodología para medir el valor de una marca.</w:t>
      </w:r>
    </w:p>
    <w:p w14:paraId="5AE67273"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54" w:tooltip="Auditoría de código de aplicaciones (aún no redactado)" w:history="1">
        <w:r w:rsidR="00AA735B" w:rsidRPr="00AA735B">
          <w:rPr>
            <w:rStyle w:val="Hipervnculo"/>
            <w:rFonts w:ascii="Arial" w:hAnsi="Arial" w:cs="Arial"/>
            <w:b/>
            <w:bCs/>
            <w:color w:val="auto"/>
            <w:sz w:val="24"/>
            <w:szCs w:val="24"/>
            <w:u w:val="none"/>
          </w:rPr>
          <w:t>Auditoría de código de aplicaciones</w:t>
        </w:r>
      </w:hyperlink>
      <w:r w:rsidR="00AA735B" w:rsidRPr="00AA735B">
        <w:rPr>
          <w:rFonts w:ascii="Arial" w:hAnsi="Arial" w:cs="Arial"/>
          <w:sz w:val="24"/>
          <w:szCs w:val="24"/>
        </w:rPr>
        <w:t>: proceso de revisar el código de una aplicación para encontrar errores en tiempo de diseño.</w:t>
      </w:r>
    </w:p>
    <w:p w14:paraId="55C1810A"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55" w:tooltip="Auditoría Sarbanes-Oxley (aún no redactado)" w:history="1">
        <w:r w:rsidR="00AA735B" w:rsidRPr="00AA735B">
          <w:rPr>
            <w:rStyle w:val="Hipervnculo"/>
            <w:rFonts w:ascii="Arial" w:hAnsi="Arial" w:cs="Arial"/>
            <w:b/>
            <w:bCs/>
            <w:color w:val="auto"/>
            <w:sz w:val="24"/>
            <w:szCs w:val="24"/>
            <w:u w:val="none"/>
          </w:rPr>
          <w:t>Auditoría Sarbanes-Oxley</w:t>
        </w:r>
      </w:hyperlink>
      <w:r w:rsidR="00AA735B" w:rsidRPr="00AA735B">
        <w:rPr>
          <w:rFonts w:ascii="Arial" w:hAnsi="Arial" w:cs="Arial"/>
          <w:sz w:val="24"/>
          <w:szCs w:val="24"/>
        </w:rPr>
        <w:t> o </w:t>
      </w:r>
      <w:r w:rsidR="00AA735B" w:rsidRPr="00AA735B">
        <w:rPr>
          <w:rFonts w:ascii="Arial" w:hAnsi="Arial" w:cs="Arial"/>
          <w:b/>
          <w:bCs/>
          <w:sz w:val="24"/>
          <w:szCs w:val="24"/>
        </w:rPr>
        <w:t>auditoría SOx</w:t>
      </w:r>
      <w:r w:rsidR="00AA735B" w:rsidRPr="00AA735B">
        <w:rPr>
          <w:rFonts w:ascii="Arial" w:hAnsi="Arial" w:cs="Arial"/>
          <w:sz w:val="24"/>
          <w:szCs w:val="24"/>
        </w:rPr>
        <w:t xml:space="preserve">: revisión es practicada a las firmas de auditoría de las compañías que cotizan en bolsa, </w:t>
      </w:r>
      <w:proofErr w:type="gramStart"/>
      <w:r w:rsidR="00AA735B" w:rsidRPr="00AA735B">
        <w:rPr>
          <w:rFonts w:ascii="Arial" w:hAnsi="Arial" w:cs="Arial"/>
          <w:sz w:val="24"/>
          <w:szCs w:val="24"/>
        </w:rPr>
        <w:t>de acuerdo a</w:t>
      </w:r>
      <w:proofErr w:type="gramEnd"/>
      <w:r w:rsidR="00AA735B" w:rsidRPr="00AA735B">
        <w:rPr>
          <w:rFonts w:ascii="Arial" w:hAnsi="Arial" w:cs="Arial"/>
          <w:sz w:val="24"/>
          <w:szCs w:val="24"/>
        </w:rPr>
        <w:t xml:space="preserve"> lo prescrito por la </w:t>
      </w:r>
      <w:hyperlink r:id="rId56" w:tooltip="Ley Sarbanes-Oxley" w:history="1">
        <w:r w:rsidR="00AA735B" w:rsidRPr="00AA735B">
          <w:rPr>
            <w:rStyle w:val="Hipervnculo"/>
            <w:rFonts w:ascii="Arial" w:hAnsi="Arial" w:cs="Arial"/>
            <w:color w:val="auto"/>
            <w:sz w:val="24"/>
            <w:szCs w:val="24"/>
            <w:u w:val="none"/>
          </w:rPr>
          <w:t>ley Sarbanes-Oxley</w:t>
        </w:r>
      </w:hyperlink>
      <w:r w:rsidR="00AA735B" w:rsidRPr="00AA735B">
        <w:rPr>
          <w:rFonts w:ascii="Arial" w:hAnsi="Arial" w:cs="Arial"/>
          <w:sz w:val="24"/>
          <w:szCs w:val="24"/>
        </w:rPr>
        <w:t>.</w:t>
      </w:r>
    </w:p>
    <w:p w14:paraId="7B803F9C"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57" w:tooltip="Auditoría científico-técnica (aún no redactado)" w:history="1">
        <w:r w:rsidR="00AA735B" w:rsidRPr="00AA735B">
          <w:rPr>
            <w:rStyle w:val="Hipervnculo"/>
            <w:rFonts w:ascii="Arial" w:hAnsi="Arial" w:cs="Arial"/>
            <w:b/>
            <w:bCs/>
            <w:color w:val="auto"/>
            <w:sz w:val="24"/>
            <w:szCs w:val="24"/>
            <w:u w:val="none"/>
          </w:rPr>
          <w:t>Auditoría científico-técnica</w:t>
        </w:r>
      </w:hyperlink>
      <w:r w:rsidR="00AA735B" w:rsidRPr="00AA735B">
        <w:rPr>
          <w:rFonts w:ascii="Arial" w:hAnsi="Arial" w:cs="Arial"/>
          <w:sz w:val="24"/>
          <w:szCs w:val="24"/>
        </w:rPr>
        <w:t>: realizada a instituciones encargadas de la </w:t>
      </w:r>
      <w:hyperlink r:id="rId58" w:tooltip="Ciencia" w:history="1">
        <w:r w:rsidR="00AA735B" w:rsidRPr="00AA735B">
          <w:rPr>
            <w:rStyle w:val="Hipervnculo"/>
            <w:rFonts w:ascii="Arial" w:hAnsi="Arial" w:cs="Arial"/>
            <w:color w:val="auto"/>
            <w:sz w:val="24"/>
            <w:szCs w:val="24"/>
            <w:u w:val="none"/>
          </w:rPr>
          <w:t>investigación científica</w:t>
        </w:r>
      </w:hyperlink>
      <w:r w:rsidR="00AA735B" w:rsidRPr="00AA735B">
        <w:rPr>
          <w:rFonts w:ascii="Arial" w:hAnsi="Arial" w:cs="Arial"/>
          <w:sz w:val="24"/>
          <w:szCs w:val="24"/>
        </w:rPr>
        <w:t> y técnica en las diferentes áreas del </w:t>
      </w:r>
      <w:hyperlink r:id="rId59" w:tooltip="Trabajo humano" w:history="1">
        <w:r w:rsidR="00AA735B" w:rsidRPr="00AA735B">
          <w:rPr>
            <w:rStyle w:val="Hipervnculo"/>
            <w:rFonts w:ascii="Arial" w:hAnsi="Arial" w:cs="Arial"/>
            <w:color w:val="auto"/>
            <w:sz w:val="24"/>
            <w:szCs w:val="24"/>
            <w:u w:val="none"/>
          </w:rPr>
          <w:t>trabajo humano</w:t>
        </w:r>
      </w:hyperlink>
      <w:r w:rsidR="00AA735B" w:rsidRPr="00AA735B">
        <w:rPr>
          <w:rFonts w:ascii="Arial" w:hAnsi="Arial" w:cs="Arial"/>
          <w:sz w:val="24"/>
          <w:szCs w:val="24"/>
        </w:rPr>
        <w:t>.</w:t>
      </w:r>
    </w:p>
    <w:p w14:paraId="021541DB"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60" w:tooltip="Auditoría farmacéutica (aún no redactado)" w:history="1">
        <w:r w:rsidR="00AA735B" w:rsidRPr="00AA735B">
          <w:rPr>
            <w:rStyle w:val="Hipervnculo"/>
            <w:rFonts w:ascii="Arial" w:hAnsi="Arial" w:cs="Arial"/>
            <w:b/>
            <w:bCs/>
            <w:color w:val="auto"/>
            <w:sz w:val="24"/>
            <w:szCs w:val="24"/>
            <w:u w:val="none"/>
          </w:rPr>
          <w:t>Auditoría farmacéutica</w:t>
        </w:r>
      </w:hyperlink>
      <w:r w:rsidR="00AA735B" w:rsidRPr="00AA735B">
        <w:rPr>
          <w:rFonts w:ascii="Arial" w:hAnsi="Arial" w:cs="Arial"/>
          <w:sz w:val="24"/>
          <w:szCs w:val="24"/>
        </w:rPr>
        <w:t>: verificar que la entrega de medicamentos a los clientes haya sido correcta.</w:t>
      </w:r>
    </w:p>
    <w:p w14:paraId="048C1D8B"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61" w:tooltip="Auditoría forense (aún no redactado)" w:history="1">
        <w:r w:rsidR="00AA735B" w:rsidRPr="00AA735B">
          <w:rPr>
            <w:rStyle w:val="Hipervnculo"/>
            <w:rFonts w:ascii="Arial" w:hAnsi="Arial" w:cs="Arial"/>
            <w:b/>
            <w:bCs/>
            <w:color w:val="auto"/>
            <w:sz w:val="24"/>
            <w:szCs w:val="24"/>
            <w:u w:val="none"/>
          </w:rPr>
          <w:t>Auditoría forense</w:t>
        </w:r>
      </w:hyperlink>
      <w:r w:rsidR="00AA735B" w:rsidRPr="00AA735B">
        <w:rPr>
          <w:rFonts w:ascii="Arial" w:hAnsi="Arial" w:cs="Arial"/>
          <w:sz w:val="24"/>
          <w:szCs w:val="24"/>
        </w:rPr>
        <w:t>: cuando se revisan datos y documentos </w:t>
      </w:r>
      <w:hyperlink r:id="rId62" w:tooltip="Historia" w:history="1">
        <w:r w:rsidR="00AA735B" w:rsidRPr="00AA735B">
          <w:rPr>
            <w:rStyle w:val="Hipervnculo"/>
            <w:rFonts w:ascii="Arial" w:hAnsi="Arial" w:cs="Arial"/>
            <w:color w:val="auto"/>
            <w:sz w:val="24"/>
            <w:szCs w:val="24"/>
            <w:u w:val="none"/>
          </w:rPr>
          <w:t>históricos</w:t>
        </w:r>
      </w:hyperlink>
      <w:r w:rsidR="00AA735B" w:rsidRPr="00AA735B">
        <w:rPr>
          <w:rFonts w:ascii="Arial" w:hAnsi="Arial" w:cs="Arial"/>
          <w:sz w:val="24"/>
          <w:szCs w:val="24"/>
        </w:rPr>
        <w:t> de empresas y se comparan con el fin de detectar principalmente </w:t>
      </w:r>
      <w:hyperlink r:id="rId63" w:tooltip="Fraude" w:history="1">
        <w:r w:rsidR="00AA735B" w:rsidRPr="00AA735B">
          <w:rPr>
            <w:rStyle w:val="Hipervnculo"/>
            <w:rFonts w:ascii="Arial" w:hAnsi="Arial" w:cs="Arial"/>
            <w:color w:val="auto"/>
            <w:sz w:val="24"/>
            <w:szCs w:val="24"/>
            <w:u w:val="none"/>
          </w:rPr>
          <w:t>fraudes</w:t>
        </w:r>
      </w:hyperlink>
      <w:r w:rsidR="00AA735B" w:rsidRPr="00AA735B">
        <w:rPr>
          <w:rFonts w:ascii="Arial" w:hAnsi="Arial" w:cs="Arial"/>
          <w:sz w:val="24"/>
          <w:szCs w:val="24"/>
        </w:rPr>
        <w:t>, </w:t>
      </w:r>
      <w:hyperlink r:id="rId64" w:tooltip="Robo" w:history="1">
        <w:r w:rsidR="00AA735B" w:rsidRPr="00AA735B">
          <w:rPr>
            <w:rStyle w:val="Hipervnculo"/>
            <w:rFonts w:ascii="Arial" w:hAnsi="Arial" w:cs="Arial"/>
            <w:color w:val="auto"/>
            <w:sz w:val="24"/>
            <w:szCs w:val="24"/>
            <w:u w:val="none"/>
          </w:rPr>
          <w:t>robos</w:t>
        </w:r>
      </w:hyperlink>
      <w:r w:rsidR="00AA735B" w:rsidRPr="00AA735B">
        <w:rPr>
          <w:rFonts w:ascii="Arial" w:hAnsi="Arial" w:cs="Arial"/>
          <w:sz w:val="24"/>
          <w:szCs w:val="24"/>
        </w:rPr>
        <w:t>, </w:t>
      </w:r>
      <w:hyperlink r:id="rId65" w:tooltip="Derecho fiscal" w:history="1">
        <w:r w:rsidR="00AA735B" w:rsidRPr="00AA735B">
          <w:rPr>
            <w:rStyle w:val="Hipervnculo"/>
            <w:rFonts w:ascii="Arial" w:hAnsi="Arial" w:cs="Arial"/>
            <w:color w:val="auto"/>
            <w:sz w:val="24"/>
            <w:szCs w:val="24"/>
            <w:u w:val="none"/>
          </w:rPr>
          <w:t>trucos fiscales</w:t>
        </w:r>
      </w:hyperlink>
      <w:r w:rsidR="00AA735B" w:rsidRPr="00AA735B">
        <w:rPr>
          <w:rFonts w:ascii="Arial" w:hAnsi="Arial" w:cs="Arial"/>
          <w:sz w:val="24"/>
          <w:szCs w:val="24"/>
        </w:rPr>
        <w:t>, </w:t>
      </w:r>
      <w:hyperlink r:id="rId66" w:tooltip="Contabilidad" w:history="1">
        <w:r w:rsidR="00AA735B" w:rsidRPr="00AA735B">
          <w:rPr>
            <w:rStyle w:val="Hipervnculo"/>
            <w:rFonts w:ascii="Arial" w:hAnsi="Arial" w:cs="Arial"/>
            <w:color w:val="auto"/>
            <w:sz w:val="24"/>
            <w:szCs w:val="24"/>
            <w:u w:val="none"/>
          </w:rPr>
          <w:t>trucos contables</w:t>
        </w:r>
      </w:hyperlink>
      <w:r w:rsidR="00AA735B" w:rsidRPr="00AA735B">
        <w:rPr>
          <w:rFonts w:ascii="Arial" w:hAnsi="Arial" w:cs="Arial"/>
          <w:sz w:val="24"/>
          <w:szCs w:val="24"/>
        </w:rPr>
        <w:t> o cualquier otra situación anómala en la que se investiga a los involucrados intelectuales y materiales del hecho; regularmente se hacen estimaciones en </w:t>
      </w:r>
      <w:hyperlink r:id="rId67" w:tooltip="Dinero" w:history="1">
        <w:r w:rsidR="00AA735B" w:rsidRPr="00AA735B">
          <w:rPr>
            <w:rStyle w:val="Hipervnculo"/>
            <w:rFonts w:ascii="Arial" w:hAnsi="Arial" w:cs="Arial"/>
            <w:color w:val="auto"/>
            <w:sz w:val="24"/>
            <w:szCs w:val="24"/>
            <w:u w:val="none"/>
          </w:rPr>
          <w:t>dinero</w:t>
        </w:r>
      </w:hyperlink>
      <w:r w:rsidR="00AA735B" w:rsidRPr="00AA735B">
        <w:rPr>
          <w:rFonts w:ascii="Arial" w:hAnsi="Arial" w:cs="Arial"/>
          <w:sz w:val="24"/>
          <w:szCs w:val="24"/>
        </w:rPr>
        <w:t> de las cifras malversadas.</w:t>
      </w:r>
    </w:p>
    <w:p w14:paraId="0E560CB5" w14:textId="77777777" w:rsidR="00AA735B" w:rsidRPr="00AA735B" w:rsidRDefault="00000000" w:rsidP="00AA735B">
      <w:pPr>
        <w:numPr>
          <w:ilvl w:val="0"/>
          <w:numId w:val="12"/>
        </w:numPr>
        <w:shd w:val="clear" w:color="auto" w:fill="FFFFFF"/>
        <w:spacing w:before="100" w:beforeAutospacing="1" w:after="24" w:line="276" w:lineRule="auto"/>
        <w:ind w:left="1104"/>
        <w:jc w:val="both"/>
        <w:rPr>
          <w:rFonts w:ascii="Arial" w:hAnsi="Arial" w:cs="Arial"/>
          <w:sz w:val="24"/>
          <w:szCs w:val="24"/>
        </w:rPr>
      </w:pPr>
      <w:hyperlink r:id="rId68" w:tooltip="Auditoría de Prevención (aún no redactado)" w:history="1">
        <w:r w:rsidR="00AA735B" w:rsidRPr="00AA735B">
          <w:rPr>
            <w:rStyle w:val="Hipervnculo"/>
            <w:rFonts w:ascii="Arial" w:hAnsi="Arial" w:cs="Arial"/>
            <w:b/>
            <w:bCs/>
            <w:color w:val="auto"/>
            <w:sz w:val="24"/>
            <w:szCs w:val="24"/>
            <w:u w:val="none"/>
          </w:rPr>
          <w:t>Auditoría de Prevención</w:t>
        </w:r>
      </w:hyperlink>
      <w:r w:rsidR="00AA735B" w:rsidRPr="00AA735B">
        <w:rPr>
          <w:rFonts w:ascii="Arial" w:hAnsi="Arial" w:cs="Arial"/>
          <w:sz w:val="24"/>
          <w:szCs w:val="24"/>
        </w:rPr>
        <w:t>: constituye la única herramienta para poder hacer un seguimiento del cumplimiento efectivo de las actividades preventivas desarrolladas por las empresas, tanto si asumen la prevención como si la tienen externalizada parcial o completamente.</w:t>
      </w:r>
    </w:p>
    <w:p w14:paraId="1632307F" w14:textId="77777777" w:rsidR="00AA735B" w:rsidRPr="00AA735B" w:rsidRDefault="00AA735B" w:rsidP="00AA735B">
      <w:pPr>
        <w:numPr>
          <w:ilvl w:val="1"/>
          <w:numId w:val="12"/>
        </w:numPr>
        <w:shd w:val="clear" w:color="auto" w:fill="FFFFFF"/>
        <w:spacing w:before="100" w:beforeAutospacing="1" w:after="24" w:line="276" w:lineRule="auto"/>
        <w:ind w:left="2208"/>
        <w:jc w:val="both"/>
        <w:rPr>
          <w:rFonts w:ascii="Arial" w:hAnsi="Arial" w:cs="Arial"/>
          <w:sz w:val="24"/>
          <w:szCs w:val="24"/>
        </w:rPr>
      </w:pPr>
      <w:r w:rsidRPr="00AA735B">
        <w:rPr>
          <w:rFonts w:ascii="Arial" w:hAnsi="Arial" w:cs="Arial"/>
          <w:b/>
          <w:bCs/>
          <w:sz w:val="24"/>
          <w:szCs w:val="24"/>
        </w:rPr>
        <w:t>Tipos de auditorías de Prevención</w:t>
      </w:r>
    </w:p>
    <w:p w14:paraId="1E7B3DEF" w14:textId="77777777" w:rsidR="00AA735B" w:rsidRPr="00AA735B" w:rsidRDefault="00AA735B" w:rsidP="00AA735B">
      <w:pPr>
        <w:numPr>
          <w:ilvl w:val="2"/>
          <w:numId w:val="12"/>
        </w:numPr>
        <w:shd w:val="clear" w:color="auto" w:fill="FFFFFF"/>
        <w:spacing w:before="100" w:beforeAutospacing="1" w:after="24" w:line="276" w:lineRule="auto"/>
        <w:ind w:left="3312"/>
        <w:jc w:val="both"/>
        <w:rPr>
          <w:rFonts w:ascii="Arial" w:hAnsi="Arial" w:cs="Arial"/>
          <w:sz w:val="24"/>
          <w:szCs w:val="24"/>
        </w:rPr>
      </w:pPr>
      <w:r w:rsidRPr="00AA735B">
        <w:rPr>
          <w:rFonts w:ascii="Arial" w:hAnsi="Arial" w:cs="Arial"/>
          <w:sz w:val="24"/>
          <w:szCs w:val="24"/>
        </w:rPr>
        <w:t>Auditoría reglamentaria o legal.</w:t>
      </w:r>
    </w:p>
    <w:p w14:paraId="7903C815" w14:textId="77777777" w:rsidR="00AA735B" w:rsidRPr="00AA735B" w:rsidRDefault="00AA735B" w:rsidP="00AA735B">
      <w:pPr>
        <w:numPr>
          <w:ilvl w:val="2"/>
          <w:numId w:val="12"/>
        </w:numPr>
        <w:shd w:val="clear" w:color="auto" w:fill="FFFFFF"/>
        <w:spacing w:before="100" w:beforeAutospacing="1" w:after="24" w:line="276" w:lineRule="auto"/>
        <w:ind w:left="3312"/>
        <w:jc w:val="both"/>
        <w:rPr>
          <w:rFonts w:ascii="Arial" w:hAnsi="Arial" w:cs="Arial"/>
          <w:sz w:val="24"/>
          <w:szCs w:val="24"/>
        </w:rPr>
      </w:pPr>
      <w:r w:rsidRPr="00AA735B">
        <w:rPr>
          <w:rFonts w:ascii="Arial" w:hAnsi="Arial" w:cs="Arial"/>
          <w:sz w:val="24"/>
          <w:szCs w:val="24"/>
        </w:rPr>
        <w:t xml:space="preserve">Auditoría Certificación </w:t>
      </w:r>
      <w:proofErr w:type="spellStart"/>
      <w:r w:rsidRPr="00AA735B">
        <w:rPr>
          <w:rFonts w:ascii="Arial" w:hAnsi="Arial" w:cs="Arial"/>
          <w:sz w:val="24"/>
          <w:szCs w:val="24"/>
        </w:rPr>
        <w:t>Ohsas</w:t>
      </w:r>
      <w:proofErr w:type="spellEnd"/>
      <w:r w:rsidRPr="00AA735B">
        <w:rPr>
          <w:rFonts w:ascii="Arial" w:hAnsi="Arial" w:cs="Arial"/>
          <w:sz w:val="24"/>
          <w:szCs w:val="24"/>
        </w:rPr>
        <w:t xml:space="preserve"> 18001.</w:t>
      </w:r>
    </w:p>
    <w:p w14:paraId="211FD66A" w14:textId="77777777" w:rsidR="00AA735B" w:rsidRPr="00AA735B" w:rsidRDefault="00AA735B" w:rsidP="00AA735B">
      <w:pPr>
        <w:numPr>
          <w:ilvl w:val="2"/>
          <w:numId w:val="12"/>
        </w:numPr>
        <w:shd w:val="clear" w:color="auto" w:fill="FFFFFF"/>
        <w:spacing w:before="100" w:beforeAutospacing="1" w:after="24" w:line="276" w:lineRule="auto"/>
        <w:ind w:left="3312"/>
        <w:jc w:val="both"/>
        <w:rPr>
          <w:rFonts w:ascii="Arial" w:hAnsi="Arial" w:cs="Arial"/>
          <w:sz w:val="24"/>
          <w:szCs w:val="24"/>
        </w:rPr>
      </w:pPr>
      <w:r w:rsidRPr="00AA735B">
        <w:rPr>
          <w:rFonts w:ascii="Arial" w:hAnsi="Arial" w:cs="Arial"/>
          <w:sz w:val="24"/>
          <w:szCs w:val="24"/>
        </w:rPr>
        <w:t>Auditoría Voluntaria.</w:t>
      </w:r>
    </w:p>
    <w:p w14:paraId="5D715747" w14:textId="77777777" w:rsidR="00AA735B" w:rsidRPr="00AA735B" w:rsidRDefault="00AA735B" w:rsidP="00AA735B">
      <w:pPr>
        <w:numPr>
          <w:ilvl w:val="2"/>
          <w:numId w:val="12"/>
        </w:numPr>
        <w:shd w:val="clear" w:color="auto" w:fill="FFFFFF"/>
        <w:spacing w:before="100" w:beforeAutospacing="1" w:after="24" w:line="276" w:lineRule="auto"/>
        <w:ind w:left="3312"/>
        <w:jc w:val="both"/>
        <w:rPr>
          <w:rFonts w:ascii="Arial" w:hAnsi="Arial" w:cs="Arial"/>
          <w:sz w:val="24"/>
          <w:szCs w:val="24"/>
        </w:rPr>
      </w:pPr>
      <w:r w:rsidRPr="00AA735B">
        <w:rPr>
          <w:rFonts w:ascii="Arial" w:hAnsi="Arial" w:cs="Arial"/>
          <w:sz w:val="24"/>
          <w:szCs w:val="24"/>
        </w:rPr>
        <w:t xml:space="preserve">Auditoría Interna </w:t>
      </w:r>
      <w:proofErr w:type="spellStart"/>
      <w:r w:rsidRPr="00AA735B">
        <w:rPr>
          <w:rFonts w:ascii="Arial" w:hAnsi="Arial" w:cs="Arial"/>
          <w:sz w:val="24"/>
          <w:szCs w:val="24"/>
        </w:rPr>
        <w:t>Ohsas</w:t>
      </w:r>
      <w:proofErr w:type="spellEnd"/>
      <w:r w:rsidRPr="00AA735B">
        <w:rPr>
          <w:rFonts w:ascii="Arial" w:hAnsi="Arial" w:cs="Arial"/>
          <w:sz w:val="24"/>
          <w:szCs w:val="24"/>
        </w:rPr>
        <w:t xml:space="preserve"> 18001.</w:t>
      </w:r>
    </w:p>
    <w:p w14:paraId="602E3687" w14:textId="77777777" w:rsidR="00AA735B" w:rsidRPr="00AA735B" w:rsidRDefault="00AA735B" w:rsidP="00AA735B">
      <w:pPr>
        <w:numPr>
          <w:ilvl w:val="2"/>
          <w:numId w:val="12"/>
        </w:numPr>
        <w:shd w:val="clear" w:color="auto" w:fill="FFFFFF"/>
        <w:spacing w:before="100" w:beforeAutospacing="1" w:after="24" w:line="276" w:lineRule="auto"/>
        <w:ind w:left="3312"/>
        <w:jc w:val="both"/>
        <w:rPr>
          <w:rFonts w:ascii="Arial" w:hAnsi="Arial" w:cs="Arial"/>
          <w:sz w:val="24"/>
          <w:szCs w:val="24"/>
        </w:rPr>
      </w:pPr>
      <w:r w:rsidRPr="00AA735B">
        <w:rPr>
          <w:rFonts w:ascii="Arial" w:hAnsi="Arial" w:cs="Arial"/>
          <w:sz w:val="24"/>
          <w:szCs w:val="24"/>
        </w:rPr>
        <w:t>Auditoría Continua.</w:t>
      </w:r>
    </w:p>
    <w:p w14:paraId="67EEBCEC" w14:textId="77777777" w:rsidR="00AA735B" w:rsidRPr="00AA735B" w:rsidRDefault="00AA735B" w:rsidP="00AA735B">
      <w:pPr>
        <w:numPr>
          <w:ilvl w:val="2"/>
          <w:numId w:val="12"/>
        </w:numPr>
        <w:shd w:val="clear" w:color="auto" w:fill="FFFFFF"/>
        <w:spacing w:before="100" w:beforeAutospacing="1" w:after="24" w:line="276" w:lineRule="auto"/>
        <w:ind w:left="3312"/>
        <w:jc w:val="both"/>
        <w:rPr>
          <w:rFonts w:ascii="Arial" w:hAnsi="Arial" w:cs="Arial"/>
          <w:sz w:val="24"/>
          <w:szCs w:val="24"/>
        </w:rPr>
      </w:pPr>
      <w:r w:rsidRPr="00AA735B">
        <w:rPr>
          <w:rFonts w:ascii="Arial" w:hAnsi="Arial" w:cs="Arial"/>
          <w:sz w:val="24"/>
          <w:szCs w:val="24"/>
        </w:rPr>
        <w:t>Auditoría Previa de Diagnóstico.</w:t>
      </w:r>
    </w:p>
    <w:p w14:paraId="4CD28871" w14:textId="1E5BDDEF" w:rsidR="00AA735B" w:rsidRDefault="00AA735B" w:rsidP="00AA735B">
      <w:pPr>
        <w:numPr>
          <w:ilvl w:val="2"/>
          <w:numId w:val="12"/>
        </w:numPr>
        <w:shd w:val="clear" w:color="auto" w:fill="FFFFFF"/>
        <w:spacing w:before="100" w:beforeAutospacing="1" w:after="24" w:line="276" w:lineRule="auto"/>
        <w:ind w:left="3312"/>
        <w:jc w:val="both"/>
        <w:rPr>
          <w:rFonts w:ascii="Arial" w:hAnsi="Arial" w:cs="Arial"/>
          <w:sz w:val="24"/>
          <w:szCs w:val="24"/>
        </w:rPr>
      </w:pPr>
      <w:r w:rsidRPr="00AA735B">
        <w:rPr>
          <w:rFonts w:ascii="Arial" w:hAnsi="Arial" w:cs="Arial"/>
          <w:sz w:val="24"/>
          <w:szCs w:val="24"/>
        </w:rPr>
        <w:t>Auditorías Específicas.</w:t>
      </w:r>
    </w:p>
    <w:p w14:paraId="455DEBDF" w14:textId="60B4A339" w:rsidR="00AA735B" w:rsidRDefault="00AA735B" w:rsidP="00AA735B">
      <w:pPr>
        <w:shd w:val="clear" w:color="auto" w:fill="FFFFFF"/>
        <w:spacing w:before="100" w:beforeAutospacing="1" w:after="24" w:line="276" w:lineRule="auto"/>
        <w:jc w:val="both"/>
        <w:rPr>
          <w:rFonts w:ascii="Arial" w:hAnsi="Arial" w:cs="Arial"/>
          <w:sz w:val="24"/>
          <w:szCs w:val="24"/>
        </w:rPr>
      </w:pPr>
    </w:p>
    <w:p w14:paraId="3E591884" w14:textId="2DB28EA8" w:rsidR="00AA735B" w:rsidRPr="00AA735B" w:rsidRDefault="00AA735B" w:rsidP="00AA735B">
      <w:pPr>
        <w:pStyle w:val="Ttulo2"/>
        <w:rPr>
          <w:rFonts w:ascii="Arial" w:hAnsi="Arial" w:cs="Arial"/>
          <w:b/>
          <w:bCs/>
          <w:sz w:val="48"/>
          <w:szCs w:val="48"/>
        </w:rPr>
      </w:pPr>
      <w:bookmarkStart w:id="11" w:name="_Toc129353865"/>
      <w:r w:rsidRPr="00AA735B">
        <w:rPr>
          <w:rFonts w:ascii="Arial" w:hAnsi="Arial" w:cs="Arial"/>
          <w:b/>
          <w:bCs/>
          <w:sz w:val="48"/>
          <w:szCs w:val="48"/>
        </w:rPr>
        <w:t>Clasificación desde la Auditoría</w:t>
      </w:r>
      <w:bookmarkEnd w:id="11"/>
    </w:p>
    <w:p w14:paraId="7B0E6241" w14:textId="0C11CD17" w:rsidR="00AA735B" w:rsidRPr="007E70EF" w:rsidRDefault="00AA735B" w:rsidP="00AA735B">
      <w:pPr>
        <w:rPr>
          <w:b/>
          <w:bCs/>
        </w:rPr>
      </w:pPr>
      <w:r w:rsidRPr="007E70EF">
        <w:rPr>
          <w:rStyle w:val="mw-headline"/>
          <w:rFonts w:ascii="Arial" w:hAnsi="Arial" w:cs="Arial"/>
          <w:sz w:val="24"/>
          <w:szCs w:val="24"/>
        </w:rPr>
        <w:t>General</w:t>
      </w:r>
    </w:p>
    <w:p w14:paraId="71DC63CD" w14:textId="77777777" w:rsidR="00AA735B" w:rsidRPr="007E70EF" w:rsidRDefault="00AA735B" w:rsidP="00AA735B">
      <w:pPr>
        <w:numPr>
          <w:ilvl w:val="0"/>
          <w:numId w:val="13"/>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Fiscal:</w:t>
      </w:r>
    </w:p>
    <w:p w14:paraId="2EEDA9FB" w14:textId="3E556F2D" w:rsidR="00AA735B" w:rsidRPr="007E70EF" w:rsidRDefault="00AA735B" w:rsidP="00AA735B">
      <w:pPr>
        <w:pStyle w:val="NormalWeb"/>
        <w:shd w:val="clear" w:color="auto" w:fill="FFFFFF"/>
        <w:spacing w:before="120" w:beforeAutospacing="0" w:after="120" w:afterAutospacing="0" w:line="276" w:lineRule="auto"/>
        <w:jc w:val="both"/>
        <w:rPr>
          <w:rFonts w:ascii="Arial" w:hAnsi="Arial" w:cs="Arial"/>
        </w:rPr>
      </w:pPr>
      <w:r w:rsidRPr="007E70EF">
        <w:rPr>
          <w:rFonts w:ascii="Arial" w:hAnsi="Arial" w:cs="Arial"/>
        </w:rPr>
        <w:t>El propósito de este tipo de auditoría es corroborar que los diferentes </w:t>
      </w:r>
      <w:hyperlink r:id="rId69" w:tooltip="Impuesto" w:history="1">
        <w:r w:rsidRPr="007E70EF">
          <w:rPr>
            <w:rStyle w:val="Hipervnculo"/>
            <w:rFonts w:ascii="Arial" w:eastAsiaTheme="majorEastAsia" w:hAnsi="Arial" w:cs="Arial"/>
            <w:color w:val="auto"/>
            <w:u w:val="none"/>
          </w:rPr>
          <w:t>impuestos</w:t>
        </w:r>
      </w:hyperlink>
      <w:r w:rsidRPr="007E70EF">
        <w:rPr>
          <w:rFonts w:ascii="Arial" w:hAnsi="Arial" w:cs="Arial"/>
        </w:rPr>
        <w:t> y las diversas obligaciones fiscales a las que están sujetos los contribuyentes sean los correctos y se presenten con oportunidad de acuerdo con las fechas previamente señaladas por las autoridades competentes.</w:t>
      </w:r>
    </w:p>
    <w:p w14:paraId="6E9EDB6C" w14:textId="77777777" w:rsidR="00AA735B" w:rsidRPr="007E70EF" w:rsidRDefault="00AA735B" w:rsidP="00AA735B">
      <w:pPr>
        <w:numPr>
          <w:ilvl w:val="0"/>
          <w:numId w:val="14"/>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De estados financieros.</w:t>
      </w:r>
    </w:p>
    <w:p w14:paraId="5F54A4E2" w14:textId="77777777" w:rsidR="00AA735B" w:rsidRPr="007E70EF" w:rsidRDefault="00AA735B" w:rsidP="00AA735B">
      <w:pPr>
        <w:numPr>
          <w:ilvl w:val="0"/>
          <w:numId w:val="14"/>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Interna.</w:t>
      </w:r>
    </w:p>
    <w:p w14:paraId="4D466C9C" w14:textId="77777777" w:rsidR="00AA735B" w:rsidRPr="007E70EF" w:rsidRDefault="00AA735B" w:rsidP="00AA735B">
      <w:pPr>
        <w:numPr>
          <w:ilvl w:val="0"/>
          <w:numId w:val="14"/>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lastRenderedPageBreak/>
        <w:t>Operacional.</w:t>
      </w:r>
    </w:p>
    <w:p w14:paraId="21C175D7" w14:textId="77777777" w:rsidR="00AA735B" w:rsidRPr="007E70EF" w:rsidRDefault="00AA735B" w:rsidP="00AA735B">
      <w:pPr>
        <w:numPr>
          <w:ilvl w:val="0"/>
          <w:numId w:val="14"/>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Administrativa.</w:t>
      </w:r>
    </w:p>
    <w:p w14:paraId="15D2726E" w14:textId="77777777" w:rsidR="00AA735B" w:rsidRPr="007E70EF" w:rsidRDefault="00AA735B" w:rsidP="00AA735B">
      <w:pPr>
        <w:numPr>
          <w:ilvl w:val="0"/>
          <w:numId w:val="14"/>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Integral.</w:t>
      </w:r>
    </w:p>
    <w:p w14:paraId="457C97B7" w14:textId="77777777" w:rsidR="00AA735B" w:rsidRPr="007E70EF" w:rsidRDefault="00AA735B" w:rsidP="00AA735B">
      <w:pPr>
        <w:numPr>
          <w:ilvl w:val="0"/>
          <w:numId w:val="14"/>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Gubernamental.</w:t>
      </w:r>
    </w:p>
    <w:p w14:paraId="57D51255" w14:textId="42C0495F" w:rsidR="00AA735B" w:rsidRPr="007E70EF" w:rsidRDefault="00AA735B" w:rsidP="00AA735B">
      <w:r w:rsidRPr="007E70EF">
        <w:rPr>
          <w:rStyle w:val="mw-headline"/>
          <w:rFonts w:ascii="Arial" w:hAnsi="Arial" w:cs="Arial"/>
          <w:sz w:val="24"/>
          <w:szCs w:val="24"/>
        </w:rPr>
        <w:t>Por su tipo</w:t>
      </w:r>
    </w:p>
    <w:p w14:paraId="242D3254" w14:textId="77777777" w:rsidR="00AA735B" w:rsidRPr="007E70EF" w:rsidRDefault="00AA735B" w:rsidP="00AA735B">
      <w:pPr>
        <w:numPr>
          <w:ilvl w:val="0"/>
          <w:numId w:val="15"/>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Financiera.</w:t>
      </w:r>
    </w:p>
    <w:p w14:paraId="74F0861F" w14:textId="77777777" w:rsidR="00AA735B" w:rsidRPr="007E70EF" w:rsidRDefault="00AA735B" w:rsidP="00AA735B">
      <w:pPr>
        <w:numPr>
          <w:ilvl w:val="0"/>
          <w:numId w:val="15"/>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Operacional.</w:t>
      </w:r>
    </w:p>
    <w:p w14:paraId="4A5649A6" w14:textId="77777777" w:rsidR="00AA735B" w:rsidRPr="007E70EF" w:rsidRDefault="00AA735B" w:rsidP="00AA735B">
      <w:pPr>
        <w:numPr>
          <w:ilvl w:val="0"/>
          <w:numId w:val="15"/>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Administrativa.</w:t>
      </w:r>
    </w:p>
    <w:p w14:paraId="6B543ED7" w14:textId="77777777" w:rsidR="00AA735B" w:rsidRPr="007E70EF" w:rsidRDefault="00AA735B" w:rsidP="00AA735B">
      <w:pPr>
        <w:numPr>
          <w:ilvl w:val="0"/>
          <w:numId w:val="15"/>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De resultado de programas.</w:t>
      </w:r>
    </w:p>
    <w:p w14:paraId="19FBC0A2" w14:textId="77777777" w:rsidR="00AA735B" w:rsidRPr="007E70EF" w:rsidRDefault="00AA735B" w:rsidP="00AA735B">
      <w:pPr>
        <w:numPr>
          <w:ilvl w:val="0"/>
          <w:numId w:val="15"/>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De legalidad.</w:t>
      </w:r>
    </w:p>
    <w:p w14:paraId="6A19CA82" w14:textId="77777777" w:rsidR="00AA735B" w:rsidRPr="007E70EF" w:rsidRDefault="00AA735B" w:rsidP="00AA735B">
      <w:pPr>
        <w:numPr>
          <w:ilvl w:val="0"/>
          <w:numId w:val="15"/>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De obras.</w:t>
      </w:r>
    </w:p>
    <w:p w14:paraId="7A7ADE40" w14:textId="12E8AEAB" w:rsidR="00AA735B" w:rsidRPr="007E70EF" w:rsidRDefault="00AA735B" w:rsidP="00AA735B">
      <w:r w:rsidRPr="007E70EF">
        <w:rPr>
          <w:rFonts w:ascii="Arial" w:hAnsi="Arial" w:cs="Arial"/>
          <w:noProof/>
        </w:rPr>
        <w:drawing>
          <wp:anchor distT="0" distB="0" distL="114300" distR="114300" simplePos="0" relativeHeight="251671552" behindDoc="0" locked="0" layoutInCell="1" allowOverlap="1" wp14:anchorId="32207754" wp14:editId="36C4C5A5">
            <wp:simplePos x="0" y="0"/>
            <wp:positionH relativeFrom="margin">
              <wp:posOffset>3919877</wp:posOffset>
            </wp:positionH>
            <wp:positionV relativeFrom="paragraph">
              <wp:posOffset>110490</wp:posOffset>
            </wp:positionV>
            <wp:extent cx="2133600" cy="1692275"/>
            <wp:effectExtent l="0" t="0" r="0"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33600" cy="1692275"/>
                    </a:xfrm>
                    <a:prstGeom prst="rect">
                      <a:avLst/>
                    </a:prstGeom>
                    <a:noFill/>
                  </pic:spPr>
                </pic:pic>
              </a:graphicData>
            </a:graphic>
            <wp14:sizeRelH relativeFrom="margin">
              <wp14:pctWidth>0</wp14:pctWidth>
            </wp14:sizeRelH>
            <wp14:sizeRelV relativeFrom="margin">
              <wp14:pctHeight>0</wp14:pctHeight>
            </wp14:sizeRelV>
          </wp:anchor>
        </w:drawing>
      </w:r>
      <w:r w:rsidRPr="007E70EF">
        <w:rPr>
          <w:rStyle w:val="mw-headline"/>
          <w:rFonts w:ascii="Arial" w:hAnsi="Arial" w:cs="Arial"/>
          <w:sz w:val="24"/>
          <w:szCs w:val="24"/>
        </w:rPr>
        <w:t>Por su ámbito</w:t>
      </w:r>
    </w:p>
    <w:p w14:paraId="56AD3536" w14:textId="77777777" w:rsidR="00AA735B" w:rsidRPr="007E70EF" w:rsidRDefault="00AA735B" w:rsidP="00AA735B">
      <w:pPr>
        <w:numPr>
          <w:ilvl w:val="0"/>
          <w:numId w:val="16"/>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Interna.</w:t>
      </w:r>
    </w:p>
    <w:p w14:paraId="4DDF2B1D" w14:textId="77777777" w:rsidR="00AA735B" w:rsidRPr="007E70EF" w:rsidRDefault="00AA735B" w:rsidP="00AA735B">
      <w:pPr>
        <w:numPr>
          <w:ilvl w:val="0"/>
          <w:numId w:val="16"/>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Externa.</w:t>
      </w:r>
    </w:p>
    <w:p w14:paraId="0585D0DB" w14:textId="7CA74846" w:rsidR="00AA735B" w:rsidRPr="007E70EF" w:rsidRDefault="00AA735B" w:rsidP="00AA735B">
      <w:pPr>
        <w:numPr>
          <w:ilvl w:val="0"/>
          <w:numId w:val="16"/>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mixta.</w:t>
      </w:r>
    </w:p>
    <w:p w14:paraId="79AA0273" w14:textId="3CAEA47A" w:rsidR="00AA735B" w:rsidRPr="007E70EF" w:rsidRDefault="00AA735B" w:rsidP="00AA735B">
      <w:r w:rsidRPr="007E70EF">
        <w:rPr>
          <w:rStyle w:val="mw-headline"/>
          <w:rFonts w:ascii="Arial" w:hAnsi="Arial" w:cs="Arial"/>
          <w:sz w:val="24"/>
          <w:szCs w:val="24"/>
        </w:rPr>
        <w:t>Por su contexto</w:t>
      </w:r>
    </w:p>
    <w:p w14:paraId="0A2CEC05" w14:textId="77777777" w:rsidR="00AA735B" w:rsidRPr="007E70EF" w:rsidRDefault="00AA735B" w:rsidP="00AA735B">
      <w:pPr>
        <w:numPr>
          <w:ilvl w:val="0"/>
          <w:numId w:val="17"/>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Integral.</w:t>
      </w:r>
    </w:p>
    <w:p w14:paraId="78672134" w14:textId="77777777" w:rsidR="00AA735B" w:rsidRPr="007E70EF" w:rsidRDefault="00AA735B" w:rsidP="00AA735B">
      <w:pPr>
        <w:numPr>
          <w:ilvl w:val="0"/>
          <w:numId w:val="17"/>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Parcial.</w:t>
      </w:r>
    </w:p>
    <w:p w14:paraId="2771BA3C" w14:textId="63E9BE41" w:rsidR="00AA735B" w:rsidRPr="007E70EF" w:rsidRDefault="00AA735B" w:rsidP="00AA735B">
      <w:r w:rsidRPr="007E70EF">
        <w:rPr>
          <w:rStyle w:val="mw-headline"/>
          <w:rFonts w:ascii="Arial" w:hAnsi="Arial" w:cs="Arial"/>
          <w:sz w:val="24"/>
          <w:szCs w:val="24"/>
        </w:rPr>
        <w:t>Por su aplicación</w:t>
      </w:r>
    </w:p>
    <w:p w14:paraId="51024A77" w14:textId="77777777" w:rsidR="00AA735B" w:rsidRPr="007E70EF" w:rsidRDefault="00AA735B" w:rsidP="00AA735B">
      <w:pPr>
        <w:numPr>
          <w:ilvl w:val="0"/>
          <w:numId w:val="18"/>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A unidades.</w:t>
      </w:r>
    </w:p>
    <w:p w14:paraId="5FEF99AF" w14:textId="3B827337" w:rsidR="00AA735B" w:rsidRPr="007E70EF" w:rsidRDefault="00AA735B" w:rsidP="00AA735B">
      <w:pPr>
        <w:numPr>
          <w:ilvl w:val="0"/>
          <w:numId w:val="18"/>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Por programas.</w:t>
      </w:r>
    </w:p>
    <w:p w14:paraId="05E7C258" w14:textId="77777777" w:rsidR="00AA735B" w:rsidRPr="007E70EF" w:rsidRDefault="00AA735B" w:rsidP="00AA735B">
      <w:pPr>
        <w:numPr>
          <w:ilvl w:val="0"/>
          <w:numId w:val="18"/>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Sustantivas.</w:t>
      </w:r>
    </w:p>
    <w:p w14:paraId="27174F6F" w14:textId="12D91151" w:rsidR="00AA735B" w:rsidRPr="007E70EF" w:rsidRDefault="00AA735B" w:rsidP="00AA735B">
      <w:pPr>
        <w:numPr>
          <w:ilvl w:val="0"/>
          <w:numId w:val="18"/>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Adjetivas.</w:t>
      </w:r>
    </w:p>
    <w:p w14:paraId="444F2845" w14:textId="77777777" w:rsidR="00AA735B" w:rsidRPr="007E70EF" w:rsidRDefault="00AA735B" w:rsidP="00AA735B">
      <w:pPr>
        <w:numPr>
          <w:ilvl w:val="0"/>
          <w:numId w:val="18"/>
        </w:numPr>
        <w:shd w:val="clear" w:color="auto" w:fill="FFFFFF"/>
        <w:spacing w:before="100" w:beforeAutospacing="1" w:after="24" w:line="276" w:lineRule="auto"/>
        <w:ind w:left="1104"/>
        <w:jc w:val="both"/>
        <w:rPr>
          <w:rFonts w:ascii="Arial" w:hAnsi="Arial" w:cs="Arial"/>
          <w:sz w:val="24"/>
          <w:szCs w:val="24"/>
        </w:rPr>
      </w:pPr>
      <w:r w:rsidRPr="007E70EF">
        <w:rPr>
          <w:rFonts w:ascii="Arial" w:hAnsi="Arial" w:cs="Arial"/>
          <w:sz w:val="24"/>
          <w:szCs w:val="24"/>
        </w:rPr>
        <w:t>De actividades.</w:t>
      </w:r>
    </w:p>
    <w:p w14:paraId="0CE6A417" w14:textId="577B9660" w:rsidR="00AA735B" w:rsidRPr="00AA735B" w:rsidRDefault="00AA735B" w:rsidP="00AA735B">
      <w:pPr>
        <w:shd w:val="clear" w:color="auto" w:fill="FFFFFF"/>
        <w:spacing w:before="100" w:beforeAutospacing="1" w:after="24" w:line="276" w:lineRule="auto"/>
        <w:jc w:val="both"/>
        <w:rPr>
          <w:rFonts w:ascii="Arial" w:hAnsi="Arial" w:cs="Arial"/>
          <w:sz w:val="24"/>
          <w:szCs w:val="24"/>
        </w:rPr>
      </w:pPr>
    </w:p>
    <w:p w14:paraId="4631BA39" w14:textId="64EF8317" w:rsidR="00D01D2B" w:rsidRPr="00D01D2B" w:rsidRDefault="00D01D2B" w:rsidP="00D01D2B">
      <w:pPr>
        <w:pStyle w:val="NormalWeb"/>
        <w:spacing w:before="0" w:beforeAutospacing="0" w:after="150" w:afterAutospacing="0"/>
        <w:jc w:val="both"/>
        <w:rPr>
          <w:rFonts w:ascii="Arial" w:hAnsi="Arial" w:cs="Arial"/>
        </w:rPr>
      </w:pPr>
    </w:p>
    <w:p w14:paraId="1BB5C308" w14:textId="02493BFE" w:rsidR="00F62CB4" w:rsidRDefault="00F62CB4" w:rsidP="00F62CB4">
      <w:pPr>
        <w:pStyle w:val="Ttulo2"/>
        <w:rPr>
          <w:rFonts w:ascii="Arial" w:hAnsi="Arial" w:cs="Arial"/>
          <w:b/>
          <w:bCs/>
          <w:sz w:val="48"/>
          <w:szCs w:val="48"/>
        </w:rPr>
      </w:pPr>
      <w:bookmarkStart w:id="12" w:name="_Toc129353866"/>
      <w:r w:rsidRPr="00F62CB4">
        <w:rPr>
          <w:rFonts w:ascii="Arial" w:hAnsi="Arial" w:cs="Arial"/>
          <w:b/>
          <w:bCs/>
          <w:sz w:val="48"/>
          <w:szCs w:val="48"/>
        </w:rPr>
        <w:t>Áreas de la actividad de auditoría</w:t>
      </w:r>
      <w:bookmarkEnd w:id="12"/>
    </w:p>
    <w:p w14:paraId="210F2860" w14:textId="77777777" w:rsidR="00F62CB4" w:rsidRPr="00F62CB4" w:rsidRDefault="00F62CB4" w:rsidP="00F62CB4"/>
    <w:p w14:paraId="2707BAC3" w14:textId="77777777" w:rsidR="00F62CB4" w:rsidRPr="00F62CB4" w:rsidRDefault="00F62CB4" w:rsidP="00F62CB4">
      <w:pPr>
        <w:pStyle w:val="NormalWeb"/>
        <w:spacing w:before="0" w:beforeAutospacing="0" w:after="150" w:afterAutospacing="0" w:line="276" w:lineRule="auto"/>
        <w:jc w:val="both"/>
        <w:rPr>
          <w:rFonts w:ascii="Arial" w:hAnsi="Arial" w:cs="Arial"/>
        </w:rPr>
      </w:pPr>
      <w:r w:rsidRPr="00F62CB4">
        <w:rPr>
          <w:rFonts w:ascii="Arial" w:hAnsi="Arial" w:cs="Arial"/>
        </w:rPr>
        <w:t>Las áreas de actividad de auditoría pueden ser diferentes y están determinadas por los detalles de la empresa y el propósito de la auditoría.</w:t>
      </w:r>
    </w:p>
    <w:p w14:paraId="6E948ECC" w14:textId="77777777" w:rsidR="00F62CB4" w:rsidRPr="00F62CB4" w:rsidRDefault="00F62CB4" w:rsidP="00F62CB4">
      <w:pPr>
        <w:pStyle w:val="NormalWeb"/>
        <w:spacing w:before="0" w:beforeAutospacing="0" w:after="150" w:afterAutospacing="0" w:line="276" w:lineRule="auto"/>
        <w:jc w:val="both"/>
        <w:rPr>
          <w:rFonts w:ascii="Arial" w:hAnsi="Arial" w:cs="Arial"/>
        </w:rPr>
      </w:pPr>
      <w:r w:rsidRPr="00F62CB4">
        <w:rPr>
          <w:rStyle w:val="Textoennegrita"/>
          <w:rFonts w:ascii="Arial" w:hAnsi="Arial" w:cs="Arial"/>
        </w:rPr>
        <w:t>Auditoría financiera</w:t>
      </w:r>
      <w:r w:rsidRPr="00F62CB4">
        <w:rPr>
          <w:rFonts w:ascii="Arial" w:hAnsi="Arial" w:cs="Arial"/>
        </w:rPr>
        <w:t>. Se verifica la condición económica de la empresa, se evalúan la fiabilidad y las perspectivas de desarrollo.</w:t>
      </w:r>
    </w:p>
    <w:p w14:paraId="54371EA5" w14:textId="77777777" w:rsidR="00F62CB4" w:rsidRPr="00F62CB4" w:rsidRDefault="00F62CB4" w:rsidP="00F62CB4">
      <w:pPr>
        <w:pStyle w:val="NormalWeb"/>
        <w:spacing w:before="0" w:beforeAutospacing="0" w:after="150" w:afterAutospacing="0" w:line="276" w:lineRule="auto"/>
        <w:jc w:val="both"/>
        <w:rPr>
          <w:rFonts w:ascii="Arial" w:hAnsi="Arial" w:cs="Arial"/>
        </w:rPr>
      </w:pPr>
      <w:r w:rsidRPr="00F62CB4">
        <w:rPr>
          <w:rFonts w:ascii="Arial" w:hAnsi="Arial" w:cs="Arial"/>
        </w:rPr>
        <w:lastRenderedPageBreak/>
        <w:t>I</w:t>
      </w:r>
      <w:r w:rsidRPr="00F62CB4">
        <w:rPr>
          <w:rStyle w:val="Textoennegrita"/>
          <w:rFonts w:ascii="Arial" w:hAnsi="Arial" w:cs="Arial"/>
        </w:rPr>
        <w:t>nversión</w:t>
      </w:r>
      <w:r w:rsidRPr="00F62CB4">
        <w:rPr>
          <w:rFonts w:ascii="Arial" w:hAnsi="Arial" w:cs="Arial"/>
        </w:rPr>
        <w:t>. Auditoría de fondos de inversión y participantes del mercado de valores.</w:t>
      </w:r>
    </w:p>
    <w:p w14:paraId="619F8791" w14:textId="77777777" w:rsidR="00F62CB4" w:rsidRPr="00F62CB4" w:rsidRDefault="00F62CB4" w:rsidP="00F62CB4">
      <w:pPr>
        <w:pStyle w:val="NormalWeb"/>
        <w:spacing w:before="0" w:beforeAutospacing="0" w:after="150" w:afterAutospacing="0" w:line="276" w:lineRule="auto"/>
        <w:jc w:val="both"/>
        <w:rPr>
          <w:rFonts w:ascii="Arial" w:hAnsi="Arial" w:cs="Arial"/>
        </w:rPr>
      </w:pPr>
      <w:r w:rsidRPr="00F62CB4">
        <w:rPr>
          <w:rStyle w:val="Textoennegrita"/>
          <w:rFonts w:ascii="Arial" w:hAnsi="Arial" w:cs="Arial"/>
        </w:rPr>
        <w:t>Industrial</w:t>
      </w:r>
      <w:r w:rsidRPr="00F62CB4">
        <w:rPr>
          <w:rFonts w:ascii="Arial" w:hAnsi="Arial" w:cs="Arial"/>
        </w:rPr>
        <w:t>. Auditoría integral de la condición financiera y técnica de la empresa. Se determinan los volúmenes reales de trabajo y su relación con los establecidos en los documentos. Se revela la precisión del cumplimiento de los requisitos de las normas y reglas de construcción o producción.</w:t>
      </w:r>
    </w:p>
    <w:p w14:paraId="4020A788" w14:textId="77777777" w:rsidR="00F62CB4" w:rsidRPr="00F62CB4" w:rsidRDefault="00F62CB4" w:rsidP="00F62CB4">
      <w:pPr>
        <w:pStyle w:val="NormalWeb"/>
        <w:spacing w:before="0" w:beforeAutospacing="0" w:after="150" w:afterAutospacing="0" w:line="276" w:lineRule="auto"/>
        <w:jc w:val="both"/>
        <w:rPr>
          <w:rFonts w:ascii="Arial" w:hAnsi="Arial" w:cs="Arial"/>
        </w:rPr>
      </w:pPr>
      <w:r w:rsidRPr="00F62CB4">
        <w:rPr>
          <w:rStyle w:val="Textoennegrita"/>
          <w:rFonts w:ascii="Arial" w:hAnsi="Arial" w:cs="Arial"/>
        </w:rPr>
        <w:t>Gerencial</w:t>
      </w:r>
      <w:r w:rsidRPr="00F62CB4">
        <w:rPr>
          <w:rFonts w:ascii="Arial" w:hAnsi="Arial" w:cs="Arial"/>
        </w:rPr>
        <w:t>. Diagnóstico del sistema de gestión empresarial: su producción, actividades comerciales y sociales.</w:t>
      </w:r>
    </w:p>
    <w:p w14:paraId="3FC7EECA" w14:textId="77777777" w:rsidR="00F62CB4" w:rsidRPr="00F62CB4" w:rsidRDefault="00F62CB4" w:rsidP="00F62CB4">
      <w:pPr>
        <w:pStyle w:val="NormalWeb"/>
        <w:spacing w:before="0" w:beforeAutospacing="0" w:after="150" w:afterAutospacing="0" w:line="276" w:lineRule="auto"/>
        <w:jc w:val="both"/>
        <w:rPr>
          <w:rFonts w:ascii="Arial" w:hAnsi="Arial" w:cs="Arial"/>
        </w:rPr>
      </w:pPr>
      <w:r w:rsidRPr="00F62CB4">
        <w:rPr>
          <w:rFonts w:ascii="Arial" w:hAnsi="Arial" w:cs="Arial"/>
        </w:rPr>
        <w:t>Además de las áreas generales de la actividad de auditoría, hay varias altamente especializadas. Los más buscados:</w:t>
      </w:r>
    </w:p>
    <w:p w14:paraId="742081D0" w14:textId="77777777" w:rsidR="00F62CB4" w:rsidRPr="00F62CB4" w:rsidRDefault="00F62CB4" w:rsidP="00F62CB4">
      <w:pPr>
        <w:numPr>
          <w:ilvl w:val="0"/>
          <w:numId w:val="9"/>
        </w:numPr>
        <w:spacing w:before="100" w:beforeAutospacing="1" w:after="100" w:afterAutospacing="1" w:line="276" w:lineRule="auto"/>
        <w:jc w:val="both"/>
        <w:rPr>
          <w:rFonts w:ascii="Arial" w:hAnsi="Arial" w:cs="Arial"/>
          <w:sz w:val="24"/>
          <w:szCs w:val="24"/>
        </w:rPr>
      </w:pPr>
      <w:r w:rsidRPr="00F62CB4">
        <w:rPr>
          <w:rStyle w:val="Textoennegrita"/>
          <w:rFonts w:ascii="Arial" w:hAnsi="Arial" w:cs="Arial"/>
          <w:sz w:val="24"/>
          <w:szCs w:val="24"/>
        </w:rPr>
        <w:t>Auditoría operativa</w:t>
      </w:r>
      <w:r w:rsidRPr="00F62CB4">
        <w:rPr>
          <w:rFonts w:ascii="Arial" w:hAnsi="Arial" w:cs="Arial"/>
          <w:sz w:val="24"/>
          <w:szCs w:val="24"/>
        </w:rPr>
        <w:t>. Verificación del sistema de gestión: estimaciones, programas específicos, valora su efectividad.</w:t>
      </w:r>
    </w:p>
    <w:p w14:paraId="1E20FEE0" w14:textId="77777777" w:rsidR="00F62CB4" w:rsidRPr="00F62CB4" w:rsidRDefault="00F62CB4" w:rsidP="00F62CB4">
      <w:pPr>
        <w:numPr>
          <w:ilvl w:val="0"/>
          <w:numId w:val="9"/>
        </w:numPr>
        <w:spacing w:before="100" w:beforeAutospacing="1" w:after="100" w:afterAutospacing="1" w:line="276" w:lineRule="auto"/>
        <w:jc w:val="both"/>
        <w:rPr>
          <w:rFonts w:ascii="Arial" w:hAnsi="Arial" w:cs="Arial"/>
          <w:sz w:val="24"/>
          <w:szCs w:val="24"/>
        </w:rPr>
      </w:pPr>
      <w:r w:rsidRPr="00F62CB4">
        <w:rPr>
          <w:rStyle w:val="Textoennegrita"/>
          <w:rFonts w:ascii="Arial" w:hAnsi="Arial" w:cs="Arial"/>
          <w:sz w:val="24"/>
          <w:szCs w:val="24"/>
        </w:rPr>
        <w:t>Auditoría de recursos humanos</w:t>
      </w:r>
      <w:r w:rsidRPr="00F62CB4">
        <w:rPr>
          <w:rFonts w:ascii="Arial" w:hAnsi="Arial" w:cs="Arial"/>
          <w:sz w:val="24"/>
          <w:szCs w:val="24"/>
        </w:rPr>
        <w:t>. Se evalúa el potencial de personal de la empresa, su cumplimiento de los objetivos de desarrollo.</w:t>
      </w:r>
    </w:p>
    <w:p w14:paraId="72DEAA05" w14:textId="77777777" w:rsidR="00F62CB4" w:rsidRPr="00F62CB4" w:rsidRDefault="00F62CB4" w:rsidP="00F62CB4">
      <w:pPr>
        <w:numPr>
          <w:ilvl w:val="0"/>
          <w:numId w:val="9"/>
        </w:numPr>
        <w:spacing w:before="100" w:beforeAutospacing="1" w:after="100" w:afterAutospacing="1" w:line="276" w:lineRule="auto"/>
        <w:jc w:val="both"/>
        <w:rPr>
          <w:rFonts w:ascii="Arial" w:hAnsi="Arial" w:cs="Arial"/>
          <w:sz w:val="24"/>
          <w:szCs w:val="24"/>
        </w:rPr>
      </w:pPr>
      <w:r w:rsidRPr="00F62CB4">
        <w:rPr>
          <w:rStyle w:val="Textoennegrita"/>
          <w:rFonts w:ascii="Arial" w:hAnsi="Arial" w:cs="Arial"/>
          <w:sz w:val="24"/>
          <w:szCs w:val="24"/>
        </w:rPr>
        <w:t>Auditoría del sitio</w:t>
      </w:r>
      <w:r w:rsidRPr="00F62CB4">
        <w:rPr>
          <w:rFonts w:ascii="Arial" w:hAnsi="Arial" w:cs="Arial"/>
          <w:sz w:val="24"/>
          <w:szCs w:val="24"/>
        </w:rPr>
        <w:t>. Verificación exhaustiva de recursos de red para el cumplimiento de los requisitos de los motores de búsqueda.</w:t>
      </w:r>
    </w:p>
    <w:p w14:paraId="632D6911" w14:textId="03F610C5" w:rsidR="00F62CB4" w:rsidRDefault="00F62CB4" w:rsidP="009F50BA">
      <w:pPr>
        <w:numPr>
          <w:ilvl w:val="0"/>
          <w:numId w:val="9"/>
        </w:numPr>
        <w:spacing w:before="100" w:beforeAutospacing="1" w:after="100" w:afterAutospacing="1" w:line="276" w:lineRule="auto"/>
        <w:jc w:val="both"/>
        <w:rPr>
          <w:rFonts w:ascii="Open Sans" w:hAnsi="Open Sans" w:cs="Open Sans"/>
          <w:color w:val="333333"/>
          <w:sz w:val="21"/>
          <w:szCs w:val="21"/>
        </w:rPr>
      </w:pPr>
      <w:r w:rsidRPr="00F62CB4">
        <w:rPr>
          <w:rStyle w:val="Textoennegrita"/>
          <w:rFonts w:ascii="Arial" w:hAnsi="Arial" w:cs="Arial"/>
          <w:sz w:val="24"/>
          <w:szCs w:val="24"/>
        </w:rPr>
        <w:t>Medio Ambiente</w:t>
      </w:r>
      <w:r w:rsidRPr="00F62CB4">
        <w:rPr>
          <w:rFonts w:ascii="Arial" w:hAnsi="Arial" w:cs="Arial"/>
          <w:sz w:val="24"/>
          <w:szCs w:val="24"/>
        </w:rPr>
        <w:t>. Evaluación del cumplimiento de las normas y requisitos ambientales, preparación de las recomendaciones</w:t>
      </w:r>
      <w:r w:rsidRPr="00F62CB4">
        <w:rPr>
          <w:rFonts w:ascii="Open Sans" w:hAnsi="Open Sans" w:cs="Open Sans"/>
          <w:sz w:val="21"/>
          <w:szCs w:val="21"/>
        </w:rPr>
        <w:t xml:space="preserve"> </w:t>
      </w:r>
      <w:r>
        <w:rPr>
          <w:rFonts w:ascii="Open Sans" w:hAnsi="Open Sans" w:cs="Open Sans"/>
          <w:color w:val="333333"/>
          <w:sz w:val="21"/>
          <w:szCs w:val="21"/>
        </w:rPr>
        <w:t>necesarias.</w:t>
      </w:r>
    </w:p>
    <w:p w14:paraId="11EE0FDD" w14:textId="77777777" w:rsidR="009F50BA" w:rsidRDefault="009F50BA" w:rsidP="009F50BA">
      <w:pPr>
        <w:spacing w:before="100" w:beforeAutospacing="1" w:after="100" w:afterAutospacing="1" w:line="276" w:lineRule="auto"/>
        <w:jc w:val="both"/>
        <w:rPr>
          <w:rFonts w:ascii="Open Sans" w:hAnsi="Open Sans" w:cs="Open Sans"/>
          <w:color w:val="333333"/>
          <w:sz w:val="21"/>
          <w:szCs w:val="21"/>
        </w:rPr>
      </w:pPr>
    </w:p>
    <w:p w14:paraId="191BA421" w14:textId="6D4942C3" w:rsidR="00F62CB4" w:rsidRPr="007E70EF" w:rsidRDefault="00F62CB4" w:rsidP="007E70EF">
      <w:pPr>
        <w:pStyle w:val="Ttulo2"/>
        <w:spacing w:line="276" w:lineRule="auto"/>
        <w:rPr>
          <w:rFonts w:ascii="Arial" w:hAnsi="Arial" w:cs="Arial"/>
          <w:b/>
          <w:bCs/>
          <w:sz w:val="48"/>
          <w:szCs w:val="48"/>
        </w:rPr>
      </w:pPr>
      <w:bookmarkStart w:id="13" w:name="_Toc129353867"/>
      <w:r w:rsidRPr="00F62CB4">
        <w:rPr>
          <w:rFonts w:ascii="Arial" w:hAnsi="Arial" w:cs="Arial"/>
          <w:b/>
          <w:bCs/>
          <w:sz w:val="48"/>
          <w:szCs w:val="48"/>
        </w:rPr>
        <w:t>EJEMPLO</w:t>
      </w:r>
      <w:r w:rsidR="009F50BA">
        <w:rPr>
          <w:rFonts w:ascii="Arial" w:hAnsi="Arial" w:cs="Arial"/>
          <w:b/>
          <w:bCs/>
          <w:sz w:val="48"/>
          <w:szCs w:val="48"/>
        </w:rPr>
        <w:t>S</w:t>
      </w:r>
      <w:bookmarkEnd w:id="13"/>
    </w:p>
    <w:p w14:paraId="20A5108C" w14:textId="19CF53C7" w:rsidR="007E70EF" w:rsidRPr="007E70EF" w:rsidRDefault="007E70EF" w:rsidP="007E70EF">
      <w:pPr>
        <w:jc w:val="both"/>
        <w:rPr>
          <w:rFonts w:ascii="Arial" w:hAnsi="Arial" w:cs="Arial"/>
          <w:sz w:val="24"/>
          <w:szCs w:val="24"/>
        </w:rPr>
      </w:pPr>
      <w:r w:rsidRPr="007E70EF">
        <w:rPr>
          <w:rFonts w:ascii="Arial" w:hAnsi="Arial" w:cs="Arial"/>
          <w:sz w:val="24"/>
          <w:szCs w:val="24"/>
        </w:rPr>
        <w:t>Las empresas, agencias gubernamentales y organizaciones sin fines de lucro utilizan las prácticas de auditoría para gestionar el cumplimiento de los controles internos. Por ejemplo, un auditor busca inconsistencias en los registros financieros. Los informes de auditoría ayudan a una organización a hacer la rendición de cuentas a las partes interesadas internas y externas. Una auditoría puede incluir la recolección de una muestra de un conjunto de datos mediante un protocolo específico y el análisis de los resultados que generalizan las características del conjunto de datos.</w:t>
      </w:r>
    </w:p>
    <w:p w14:paraId="7E903DBD" w14:textId="7F993E5E" w:rsidR="009F50BA" w:rsidRPr="009F50BA" w:rsidRDefault="009F50BA" w:rsidP="009F50BA">
      <w:pPr>
        <w:spacing w:line="276" w:lineRule="auto"/>
        <w:jc w:val="center"/>
        <w:rPr>
          <w:rFonts w:ascii="Arial" w:hAnsi="Arial" w:cs="Arial"/>
          <w:b/>
          <w:bCs/>
          <w:sz w:val="32"/>
          <w:szCs w:val="32"/>
        </w:rPr>
      </w:pPr>
      <w:r w:rsidRPr="009F50BA">
        <w:rPr>
          <w:rFonts w:ascii="Arial" w:hAnsi="Arial" w:cs="Arial"/>
          <w:b/>
          <w:bCs/>
          <w:noProof/>
          <w:sz w:val="32"/>
          <w:szCs w:val="32"/>
        </w:rPr>
        <w:drawing>
          <wp:anchor distT="0" distB="0" distL="114300" distR="114300" simplePos="0" relativeHeight="251666432" behindDoc="0" locked="0" layoutInCell="1" allowOverlap="1" wp14:anchorId="067A2DC0" wp14:editId="3BECF4F6">
            <wp:simplePos x="0" y="0"/>
            <wp:positionH relativeFrom="column">
              <wp:posOffset>4773602</wp:posOffset>
            </wp:positionH>
            <wp:positionV relativeFrom="paragraph">
              <wp:posOffset>11846</wp:posOffset>
            </wp:positionV>
            <wp:extent cx="1334770" cy="1334770"/>
            <wp:effectExtent l="0" t="0" r="0" b="0"/>
            <wp:wrapSquare wrapText="bothSides"/>
            <wp:docPr id="12" name="Imagen 12" descr="Efectivo.">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fectivo.">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34770" cy="1334770"/>
                    </a:xfrm>
                    <a:prstGeom prst="rect">
                      <a:avLst/>
                    </a:prstGeom>
                    <a:noFill/>
                    <a:ln>
                      <a:noFill/>
                    </a:ln>
                  </pic:spPr>
                </pic:pic>
              </a:graphicData>
            </a:graphic>
          </wp:anchor>
        </w:drawing>
      </w:r>
      <w:r w:rsidRPr="009F50BA">
        <w:rPr>
          <w:rFonts w:ascii="Arial" w:hAnsi="Arial" w:cs="Arial"/>
          <w:b/>
          <w:bCs/>
          <w:sz w:val="32"/>
          <w:szCs w:val="32"/>
        </w:rPr>
        <w:t>Reporte diario de efectivo</w:t>
      </w:r>
    </w:p>
    <w:p w14:paraId="7E9D69BA" w14:textId="590861D4" w:rsidR="009F50BA" w:rsidRPr="009F50BA" w:rsidRDefault="009F50BA" w:rsidP="009F50BA">
      <w:pPr>
        <w:spacing w:line="276" w:lineRule="auto"/>
        <w:jc w:val="both"/>
        <w:rPr>
          <w:rFonts w:ascii="Arial" w:hAnsi="Arial" w:cs="Arial"/>
          <w:sz w:val="24"/>
          <w:szCs w:val="24"/>
        </w:rPr>
      </w:pPr>
      <w:r w:rsidRPr="009F50BA">
        <w:rPr>
          <w:rFonts w:ascii="Arial" w:hAnsi="Arial" w:cs="Arial"/>
          <w:sz w:val="24"/>
          <w:szCs w:val="24"/>
        </w:rPr>
        <w:t xml:space="preserve">En un nivel más básico, la auditoría consiste en que una persona controla el trabajo de otra persona. En una organización en la que al menos una persona maneja el dinero en efectivo, no hay la necesidad hacer un informe diario de caja. Cuando uno de los empleados totaliza los pagos percibidos por el día como, por ejemplo, en tarjetas de débito, tarjetas de crédito, dinero en efectivo y pagos de cheques; </w:t>
      </w:r>
      <w:proofErr w:type="spellStart"/>
      <w:r w:rsidRPr="009F50BA">
        <w:rPr>
          <w:rFonts w:ascii="Arial" w:hAnsi="Arial" w:cs="Arial"/>
          <w:sz w:val="24"/>
          <w:szCs w:val="24"/>
        </w:rPr>
        <w:t>el</w:t>
      </w:r>
      <w:proofErr w:type="spellEnd"/>
      <w:r w:rsidRPr="009F50BA">
        <w:rPr>
          <w:rFonts w:ascii="Arial" w:hAnsi="Arial" w:cs="Arial"/>
          <w:sz w:val="24"/>
          <w:szCs w:val="24"/>
        </w:rPr>
        <w:t xml:space="preserve"> debe registrar toda la información en el informe de caja diario. Después, si otro empleado revisa el </w:t>
      </w:r>
      <w:r w:rsidRPr="009F50BA">
        <w:rPr>
          <w:rFonts w:ascii="Arial" w:hAnsi="Arial" w:cs="Arial"/>
          <w:sz w:val="24"/>
          <w:szCs w:val="24"/>
        </w:rPr>
        <w:lastRenderedPageBreak/>
        <w:t>informe para ver si todos los números coinciden en el reporte, se realiza una auditoría básica del informe de caja.</w:t>
      </w:r>
    </w:p>
    <w:p w14:paraId="575A1C9A" w14:textId="77777777" w:rsidR="00F62CB4" w:rsidRDefault="00F62CB4" w:rsidP="009F50BA">
      <w:pPr>
        <w:spacing w:line="276" w:lineRule="auto"/>
      </w:pPr>
    </w:p>
    <w:p w14:paraId="7AA21AE7" w14:textId="5E96CB8D" w:rsidR="009F50BA" w:rsidRPr="009F50BA" w:rsidRDefault="009F50BA" w:rsidP="009F50BA">
      <w:pPr>
        <w:spacing w:line="276" w:lineRule="auto"/>
        <w:jc w:val="center"/>
        <w:rPr>
          <w:rFonts w:ascii="Arial" w:hAnsi="Arial" w:cs="Arial"/>
          <w:b/>
          <w:bCs/>
          <w:sz w:val="32"/>
          <w:szCs w:val="32"/>
        </w:rPr>
      </w:pPr>
      <w:r w:rsidRPr="009F50BA">
        <w:rPr>
          <w:rFonts w:ascii="Arial" w:hAnsi="Arial" w:cs="Arial"/>
          <w:b/>
          <w:bCs/>
          <w:noProof/>
          <w:sz w:val="32"/>
          <w:szCs w:val="32"/>
        </w:rPr>
        <w:drawing>
          <wp:anchor distT="0" distB="0" distL="114300" distR="114300" simplePos="0" relativeHeight="251667456" behindDoc="0" locked="0" layoutInCell="1" allowOverlap="1" wp14:anchorId="1C11D80D" wp14:editId="1660A947">
            <wp:simplePos x="0" y="0"/>
            <wp:positionH relativeFrom="column">
              <wp:posOffset>-492081</wp:posOffset>
            </wp:positionH>
            <wp:positionV relativeFrom="paragraph">
              <wp:posOffset>154480</wp:posOffset>
            </wp:positionV>
            <wp:extent cx="1334770" cy="1334770"/>
            <wp:effectExtent l="0" t="0" r="0" b="0"/>
            <wp:wrapSquare wrapText="bothSides"/>
            <wp:docPr id="13" name="Imagen 13" descr="Auditorías financiera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ditorías financiera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34770" cy="1334770"/>
                    </a:xfrm>
                    <a:prstGeom prst="rect">
                      <a:avLst/>
                    </a:prstGeom>
                    <a:noFill/>
                    <a:ln>
                      <a:noFill/>
                    </a:ln>
                  </pic:spPr>
                </pic:pic>
              </a:graphicData>
            </a:graphic>
          </wp:anchor>
        </w:drawing>
      </w:r>
      <w:r w:rsidRPr="009F50BA">
        <w:rPr>
          <w:rFonts w:ascii="Arial" w:hAnsi="Arial" w:cs="Arial"/>
          <w:b/>
          <w:bCs/>
          <w:sz w:val="32"/>
          <w:szCs w:val="32"/>
        </w:rPr>
        <w:t>Auditoría a los departamentos</w:t>
      </w:r>
    </w:p>
    <w:p w14:paraId="37EF0CD3" w14:textId="77777777" w:rsidR="009F50BA" w:rsidRPr="009F50BA" w:rsidRDefault="009F50BA" w:rsidP="009F50BA">
      <w:pPr>
        <w:spacing w:line="276" w:lineRule="auto"/>
        <w:jc w:val="both"/>
        <w:rPr>
          <w:rFonts w:ascii="Arial" w:hAnsi="Arial" w:cs="Arial"/>
          <w:sz w:val="24"/>
          <w:szCs w:val="24"/>
        </w:rPr>
      </w:pPr>
      <w:r w:rsidRPr="009F50BA">
        <w:rPr>
          <w:rFonts w:ascii="Arial" w:hAnsi="Arial" w:cs="Arial"/>
          <w:sz w:val="24"/>
          <w:szCs w:val="24"/>
        </w:rPr>
        <w:t>En una organización grande, como una universidad, un auditor interno generalmente trabaja en una oficina independiente, mientras que hace reportes directos a la alta dirección. El auditor puede realizar diferentes tipos de auditorías. Por ejemplo, una auditoría a nivel de departamento incluye la revisión de cómo el departamento cumple con todas las políticas y procedimientos establecidos, incluyendo los controles de contabilidad. Como parte de la auditoría, el auditor puede revisar las transacciones financieras y los registros de viajes del departamento para asegurar que cada gasto de viaje facturado a la cuenta del departamento este respaldado por la documentación suficiente en los registros de viaje.</w:t>
      </w:r>
    </w:p>
    <w:p w14:paraId="0A79D425" w14:textId="5A0BC959" w:rsidR="00F62CB4" w:rsidRDefault="00F62CB4" w:rsidP="009F50BA">
      <w:pPr>
        <w:spacing w:line="276" w:lineRule="auto"/>
      </w:pPr>
    </w:p>
    <w:p w14:paraId="75858538" w14:textId="605AA411" w:rsidR="009F50BA" w:rsidRPr="009F50BA" w:rsidRDefault="009F50BA" w:rsidP="009F50BA">
      <w:pPr>
        <w:spacing w:line="276" w:lineRule="auto"/>
        <w:jc w:val="center"/>
        <w:rPr>
          <w:rFonts w:ascii="Arial" w:hAnsi="Arial" w:cs="Arial"/>
          <w:b/>
          <w:bCs/>
          <w:sz w:val="32"/>
          <w:szCs w:val="32"/>
        </w:rPr>
      </w:pPr>
      <w:r w:rsidRPr="009F50BA">
        <w:rPr>
          <w:rFonts w:ascii="Arial" w:hAnsi="Arial" w:cs="Arial"/>
          <w:b/>
          <w:bCs/>
          <w:sz w:val="32"/>
          <w:szCs w:val="32"/>
        </w:rPr>
        <w:t>Auditoría a la calidad de los datos</w:t>
      </w:r>
      <w:r w:rsidRPr="009F50BA">
        <w:rPr>
          <w:rFonts w:ascii="Arial" w:hAnsi="Arial" w:cs="Arial"/>
          <w:noProof/>
          <w:sz w:val="24"/>
          <w:szCs w:val="24"/>
        </w:rPr>
        <w:drawing>
          <wp:anchor distT="0" distB="0" distL="114300" distR="114300" simplePos="0" relativeHeight="251669504" behindDoc="0" locked="0" layoutInCell="1" allowOverlap="1" wp14:anchorId="198754C9" wp14:editId="7360B708">
            <wp:simplePos x="0" y="0"/>
            <wp:positionH relativeFrom="column">
              <wp:posOffset>4857684</wp:posOffset>
            </wp:positionH>
            <wp:positionV relativeFrom="paragraph">
              <wp:posOffset>219</wp:posOffset>
            </wp:positionV>
            <wp:extent cx="1334770" cy="1334770"/>
            <wp:effectExtent l="0" t="0" r="0" b="0"/>
            <wp:wrapSquare wrapText="bothSides"/>
            <wp:docPr id="15" name="Imagen 15" descr="Auditoría externa.">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uditoría externa.">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4770" cy="1334770"/>
                    </a:xfrm>
                    <a:prstGeom prst="rect">
                      <a:avLst/>
                    </a:prstGeom>
                    <a:noFill/>
                    <a:ln>
                      <a:noFill/>
                    </a:ln>
                  </pic:spPr>
                </pic:pic>
              </a:graphicData>
            </a:graphic>
          </wp:anchor>
        </w:drawing>
      </w:r>
    </w:p>
    <w:p w14:paraId="1E54B3E6" w14:textId="7DEB9483" w:rsidR="009F50BA" w:rsidRDefault="009F50BA" w:rsidP="009F50BA">
      <w:pPr>
        <w:spacing w:line="276" w:lineRule="auto"/>
        <w:jc w:val="both"/>
        <w:rPr>
          <w:rFonts w:ascii="Arial" w:hAnsi="Arial" w:cs="Arial"/>
          <w:sz w:val="24"/>
          <w:szCs w:val="24"/>
        </w:rPr>
      </w:pPr>
      <w:r w:rsidRPr="009F50BA">
        <w:rPr>
          <w:rFonts w:ascii="Arial" w:hAnsi="Arial" w:cs="Arial"/>
          <w:sz w:val="24"/>
          <w:szCs w:val="24"/>
        </w:rPr>
        <w:t>Los auditores externos, incluidos los de las organizaciones donantes y los organismos reguladores, podrían llevar a cabo auditorías para determinar la calidad del funcionamiento de un programa. Por ejemplo, con el apoyo de la Agencia Estadounidense para el Desarrollo Internacional, el Centro de Población Carolina, junto con los organismos de cooperación, ha desarrollado una herramienta de auditoría de calidad de los datos. Esta herramienta de evaluación permite a los usuarios evaluar la calidad de los datos notificados y los sistemas de gestión de datos y reportes subyacentes a los resultados a nivel del programa. Los auditores externos pueden utilizar esta herramienta para evaluar la aplicación de la financiación de un programa gubernamental que ayuda a la población con AIDS, por ejemplo.</w:t>
      </w:r>
    </w:p>
    <w:p w14:paraId="51AD6485" w14:textId="77777777" w:rsidR="009F50BA" w:rsidRPr="009F50BA" w:rsidRDefault="009F50BA" w:rsidP="009F50BA">
      <w:pPr>
        <w:spacing w:line="276" w:lineRule="auto"/>
        <w:jc w:val="both"/>
        <w:rPr>
          <w:rFonts w:ascii="Arial" w:hAnsi="Arial" w:cs="Arial"/>
          <w:sz w:val="24"/>
          <w:szCs w:val="24"/>
        </w:rPr>
      </w:pPr>
    </w:p>
    <w:p w14:paraId="65C93A12" w14:textId="28B98A9B" w:rsidR="009F50BA" w:rsidRPr="009F50BA" w:rsidRDefault="009F50BA" w:rsidP="009F50BA">
      <w:pPr>
        <w:spacing w:line="276" w:lineRule="auto"/>
        <w:jc w:val="center"/>
        <w:rPr>
          <w:rFonts w:ascii="Arial" w:hAnsi="Arial" w:cs="Arial"/>
          <w:b/>
          <w:bCs/>
          <w:sz w:val="32"/>
          <w:szCs w:val="32"/>
        </w:rPr>
      </w:pPr>
      <w:r w:rsidRPr="009F50BA">
        <w:rPr>
          <w:rFonts w:ascii="Arial" w:hAnsi="Arial" w:cs="Arial"/>
          <w:noProof/>
          <w:sz w:val="24"/>
          <w:szCs w:val="24"/>
        </w:rPr>
        <w:drawing>
          <wp:anchor distT="0" distB="0" distL="114300" distR="114300" simplePos="0" relativeHeight="251668480" behindDoc="0" locked="0" layoutInCell="1" allowOverlap="1" wp14:anchorId="77CC6E18" wp14:editId="1F6034B0">
            <wp:simplePos x="0" y="0"/>
            <wp:positionH relativeFrom="column">
              <wp:posOffset>-712799</wp:posOffset>
            </wp:positionH>
            <wp:positionV relativeFrom="paragraph">
              <wp:posOffset>234272</wp:posOffset>
            </wp:positionV>
            <wp:extent cx="1334770" cy="1334770"/>
            <wp:effectExtent l="0" t="0" r="0" b="0"/>
            <wp:wrapSquare wrapText="bothSides"/>
            <wp:docPr id="14" name="Imagen 14" descr="Compra de materias prima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ra de materias primas.">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34770" cy="1334770"/>
                    </a:xfrm>
                    <a:prstGeom prst="rect">
                      <a:avLst/>
                    </a:prstGeom>
                    <a:noFill/>
                    <a:ln>
                      <a:noFill/>
                    </a:ln>
                  </pic:spPr>
                </pic:pic>
              </a:graphicData>
            </a:graphic>
          </wp:anchor>
        </w:drawing>
      </w:r>
      <w:r w:rsidRPr="009F50BA">
        <w:rPr>
          <w:rFonts w:ascii="Arial" w:hAnsi="Arial" w:cs="Arial"/>
          <w:b/>
          <w:bCs/>
          <w:sz w:val="32"/>
          <w:szCs w:val="32"/>
        </w:rPr>
        <w:t>Sistema de compras</w:t>
      </w:r>
    </w:p>
    <w:p w14:paraId="004F1F18" w14:textId="2C067574" w:rsidR="00F62CB4" w:rsidRPr="00AA735B" w:rsidRDefault="009F50BA" w:rsidP="00AA735B">
      <w:pPr>
        <w:spacing w:line="276" w:lineRule="auto"/>
        <w:jc w:val="both"/>
        <w:rPr>
          <w:rFonts w:ascii="Arial" w:hAnsi="Arial" w:cs="Arial"/>
          <w:sz w:val="24"/>
          <w:szCs w:val="24"/>
        </w:rPr>
      </w:pPr>
      <w:r w:rsidRPr="009F50BA">
        <w:rPr>
          <w:rFonts w:ascii="Arial" w:hAnsi="Arial" w:cs="Arial"/>
          <w:sz w:val="24"/>
          <w:szCs w:val="24"/>
        </w:rPr>
        <w:t xml:space="preserve">Un sistema de compras es otro ejemplo de la auditoría. Una gran organización tiene un conjunto de procedimientos o controles internos, para garantizar que las materias primas y productos terminados adquiridos por sus empleados representan el mejor uso de los recursos financieros para ser rentables. Mediante la creación de un departamento de compras con diferentes agentes de compra se requiere que cada </w:t>
      </w:r>
      <w:r w:rsidRPr="009F50BA">
        <w:rPr>
          <w:rFonts w:ascii="Arial" w:hAnsi="Arial" w:cs="Arial"/>
          <w:sz w:val="24"/>
          <w:szCs w:val="24"/>
        </w:rPr>
        <w:lastRenderedPageBreak/>
        <w:t>departamento complete una solicitud de pedido y haga que sea revisada por un agente antes de que las mercancías se puedan comprar, por lo que la organización establece a sus agentes de compras como auditores. Estos agentes monitorean y controlan el gasto a nivel de departamentos.</w:t>
      </w:r>
    </w:p>
    <w:p w14:paraId="7DA6F845" w14:textId="77777777" w:rsidR="009F50BA" w:rsidRDefault="009F50BA" w:rsidP="00F62CB4"/>
    <w:bookmarkStart w:id="14" w:name="_Toc129353868" w:displacedByCustomXml="next"/>
    <w:sdt>
      <w:sdtPr>
        <w:rPr>
          <w:rFonts w:asciiTheme="minorHAnsi" w:eastAsiaTheme="minorHAnsi" w:hAnsiTheme="minorHAnsi" w:cstheme="minorBidi"/>
          <w:color w:val="auto"/>
          <w:sz w:val="22"/>
          <w:szCs w:val="22"/>
          <w:lang w:val="es-ES"/>
        </w:rPr>
        <w:id w:val="-964887319"/>
        <w:docPartObj>
          <w:docPartGallery w:val="Bibliographies"/>
          <w:docPartUnique/>
        </w:docPartObj>
      </w:sdtPr>
      <w:sdtEndPr>
        <w:rPr>
          <w:lang w:val="es-MX"/>
        </w:rPr>
      </w:sdtEndPr>
      <w:sdtContent>
        <w:p w14:paraId="352E838C" w14:textId="1CE5E1C1" w:rsidR="00F62CB4" w:rsidRDefault="00F62CB4" w:rsidP="00F62CB4">
          <w:pPr>
            <w:pStyle w:val="Ttulo1"/>
            <w:rPr>
              <w:rStyle w:val="Ttulo2Car"/>
              <w:rFonts w:ascii="Arial" w:hAnsi="Arial" w:cs="Arial"/>
              <w:b/>
              <w:bCs/>
              <w:sz w:val="48"/>
              <w:szCs w:val="48"/>
            </w:rPr>
          </w:pPr>
          <w:r w:rsidRPr="00F62CB4">
            <w:rPr>
              <w:rStyle w:val="Ttulo2Car"/>
              <w:rFonts w:ascii="Arial" w:hAnsi="Arial" w:cs="Arial"/>
              <w:b/>
              <w:bCs/>
              <w:sz w:val="48"/>
              <w:szCs w:val="48"/>
            </w:rPr>
            <w:t>Bibliografía</w:t>
          </w:r>
          <w:bookmarkEnd w:id="14"/>
        </w:p>
        <w:p w14:paraId="3A126368" w14:textId="77777777" w:rsidR="00F62CB4" w:rsidRPr="00F62CB4" w:rsidRDefault="00F62CB4" w:rsidP="00F62CB4"/>
        <w:sdt>
          <w:sdtPr>
            <w:id w:val="111145805"/>
            <w:bibliography/>
          </w:sdtPr>
          <w:sdtContent>
            <w:p w14:paraId="69B88FF6" w14:textId="77777777" w:rsidR="007E70EF" w:rsidRDefault="00F62CB4" w:rsidP="007E70EF">
              <w:pPr>
                <w:pStyle w:val="Bibliografa"/>
                <w:ind w:left="720" w:hanging="720"/>
                <w:rPr>
                  <w:noProof/>
                  <w:sz w:val="24"/>
                  <w:szCs w:val="24"/>
                </w:rPr>
              </w:pPr>
              <w:r>
                <w:fldChar w:fldCharType="begin"/>
              </w:r>
              <w:r>
                <w:instrText>BIBLIOGRAPHY</w:instrText>
              </w:r>
              <w:r>
                <w:fldChar w:fldCharType="separate"/>
              </w:r>
              <w:r w:rsidR="007E70EF">
                <w:rPr>
                  <w:noProof/>
                </w:rPr>
                <w:t xml:space="preserve">Bianca, A. (s.f.). </w:t>
              </w:r>
              <w:r w:rsidR="007E70EF">
                <w:rPr>
                  <w:i/>
                  <w:iCs/>
                  <w:noProof/>
                </w:rPr>
                <w:t>¿Cuáles son los ejemplos de auditoría?</w:t>
              </w:r>
              <w:r w:rsidR="007E70EF">
                <w:rPr>
                  <w:noProof/>
                </w:rPr>
                <w:t xml:space="preserve"> Obtenido de La Voz de Houston: https://pyme.lavoztx.com/cules-son-los-ejemplos-de-auditora-11934.html</w:t>
              </w:r>
            </w:p>
            <w:p w14:paraId="6877CFD1" w14:textId="77777777" w:rsidR="007E70EF" w:rsidRPr="007E70EF" w:rsidRDefault="007E70EF" w:rsidP="007E70EF">
              <w:pPr>
                <w:pStyle w:val="Bibliografa"/>
                <w:ind w:left="720" w:hanging="720"/>
                <w:rPr>
                  <w:noProof/>
                  <w:lang w:val="en-US"/>
                </w:rPr>
              </w:pPr>
              <w:r>
                <w:rPr>
                  <w:noProof/>
                </w:rPr>
                <w:t xml:space="preserve">Directivos, R. (08 de Marzo de 2022). </w:t>
              </w:r>
              <w:r>
                <w:rPr>
                  <w:i/>
                  <w:iCs/>
                  <w:noProof/>
                </w:rPr>
                <w:t>Tipos de auditoría que existen.</w:t>
              </w:r>
              <w:r>
                <w:rPr>
                  <w:noProof/>
                </w:rPr>
                <w:t xml:space="preserve"> </w:t>
              </w:r>
              <w:r w:rsidRPr="007E70EF">
                <w:rPr>
                  <w:noProof/>
                  <w:lang w:val="en-US"/>
                </w:rPr>
                <w:t>Obtenido de EAE Business School: https://retos-directivos.eae.es/conoces-los-principales-tipos-de-auditoria-que-existen/</w:t>
              </w:r>
            </w:p>
            <w:p w14:paraId="576C8401" w14:textId="77777777" w:rsidR="007E70EF" w:rsidRDefault="007E70EF" w:rsidP="007E70EF">
              <w:pPr>
                <w:pStyle w:val="Bibliografa"/>
                <w:ind w:left="720" w:hanging="720"/>
                <w:rPr>
                  <w:noProof/>
                </w:rPr>
              </w:pPr>
              <w:r>
                <w:rPr>
                  <w:noProof/>
                </w:rPr>
                <w:t xml:space="preserve">higoadmin. (29 de Noviembre de 2021). </w:t>
              </w:r>
              <w:r>
                <w:rPr>
                  <w:i/>
                  <w:iCs/>
                  <w:noProof/>
                </w:rPr>
                <w:t>Auditoría: ¿Qué es y cómo se realiza?</w:t>
              </w:r>
              <w:r>
                <w:rPr>
                  <w:noProof/>
                </w:rPr>
                <w:t xml:space="preserve"> Obtenido de HIGO: https://higo.io/blog/educacion/auditoria-que-es-y-como-se-realiza/</w:t>
              </w:r>
            </w:p>
            <w:p w14:paraId="7910F699" w14:textId="77777777" w:rsidR="007E70EF" w:rsidRDefault="007E70EF" w:rsidP="007E70EF">
              <w:pPr>
                <w:pStyle w:val="Bibliografa"/>
                <w:ind w:left="720" w:hanging="720"/>
                <w:rPr>
                  <w:noProof/>
                </w:rPr>
              </w:pPr>
              <w:r>
                <w:rPr>
                  <w:i/>
                  <w:iCs/>
                  <w:noProof/>
                </w:rPr>
                <w:t>Todo lo que debes saber de auditoría.</w:t>
              </w:r>
              <w:r>
                <w:rPr>
                  <w:noProof/>
                </w:rPr>
                <w:t xml:space="preserve"> (s.f.). Obtenido de CEUPE Magazine: https://www.ceupe.com/blog/todo-lo-que-debes-saber-de-auditoria.html</w:t>
              </w:r>
            </w:p>
            <w:p w14:paraId="09890BBA" w14:textId="44459B9D" w:rsidR="00F62CB4" w:rsidRDefault="00F62CB4" w:rsidP="007E70EF">
              <w:r>
                <w:rPr>
                  <w:b/>
                  <w:bCs/>
                </w:rPr>
                <w:fldChar w:fldCharType="end"/>
              </w:r>
            </w:p>
          </w:sdtContent>
        </w:sdt>
      </w:sdtContent>
    </w:sdt>
    <w:p w14:paraId="3D6FB139" w14:textId="77777777" w:rsidR="00AA735B" w:rsidRDefault="00AA735B" w:rsidP="00F62CB4"/>
    <w:p w14:paraId="0DDC4EFA" w14:textId="4FAD7AF9" w:rsidR="00AA735B" w:rsidRPr="00AA735B" w:rsidRDefault="00AA735B" w:rsidP="00AA735B">
      <w:pPr>
        <w:pStyle w:val="Ttulo1"/>
        <w:rPr>
          <w:rFonts w:ascii="Arial" w:hAnsi="Arial" w:cs="Arial"/>
          <w:b/>
          <w:bCs/>
          <w:sz w:val="48"/>
          <w:szCs w:val="48"/>
        </w:rPr>
      </w:pPr>
      <w:bookmarkStart w:id="15" w:name="_Toc129353869"/>
      <w:r w:rsidRPr="00AA735B">
        <w:rPr>
          <w:rFonts w:ascii="Arial" w:hAnsi="Arial" w:cs="Arial"/>
          <w:b/>
          <w:bCs/>
          <w:sz w:val="48"/>
          <w:szCs w:val="48"/>
        </w:rPr>
        <w:t>Conclusión</w:t>
      </w:r>
      <w:bookmarkEnd w:id="15"/>
      <w:r w:rsidRPr="00AA735B">
        <w:rPr>
          <w:rFonts w:ascii="Arial" w:hAnsi="Arial" w:cs="Arial"/>
          <w:b/>
          <w:bCs/>
          <w:sz w:val="48"/>
          <w:szCs w:val="48"/>
        </w:rPr>
        <w:t xml:space="preserve"> </w:t>
      </w:r>
    </w:p>
    <w:p w14:paraId="4D537687" w14:textId="336DD090" w:rsidR="00AA735B" w:rsidRPr="00AA735B" w:rsidRDefault="00AA735B" w:rsidP="00AA735B">
      <w:pPr>
        <w:spacing w:line="276" w:lineRule="auto"/>
        <w:jc w:val="both"/>
        <w:rPr>
          <w:rFonts w:ascii="Arial" w:hAnsi="Arial" w:cs="Arial"/>
          <w:sz w:val="24"/>
          <w:szCs w:val="24"/>
        </w:rPr>
      </w:pPr>
      <w:r w:rsidRPr="00AA735B">
        <w:rPr>
          <w:rFonts w:ascii="Arial" w:hAnsi="Arial" w:cs="Arial"/>
          <w:sz w:val="24"/>
          <w:szCs w:val="24"/>
        </w:rPr>
        <w:t xml:space="preserve">La auditoría es un proceso de verificación que busca localizar aspectos relacionados con la rentabilidad o la eficiencia en diferentes organizaciones. Este proceso se aplica a empresas, fundaciones, </w:t>
      </w:r>
      <w:proofErr w:type="spellStart"/>
      <w:r w:rsidRPr="00AA735B">
        <w:rPr>
          <w:rFonts w:ascii="Arial" w:hAnsi="Arial" w:cs="Arial"/>
          <w:sz w:val="24"/>
          <w:szCs w:val="24"/>
        </w:rPr>
        <w:t>ONGs</w:t>
      </w:r>
      <w:proofErr w:type="spellEnd"/>
      <w:r w:rsidRPr="00AA735B">
        <w:rPr>
          <w:rFonts w:ascii="Arial" w:hAnsi="Arial" w:cs="Arial"/>
          <w:sz w:val="24"/>
          <w:szCs w:val="24"/>
        </w:rPr>
        <w:t xml:space="preserve"> e incluso instituciones y administraciones públicas. El objetivo principal de la auditoría es certificar la confiabilidad de los estados financieros para los usuarios en un periodo determinado. El auditor debe diseñar y aplicar procedimientos que le ayuden a obtener información para generar conclusiones razonables y emitir una opinión independiente sobre la presentación de las cifras que aparecen en dichos estados. La auditoría es esencial para prevenir irregularidades fiscales, legales y otros tipos de irregularidades en las organizaciones.</w:t>
      </w:r>
    </w:p>
    <w:sectPr w:rsidR="00AA735B" w:rsidRPr="00AA735B" w:rsidSect="007E70EF">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B2777" w14:textId="77777777" w:rsidR="00B334E0" w:rsidRDefault="00B334E0" w:rsidP="007E70EF">
      <w:pPr>
        <w:spacing w:after="0" w:line="240" w:lineRule="auto"/>
      </w:pPr>
      <w:r>
        <w:separator/>
      </w:r>
    </w:p>
  </w:endnote>
  <w:endnote w:type="continuationSeparator" w:id="0">
    <w:p w14:paraId="1363060C" w14:textId="77777777" w:rsidR="00B334E0" w:rsidRDefault="00B334E0" w:rsidP="007E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E83AD" w14:textId="77777777" w:rsidR="00B334E0" w:rsidRDefault="00B334E0" w:rsidP="007E70EF">
      <w:pPr>
        <w:spacing w:after="0" w:line="240" w:lineRule="auto"/>
      </w:pPr>
      <w:r>
        <w:separator/>
      </w:r>
    </w:p>
  </w:footnote>
  <w:footnote w:type="continuationSeparator" w:id="0">
    <w:p w14:paraId="38CAFEB1" w14:textId="77777777" w:rsidR="00B334E0" w:rsidRDefault="00B334E0" w:rsidP="007E7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419F6"/>
    <w:multiLevelType w:val="multilevel"/>
    <w:tmpl w:val="3BCA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E618B1"/>
    <w:multiLevelType w:val="multilevel"/>
    <w:tmpl w:val="DD90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69305C"/>
    <w:multiLevelType w:val="multilevel"/>
    <w:tmpl w:val="E200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756ED5"/>
    <w:multiLevelType w:val="multilevel"/>
    <w:tmpl w:val="6200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10E2D"/>
    <w:multiLevelType w:val="multilevel"/>
    <w:tmpl w:val="33B89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6202F2"/>
    <w:multiLevelType w:val="hybridMultilevel"/>
    <w:tmpl w:val="6D8AA6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07D71FB"/>
    <w:multiLevelType w:val="multilevel"/>
    <w:tmpl w:val="D408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461658"/>
    <w:multiLevelType w:val="multilevel"/>
    <w:tmpl w:val="E0385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1F7A7E"/>
    <w:multiLevelType w:val="hybridMultilevel"/>
    <w:tmpl w:val="F9389B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6D925D2"/>
    <w:multiLevelType w:val="multilevel"/>
    <w:tmpl w:val="2832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B36296"/>
    <w:multiLevelType w:val="multilevel"/>
    <w:tmpl w:val="DDBC0C38"/>
    <w:lvl w:ilvl="0">
      <w:start w:val="1"/>
      <w:numFmt w:val="decimal"/>
      <w:lvlText w:val="%1."/>
      <w:lvlJc w:val="left"/>
      <w:pPr>
        <w:tabs>
          <w:tab w:val="num" w:pos="720"/>
        </w:tabs>
        <w:ind w:left="720" w:hanging="360"/>
      </w:pPr>
      <w:rPr>
        <w:rFonts w:hint="default"/>
        <w:b/>
        <w:bCs/>
        <w:sz w:val="24"/>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C720E3"/>
    <w:multiLevelType w:val="multilevel"/>
    <w:tmpl w:val="B618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B9342E"/>
    <w:multiLevelType w:val="multilevel"/>
    <w:tmpl w:val="F74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B7410F"/>
    <w:multiLevelType w:val="multilevel"/>
    <w:tmpl w:val="448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237F74"/>
    <w:multiLevelType w:val="multilevel"/>
    <w:tmpl w:val="BA5C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B2788"/>
    <w:multiLevelType w:val="multilevel"/>
    <w:tmpl w:val="B20A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C35DD3"/>
    <w:multiLevelType w:val="multilevel"/>
    <w:tmpl w:val="62D02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923C4E"/>
    <w:multiLevelType w:val="multilevel"/>
    <w:tmpl w:val="578C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7A7E48"/>
    <w:multiLevelType w:val="multilevel"/>
    <w:tmpl w:val="D782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64643">
    <w:abstractNumId w:val="9"/>
  </w:num>
  <w:num w:numId="2" w16cid:durableId="567886459">
    <w:abstractNumId w:val="5"/>
  </w:num>
  <w:num w:numId="3" w16cid:durableId="639311254">
    <w:abstractNumId w:val="0"/>
  </w:num>
  <w:num w:numId="4" w16cid:durableId="887373122">
    <w:abstractNumId w:val="6"/>
  </w:num>
  <w:num w:numId="5" w16cid:durableId="1692560686">
    <w:abstractNumId w:val="2"/>
    <w:lvlOverride w:ilvl="0">
      <w:lvl w:ilvl="0">
        <w:numFmt w:val="bullet"/>
        <w:lvlText w:val=""/>
        <w:lvlJc w:val="left"/>
        <w:pPr>
          <w:tabs>
            <w:tab w:val="num" w:pos="720"/>
          </w:tabs>
          <w:ind w:left="720" w:hanging="360"/>
        </w:pPr>
        <w:rPr>
          <w:rFonts w:ascii="Symbol" w:hAnsi="Symbol" w:hint="default"/>
          <w:sz w:val="20"/>
        </w:rPr>
      </w:lvl>
    </w:lvlOverride>
  </w:num>
  <w:num w:numId="6" w16cid:durableId="1792092486">
    <w:abstractNumId w:val="10"/>
  </w:num>
  <w:num w:numId="7" w16cid:durableId="529342604">
    <w:abstractNumId w:val="3"/>
  </w:num>
  <w:num w:numId="8" w16cid:durableId="1139961902">
    <w:abstractNumId w:val="1"/>
  </w:num>
  <w:num w:numId="9" w16cid:durableId="774404302">
    <w:abstractNumId w:val="14"/>
  </w:num>
  <w:num w:numId="10" w16cid:durableId="2021468174">
    <w:abstractNumId w:val="4"/>
  </w:num>
  <w:num w:numId="11" w16cid:durableId="444350624">
    <w:abstractNumId w:val="12"/>
  </w:num>
  <w:num w:numId="12" w16cid:durableId="1275481976">
    <w:abstractNumId w:val="7"/>
  </w:num>
  <w:num w:numId="13" w16cid:durableId="1432621896">
    <w:abstractNumId w:val="17"/>
  </w:num>
  <w:num w:numId="14" w16cid:durableId="1504389918">
    <w:abstractNumId w:val="15"/>
  </w:num>
  <w:num w:numId="15" w16cid:durableId="1193961537">
    <w:abstractNumId w:val="11"/>
  </w:num>
  <w:num w:numId="16" w16cid:durableId="1670206711">
    <w:abstractNumId w:val="16"/>
  </w:num>
  <w:num w:numId="17" w16cid:durableId="1310206359">
    <w:abstractNumId w:val="13"/>
  </w:num>
  <w:num w:numId="18" w16cid:durableId="774207165">
    <w:abstractNumId w:val="18"/>
  </w:num>
  <w:num w:numId="19" w16cid:durableId="18772339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F4F"/>
    <w:rsid w:val="00134FD9"/>
    <w:rsid w:val="0014653C"/>
    <w:rsid w:val="001B0213"/>
    <w:rsid w:val="001B732D"/>
    <w:rsid w:val="002D1BFF"/>
    <w:rsid w:val="00465508"/>
    <w:rsid w:val="007E70EF"/>
    <w:rsid w:val="00883A37"/>
    <w:rsid w:val="00996F4F"/>
    <w:rsid w:val="009F50BA"/>
    <w:rsid w:val="00AA735B"/>
    <w:rsid w:val="00B334E0"/>
    <w:rsid w:val="00B77D8E"/>
    <w:rsid w:val="00D01D2B"/>
    <w:rsid w:val="00E43974"/>
    <w:rsid w:val="00E85D0C"/>
    <w:rsid w:val="00EA7ED5"/>
    <w:rsid w:val="00F62CB4"/>
    <w:rsid w:val="00FB3A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54E1B"/>
  <w15:chartTrackingRefBased/>
  <w15:docId w15:val="{904BC333-DFA0-4444-96CA-A6C16BFD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F4F"/>
    <w:pPr>
      <w:spacing w:line="256" w:lineRule="auto"/>
    </w:pPr>
    <w:rPr>
      <w:kern w:val="0"/>
      <w14:ligatures w14:val="none"/>
    </w:rPr>
  </w:style>
  <w:style w:type="paragraph" w:styleId="Ttulo1">
    <w:name w:val="heading 1"/>
    <w:basedOn w:val="Normal"/>
    <w:next w:val="Normal"/>
    <w:link w:val="Ttulo1Car"/>
    <w:uiPriority w:val="9"/>
    <w:qFormat/>
    <w:rsid w:val="00996F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96F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01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next w:val="Normal"/>
    <w:link w:val="Ttulo5Car"/>
    <w:uiPriority w:val="9"/>
    <w:semiHidden/>
    <w:unhideWhenUsed/>
    <w:qFormat/>
    <w:rsid w:val="00996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6F4F"/>
    <w:rPr>
      <w:rFonts w:asciiTheme="majorHAnsi" w:eastAsiaTheme="majorEastAsia" w:hAnsiTheme="majorHAnsi" w:cstheme="majorBidi"/>
      <w:color w:val="2F5496" w:themeColor="accent1" w:themeShade="BF"/>
      <w:kern w:val="0"/>
      <w:sz w:val="32"/>
      <w:szCs w:val="32"/>
      <w14:ligatures w14:val="none"/>
    </w:rPr>
  </w:style>
  <w:style w:type="character" w:customStyle="1" w:styleId="Ttulo5Car">
    <w:name w:val="Título 5 Car"/>
    <w:basedOn w:val="Fuentedeprrafopredeter"/>
    <w:link w:val="Ttulo5"/>
    <w:uiPriority w:val="9"/>
    <w:semiHidden/>
    <w:rsid w:val="00996F4F"/>
    <w:rPr>
      <w:rFonts w:asciiTheme="majorHAnsi" w:eastAsiaTheme="majorEastAsia" w:hAnsiTheme="majorHAnsi" w:cstheme="majorBidi"/>
      <w:color w:val="2F5496" w:themeColor="accent1" w:themeShade="BF"/>
      <w:kern w:val="0"/>
      <w14:ligatures w14:val="none"/>
    </w:rPr>
  </w:style>
  <w:style w:type="paragraph" w:styleId="NormalWeb">
    <w:name w:val="Normal (Web)"/>
    <w:basedOn w:val="Normal"/>
    <w:uiPriority w:val="99"/>
    <w:unhideWhenUsed/>
    <w:rsid w:val="00996F4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96F4F"/>
    <w:rPr>
      <w:b/>
      <w:bCs/>
    </w:rPr>
  </w:style>
  <w:style w:type="paragraph" w:styleId="Prrafodelista">
    <w:name w:val="List Paragraph"/>
    <w:basedOn w:val="Normal"/>
    <w:uiPriority w:val="34"/>
    <w:qFormat/>
    <w:rsid w:val="00996F4F"/>
    <w:pPr>
      <w:ind w:left="720"/>
      <w:contextualSpacing/>
    </w:pPr>
  </w:style>
  <w:style w:type="character" w:customStyle="1" w:styleId="Ttulo2Car">
    <w:name w:val="Título 2 Car"/>
    <w:basedOn w:val="Fuentedeprrafopredeter"/>
    <w:link w:val="Ttulo2"/>
    <w:uiPriority w:val="9"/>
    <w:rsid w:val="00996F4F"/>
    <w:rPr>
      <w:rFonts w:asciiTheme="majorHAnsi" w:eastAsiaTheme="majorEastAsia" w:hAnsiTheme="majorHAnsi" w:cstheme="majorBidi"/>
      <w:color w:val="2F5496" w:themeColor="accent1" w:themeShade="BF"/>
      <w:kern w:val="0"/>
      <w:sz w:val="26"/>
      <w:szCs w:val="26"/>
      <w14:ligatures w14:val="none"/>
    </w:rPr>
  </w:style>
  <w:style w:type="paragraph" w:styleId="TtuloTDC">
    <w:name w:val="TOC Heading"/>
    <w:basedOn w:val="Ttulo1"/>
    <w:next w:val="Normal"/>
    <w:uiPriority w:val="39"/>
    <w:unhideWhenUsed/>
    <w:qFormat/>
    <w:rsid w:val="00E43974"/>
    <w:pPr>
      <w:spacing w:line="259" w:lineRule="auto"/>
      <w:outlineLvl w:val="9"/>
    </w:pPr>
    <w:rPr>
      <w:lang w:eastAsia="es-MX"/>
    </w:rPr>
  </w:style>
  <w:style w:type="paragraph" w:styleId="TDC1">
    <w:name w:val="toc 1"/>
    <w:basedOn w:val="Normal"/>
    <w:next w:val="Normal"/>
    <w:autoRedefine/>
    <w:uiPriority w:val="39"/>
    <w:unhideWhenUsed/>
    <w:rsid w:val="00E43974"/>
    <w:pPr>
      <w:spacing w:after="100"/>
    </w:pPr>
  </w:style>
  <w:style w:type="paragraph" w:styleId="TDC2">
    <w:name w:val="toc 2"/>
    <w:basedOn w:val="Normal"/>
    <w:next w:val="Normal"/>
    <w:autoRedefine/>
    <w:uiPriority w:val="39"/>
    <w:unhideWhenUsed/>
    <w:rsid w:val="00E43974"/>
    <w:pPr>
      <w:spacing w:after="100"/>
      <w:ind w:left="220"/>
    </w:pPr>
  </w:style>
  <w:style w:type="character" w:styleId="Hipervnculo">
    <w:name w:val="Hyperlink"/>
    <w:basedOn w:val="Fuentedeprrafopredeter"/>
    <w:uiPriority w:val="99"/>
    <w:unhideWhenUsed/>
    <w:rsid w:val="00E43974"/>
    <w:rPr>
      <w:color w:val="0563C1" w:themeColor="hyperlink"/>
      <w:u w:val="single"/>
    </w:rPr>
  </w:style>
  <w:style w:type="character" w:styleId="nfasissutil">
    <w:name w:val="Subtle Emphasis"/>
    <w:basedOn w:val="Fuentedeprrafopredeter"/>
    <w:uiPriority w:val="19"/>
    <w:qFormat/>
    <w:rsid w:val="00D01D2B"/>
    <w:rPr>
      <w:i/>
      <w:iCs/>
      <w:color w:val="404040" w:themeColor="text1" w:themeTint="BF"/>
    </w:rPr>
  </w:style>
  <w:style w:type="character" w:customStyle="1" w:styleId="Ttulo3Car">
    <w:name w:val="Título 3 Car"/>
    <w:basedOn w:val="Fuentedeprrafopredeter"/>
    <w:link w:val="Ttulo3"/>
    <w:uiPriority w:val="9"/>
    <w:semiHidden/>
    <w:rsid w:val="00D01D2B"/>
    <w:rPr>
      <w:rFonts w:asciiTheme="majorHAnsi" w:eastAsiaTheme="majorEastAsia" w:hAnsiTheme="majorHAnsi" w:cstheme="majorBidi"/>
      <w:color w:val="1F3763" w:themeColor="accent1" w:themeShade="7F"/>
      <w:kern w:val="0"/>
      <w:sz w:val="24"/>
      <w:szCs w:val="24"/>
      <w14:ligatures w14:val="none"/>
    </w:rPr>
  </w:style>
  <w:style w:type="paragraph" w:styleId="Bibliografa">
    <w:name w:val="Bibliography"/>
    <w:basedOn w:val="Normal"/>
    <w:next w:val="Normal"/>
    <w:uiPriority w:val="37"/>
    <w:unhideWhenUsed/>
    <w:rsid w:val="00F62CB4"/>
  </w:style>
  <w:style w:type="character" w:customStyle="1" w:styleId="mw-headline">
    <w:name w:val="mw-headline"/>
    <w:basedOn w:val="Fuentedeprrafopredeter"/>
    <w:rsid w:val="00AA735B"/>
  </w:style>
  <w:style w:type="character" w:customStyle="1" w:styleId="mw-editsection">
    <w:name w:val="mw-editsection"/>
    <w:basedOn w:val="Fuentedeprrafopredeter"/>
    <w:rsid w:val="00AA735B"/>
  </w:style>
  <w:style w:type="character" w:customStyle="1" w:styleId="mw-editsection-bracket">
    <w:name w:val="mw-editsection-bracket"/>
    <w:basedOn w:val="Fuentedeprrafopredeter"/>
    <w:rsid w:val="00AA735B"/>
  </w:style>
  <w:style w:type="character" w:styleId="Nmerodelnea">
    <w:name w:val="line number"/>
    <w:basedOn w:val="Fuentedeprrafopredeter"/>
    <w:uiPriority w:val="99"/>
    <w:semiHidden/>
    <w:unhideWhenUsed/>
    <w:rsid w:val="007E70EF"/>
  </w:style>
  <w:style w:type="paragraph" w:styleId="Encabezado">
    <w:name w:val="header"/>
    <w:basedOn w:val="Normal"/>
    <w:link w:val="EncabezadoCar"/>
    <w:uiPriority w:val="99"/>
    <w:unhideWhenUsed/>
    <w:rsid w:val="007E70E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70EF"/>
    <w:rPr>
      <w:kern w:val="0"/>
      <w14:ligatures w14:val="none"/>
    </w:rPr>
  </w:style>
  <w:style w:type="paragraph" w:styleId="Piedepgina">
    <w:name w:val="footer"/>
    <w:basedOn w:val="Normal"/>
    <w:link w:val="PiedepginaCar"/>
    <w:uiPriority w:val="99"/>
    <w:unhideWhenUsed/>
    <w:rsid w:val="007E70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70EF"/>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9694">
      <w:bodyDiv w:val="1"/>
      <w:marLeft w:val="0"/>
      <w:marRight w:val="0"/>
      <w:marTop w:val="0"/>
      <w:marBottom w:val="0"/>
      <w:divBdr>
        <w:top w:val="none" w:sz="0" w:space="0" w:color="auto"/>
        <w:left w:val="none" w:sz="0" w:space="0" w:color="auto"/>
        <w:bottom w:val="none" w:sz="0" w:space="0" w:color="auto"/>
        <w:right w:val="none" w:sz="0" w:space="0" w:color="auto"/>
      </w:divBdr>
    </w:div>
    <w:div w:id="255672219">
      <w:bodyDiv w:val="1"/>
      <w:marLeft w:val="0"/>
      <w:marRight w:val="0"/>
      <w:marTop w:val="0"/>
      <w:marBottom w:val="0"/>
      <w:divBdr>
        <w:top w:val="none" w:sz="0" w:space="0" w:color="auto"/>
        <w:left w:val="none" w:sz="0" w:space="0" w:color="auto"/>
        <w:bottom w:val="none" w:sz="0" w:space="0" w:color="auto"/>
        <w:right w:val="none" w:sz="0" w:space="0" w:color="auto"/>
      </w:divBdr>
    </w:div>
    <w:div w:id="348264767">
      <w:bodyDiv w:val="1"/>
      <w:marLeft w:val="0"/>
      <w:marRight w:val="0"/>
      <w:marTop w:val="0"/>
      <w:marBottom w:val="0"/>
      <w:divBdr>
        <w:top w:val="none" w:sz="0" w:space="0" w:color="auto"/>
        <w:left w:val="none" w:sz="0" w:space="0" w:color="auto"/>
        <w:bottom w:val="none" w:sz="0" w:space="0" w:color="auto"/>
        <w:right w:val="none" w:sz="0" w:space="0" w:color="auto"/>
      </w:divBdr>
    </w:div>
    <w:div w:id="458691047">
      <w:bodyDiv w:val="1"/>
      <w:marLeft w:val="0"/>
      <w:marRight w:val="0"/>
      <w:marTop w:val="0"/>
      <w:marBottom w:val="0"/>
      <w:divBdr>
        <w:top w:val="none" w:sz="0" w:space="0" w:color="auto"/>
        <w:left w:val="none" w:sz="0" w:space="0" w:color="auto"/>
        <w:bottom w:val="none" w:sz="0" w:space="0" w:color="auto"/>
        <w:right w:val="none" w:sz="0" w:space="0" w:color="auto"/>
      </w:divBdr>
    </w:div>
    <w:div w:id="508569871">
      <w:bodyDiv w:val="1"/>
      <w:marLeft w:val="0"/>
      <w:marRight w:val="0"/>
      <w:marTop w:val="0"/>
      <w:marBottom w:val="0"/>
      <w:divBdr>
        <w:top w:val="none" w:sz="0" w:space="0" w:color="auto"/>
        <w:left w:val="none" w:sz="0" w:space="0" w:color="auto"/>
        <w:bottom w:val="none" w:sz="0" w:space="0" w:color="auto"/>
        <w:right w:val="none" w:sz="0" w:space="0" w:color="auto"/>
      </w:divBdr>
    </w:div>
    <w:div w:id="615675718">
      <w:bodyDiv w:val="1"/>
      <w:marLeft w:val="0"/>
      <w:marRight w:val="0"/>
      <w:marTop w:val="0"/>
      <w:marBottom w:val="0"/>
      <w:divBdr>
        <w:top w:val="none" w:sz="0" w:space="0" w:color="auto"/>
        <w:left w:val="none" w:sz="0" w:space="0" w:color="auto"/>
        <w:bottom w:val="none" w:sz="0" w:space="0" w:color="auto"/>
        <w:right w:val="none" w:sz="0" w:space="0" w:color="auto"/>
      </w:divBdr>
    </w:div>
    <w:div w:id="639267842">
      <w:bodyDiv w:val="1"/>
      <w:marLeft w:val="0"/>
      <w:marRight w:val="0"/>
      <w:marTop w:val="0"/>
      <w:marBottom w:val="0"/>
      <w:divBdr>
        <w:top w:val="none" w:sz="0" w:space="0" w:color="auto"/>
        <w:left w:val="none" w:sz="0" w:space="0" w:color="auto"/>
        <w:bottom w:val="none" w:sz="0" w:space="0" w:color="auto"/>
        <w:right w:val="none" w:sz="0" w:space="0" w:color="auto"/>
      </w:divBdr>
    </w:div>
    <w:div w:id="682439666">
      <w:bodyDiv w:val="1"/>
      <w:marLeft w:val="0"/>
      <w:marRight w:val="0"/>
      <w:marTop w:val="0"/>
      <w:marBottom w:val="0"/>
      <w:divBdr>
        <w:top w:val="none" w:sz="0" w:space="0" w:color="auto"/>
        <w:left w:val="none" w:sz="0" w:space="0" w:color="auto"/>
        <w:bottom w:val="none" w:sz="0" w:space="0" w:color="auto"/>
        <w:right w:val="none" w:sz="0" w:space="0" w:color="auto"/>
      </w:divBdr>
    </w:div>
    <w:div w:id="802696408">
      <w:bodyDiv w:val="1"/>
      <w:marLeft w:val="0"/>
      <w:marRight w:val="0"/>
      <w:marTop w:val="0"/>
      <w:marBottom w:val="0"/>
      <w:divBdr>
        <w:top w:val="none" w:sz="0" w:space="0" w:color="auto"/>
        <w:left w:val="none" w:sz="0" w:space="0" w:color="auto"/>
        <w:bottom w:val="none" w:sz="0" w:space="0" w:color="auto"/>
        <w:right w:val="none" w:sz="0" w:space="0" w:color="auto"/>
      </w:divBdr>
    </w:div>
    <w:div w:id="938179265">
      <w:bodyDiv w:val="1"/>
      <w:marLeft w:val="0"/>
      <w:marRight w:val="0"/>
      <w:marTop w:val="0"/>
      <w:marBottom w:val="0"/>
      <w:divBdr>
        <w:top w:val="none" w:sz="0" w:space="0" w:color="auto"/>
        <w:left w:val="none" w:sz="0" w:space="0" w:color="auto"/>
        <w:bottom w:val="none" w:sz="0" w:space="0" w:color="auto"/>
        <w:right w:val="none" w:sz="0" w:space="0" w:color="auto"/>
      </w:divBdr>
    </w:div>
    <w:div w:id="1013336912">
      <w:bodyDiv w:val="1"/>
      <w:marLeft w:val="0"/>
      <w:marRight w:val="0"/>
      <w:marTop w:val="0"/>
      <w:marBottom w:val="0"/>
      <w:divBdr>
        <w:top w:val="none" w:sz="0" w:space="0" w:color="auto"/>
        <w:left w:val="none" w:sz="0" w:space="0" w:color="auto"/>
        <w:bottom w:val="none" w:sz="0" w:space="0" w:color="auto"/>
        <w:right w:val="none" w:sz="0" w:space="0" w:color="auto"/>
      </w:divBdr>
    </w:div>
    <w:div w:id="1067338245">
      <w:bodyDiv w:val="1"/>
      <w:marLeft w:val="0"/>
      <w:marRight w:val="0"/>
      <w:marTop w:val="0"/>
      <w:marBottom w:val="0"/>
      <w:divBdr>
        <w:top w:val="none" w:sz="0" w:space="0" w:color="auto"/>
        <w:left w:val="none" w:sz="0" w:space="0" w:color="auto"/>
        <w:bottom w:val="none" w:sz="0" w:space="0" w:color="auto"/>
        <w:right w:val="none" w:sz="0" w:space="0" w:color="auto"/>
      </w:divBdr>
    </w:div>
    <w:div w:id="1135218412">
      <w:bodyDiv w:val="1"/>
      <w:marLeft w:val="0"/>
      <w:marRight w:val="0"/>
      <w:marTop w:val="0"/>
      <w:marBottom w:val="0"/>
      <w:divBdr>
        <w:top w:val="none" w:sz="0" w:space="0" w:color="auto"/>
        <w:left w:val="none" w:sz="0" w:space="0" w:color="auto"/>
        <w:bottom w:val="none" w:sz="0" w:space="0" w:color="auto"/>
        <w:right w:val="none" w:sz="0" w:space="0" w:color="auto"/>
      </w:divBdr>
    </w:div>
    <w:div w:id="1179810733">
      <w:bodyDiv w:val="1"/>
      <w:marLeft w:val="0"/>
      <w:marRight w:val="0"/>
      <w:marTop w:val="0"/>
      <w:marBottom w:val="0"/>
      <w:divBdr>
        <w:top w:val="none" w:sz="0" w:space="0" w:color="auto"/>
        <w:left w:val="none" w:sz="0" w:space="0" w:color="auto"/>
        <w:bottom w:val="none" w:sz="0" w:space="0" w:color="auto"/>
        <w:right w:val="none" w:sz="0" w:space="0" w:color="auto"/>
      </w:divBdr>
    </w:div>
    <w:div w:id="1183205300">
      <w:bodyDiv w:val="1"/>
      <w:marLeft w:val="0"/>
      <w:marRight w:val="0"/>
      <w:marTop w:val="0"/>
      <w:marBottom w:val="0"/>
      <w:divBdr>
        <w:top w:val="none" w:sz="0" w:space="0" w:color="auto"/>
        <w:left w:val="none" w:sz="0" w:space="0" w:color="auto"/>
        <w:bottom w:val="none" w:sz="0" w:space="0" w:color="auto"/>
        <w:right w:val="none" w:sz="0" w:space="0" w:color="auto"/>
      </w:divBdr>
    </w:div>
    <w:div w:id="1369835517">
      <w:bodyDiv w:val="1"/>
      <w:marLeft w:val="0"/>
      <w:marRight w:val="0"/>
      <w:marTop w:val="0"/>
      <w:marBottom w:val="0"/>
      <w:divBdr>
        <w:top w:val="none" w:sz="0" w:space="0" w:color="auto"/>
        <w:left w:val="none" w:sz="0" w:space="0" w:color="auto"/>
        <w:bottom w:val="none" w:sz="0" w:space="0" w:color="auto"/>
        <w:right w:val="none" w:sz="0" w:space="0" w:color="auto"/>
      </w:divBdr>
      <w:divsChild>
        <w:div w:id="1328905126">
          <w:marLeft w:val="0"/>
          <w:marRight w:val="0"/>
          <w:marTop w:val="600"/>
          <w:marBottom w:val="600"/>
          <w:divBdr>
            <w:top w:val="none" w:sz="0" w:space="0" w:color="auto"/>
            <w:left w:val="none" w:sz="0" w:space="0" w:color="auto"/>
            <w:bottom w:val="none" w:sz="0" w:space="0" w:color="auto"/>
            <w:right w:val="none" w:sz="0" w:space="0" w:color="auto"/>
          </w:divBdr>
          <w:divsChild>
            <w:div w:id="496574388">
              <w:marLeft w:val="0"/>
              <w:marRight w:val="0"/>
              <w:marTop w:val="0"/>
              <w:marBottom w:val="0"/>
              <w:divBdr>
                <w:top w:val="none" w:sz="0" w:space="0" w:color="auto"/>
                <w:left w:val="none" w:sz="0" w:space="0" w:color="auto"/>
                <w:bottom w:val="none" w:sz="0" w:space="0" w:color="auto"/>
                <w:right w:val="none" w:sz="0" w:space="0" w:color="auto"/>
              </w:divBdr>
              <w:divsChild>
                <w:div w:id="665590980">
                  <w:marLeft w:val="0"/>
                  <w:marRight w:val="0"/>
                  <w:marTop w:val="0"/>
                  <w:marBottom w:val="0"/>
                  <w:divBdr>
                    <w:top w:val="none" w:sz="0" w:space="0" w:color="auto"/>
                    <w:left w:val="none" w:sz="0" w:space="0" w:color="auto"/>
                    <w:bottom w:val="none" w:sz="0" w:space="0" w:color="auto"/>
                    <w:right w:val="none" w:sz="0" w:space="0" w:color="auto"/>
                  </w:divBdr>
                  <w:divsChild>
                    <w:div w:id="1822845694">
                      <w:marLeft w:val="0"/>
                      <w:marRight w:val="0"/>
                      <w:marTop w:val="0"/>
                      <w:marBottom w:val="0"/>
                      <w:divBdr>
                        <w:top w:val="none" w:sz="0" w:space="0" w:color="auto"/>
                        <w:left w:val="none" w:sz="0" w:space="0" w:color="auto"/>
                        <w:bottom w:val="none" w:sz="0" w:space="0" w:color="auto"/>
                        <w:right w:val="none" w:sz="0" w:space="0" w:color="auto"/>
                      </w:divBdr>
                      <w:divsChild>
                        <w:div w:id="747072132">
                          <w:marLeft w:val="0"/>
                          <w:marRight w:val="0"/>
                          <w:marTop w:val="0"/>
                          <w:marBottom w:val="0"/>
                          <w:divBdr>
                            <w:top w:val="none" w:sz="0" w:space="0" w:color="auto"/>
                            <w:left w:val="none" w:sz="0" w:space="0" w:color="auto"/>
                            <w:bottom w:val="none" w:sz="0" w:space="0" w:color="auto"/>
                            <w:right w:val="none" w:sz="0" w:space="0" w:color="auto"/>
                          </w:divBdr>
                          <w:divsChild>
                            <w:div w:id="11863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48245">
                      <w:marLeft w:val="0"/>
                      <w:marRight w:val="0"/>
                      <w:marTop w:val="0"/>
                      <w:marBottom w:val="0"/>
                      <w:divBdr>
                        <w:top w:val="none" w:sz="0" w:space="0" w:color="auto"/>
                        <w:left w:val="none" w:sz="0" w:space="0" w:color="auto"/>
                        <w:bottom w:val="none" w:sz="0" w:space="0" w:color="auto"/>
                        <w:right w:val="none" w:sz="0" w:space="0" w:color="auto"/>
                      </w:divBdr>
                      <w:divsChild>
                        <w:div w:id="200283609">
                          <w:marLeft w:val="0"/>
                          <w:marRight w:val="0"/>
                          <w:marTop w:val="0"/>
                          <w:marBottom w:val="0"/>
                          <w:divBdr>
                            <w:top w:val="none" w:sz="0" w:space="0" w:color="auto"/>
                            <w:left w:val="none" w:sz="0" w:space="0" w:color="auto"/>
                            <w:bottom w:val="none" w:sz="0" w:space="0" w:color="auto"/>
                            <w:right w:val="none" w:sz="0" w:space="0" w:color="auto"/>
                          </w:divBdr>
                          <w:divsChild>
                            <w:div w:id="8516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8904">
                      <w:marLeft w:val="0"/>
                      <w:marRight w:val="0"/>
                      <w:marTop w:val="0"/>
                      <w:marBottom w:val="0"/>
                      <w:divBdr>
                        <w:top w:val="none" w:sz="0" w:space="0" w:color="auto"/>
                        <w:left w:val="none" w:sz="0" w:space="0" w:color="auto"/>
                        <w:bottom w:val="none" w:sz="0" w:space="0" w:color="auto"/>
                        <w:right w:val="none" w:sz="0" w:space="0" w:color="auto"/>
                      </w:divBdr>
                      <w:divsChild>
                        <w:div w:id="1962028538">
                          <w:marLeft w:val="0"/>
                          <w:marRight w:val="0"/>
                          <w:marTop w:val="0"/>
                          <w:marBottom w:val="0"/>
                          <w:divBdr>
                            <w:top w:val="none" w:sz="0" w:space="0" w:color="auto"/>
                            <w:left w:val="none" w:sz="0" w:space="0" w:color="auto"/>
                            <w:bottom w:val="none" w:sz="0" w:space="0" w:color="auto"/>
                            <w:right w:val="none" w:sz="0" w:space="0" w:color="auto"/>
                          </w:divBdr>
                          <w:divsChild>
                            <w:div w:id="3126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0151">
                      <w:marLeft w:val="0"/>
                      <w:marRight w:val="0"/>
                      <w:marTop w:val="0"/>
                      <w:marBottom w:val="0"/>
                      <w:divBdr>
                        <w:top w:val="none" w:sz="0" w:space="0" w:color="auto"/>
                        <w:left w:val="none" w:sz="0" w:space="0" w:color="auto"/>
                        <w:bottom w:val="none" w:sz="0" w:space="0" w:color="auto"/>
                        <w:right w:val="none" w:sz="0" w:space="0" w:color="auto"/>
                      </w:divBdr>
                    </w:div>
                    <w:div w:id="1087848900">
                      <w:marLeft w:val="0"/>
                      <w:marRight w:val="0"/>
                      <w:marTop w:val="0"/>
                      <w:marBottom w:val="0"/>
                      <w:divBdr>
                        <w:top w:val="none" w:sz="0" w:space="0" w:color="auto"/>
                        <w:left w:val="none" w:sz="0" w:space="0" w:color="auto"/>
                        <w:bottom w:val="none" w:sz="0" w:space="0" w:color="auto"/>
                        <w:right w:val="none" w:sz="0" w:space="0" w:color="auto"/>
                      </w:divBdr>
                      <w:divsChild>
                        <w:div w:id="1866476198">
                          <w:marLeft w:val="0"/>
                          <w:marRight w:val="0"/>
                          <w:marTop w:val="0"/>
                          <w:marBottom w:val="0"/>
                          <w:divBdr>
                            <w:top w:val="none" w:sz="0" w:space="0" w:color="auto"/>
                            <w:left w:val="none" w:sz="0" w:space="0" w:color="auto"/>
                            <w:bottom w:val="none" w:sz="0" w:space="0" w:color="auto"/>
                            <w:right w:val="none" w:sz="0" w:space="0" w:color="auto"/>
                          </w:divBdr>
                          <w:divsChild>
                            <w:div w:id="14175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418786">
      <w:bodyDiv w:val="1"/>
      <w:marLeft w:val="0"/>
      <w:marRight w:val="0"/>
      <w:marTop w:val="0"/>
      <w:marBottom w:val="0"/>
      <w:divBdr>
        <w:top w:val="none" w:sz="0" w:space="0" w:color="auto"/>
        <w:left w:val="none" w:sz="0" w:space="0" w:color="auto"/>
        <w:bottom w:val="none" w:sz="0" w:space="0" w:color="auto"/>
        <w:right w:val="none" w:sz="0" w:space="0" w:color="auto"/>
      </w:divBdr>
    </w:div>
    <w:div w:id="1430462838">
      <w:bodyDiv w:val="1"/>
      <w:marLeft w:val="0"/>
      <w:marRight w:val="0"/>
      <w:marTop w:val="0"/>
      <w:marBottom w:val="0"/>
      <w:divBdr>
        <w:top w:val="none" w:sz="0" w:space="0" w:color="auto"/>
        <w:left w:val="none" w:sz="0" w:space="0" w:color="auto"/>
        <w:bottom w:val="none" w:sz="0" w:space="0" w:color="auto"/>
        <w:right w:val="none" w:sz="0" w:space="0" w:color="auto"/>
      </w:divBdr>
    </w:div>
    <w:div w:id="1437670729">
      <w:bodyDiv w:val="1"/>
      <w:marLeft w:val="0"/>
      <w:marRight w:val="0"/>
      <w:marTop w:val="0"/>
      <w:marBottom w:val="0"/>
      <w:divBdr>
        <w:top w:val="none" w:sz="0" w:space="0" w:color="auto"/>
        <w:left w:val="none" w:sz="0" w:space="0" w:color="auto"/>
        <w:bottom w:val="none" w:sz="0" w:space="0" w:color="auto"/>
        <w:right w:val="none" w:sz="0" w:space="0" w:color="auto"/>
      </w:divBdr>
    </w:div>
    <w:div w:id="1439253637">
      <w:bodyDiv w:val="1"/>
      <w:marLeft w:val="0"/>
      <w:marRight w:val="0"/>
      <w:marTop w:val="0"/>
      <w:marBottom w:val="0"/>
      <w:divBdr>
        <w:top w:val="none" w:sz="0" w:space="0" w:color="auto"/>
        <w:left w:val="none" w:sz="0" w:space="0" w:color="auto"/>
        <w:bottom w:val="none" w:sz="0" w:space="0" w:color="auto"/>
        <w:right w:val="none" w:sz="0" w:space="0" w:color="auto"/>
      </w:divBdr>
    </w:div>
    <w:div w:id="1515848539">
      <w:bodyDiv w:val="1"/>
      <w:marLeft w:val="0"/>
      <w:marRight w:val="0"/>
      <w:marTop w:val="0"/>
      <w:marBottom w:val="0"/>
      <w:divBdr>
        <w:top w:val="none" w:sz="0" w:space="0" w:color="auto"/>
        <w:left w:val="none" w:sz="0" w:space="0" w:color="auto"/>
        <w:bottom w:val="none" w:sz="0" w:space="0" w:color="auto"/>
        <w:right w:val="none" w:sz="0" w:space="0" w:color="auto"/>
      </w:divBdr>
    </w:div>
    <w:div w:id="1651441931">
      <w:bodyDiv w:val="1"/>
      <w:marLeft w:val="0"/>
      <w:marRight w:val="0"/>
      <w:marTop w:val="0"/>
      <w:marBottom w:val="0"/>
      <w:divBdr>
        <w:top w:val="none" w:sz="0" w:space="0" w:color="auto"/>
        <w:left w:val="none" w:sz="0" w:space="0" w:color="auto"/>
        <w:bottom w:val="none" w:sz="0" w:space="0" w:color="auto"/>
        <w:right w:val="none" w:sz="0" w:space="0" w:color="auto"/>
      </w:divBdr>
    </w:div>
    <w:div w:id="1815676260">
      <w:bodyDiv w:val="1"/>
      <w:marLeft w:val="0"/>
      <w:marRight w:val="0"/>
      <w:marTop w:val="0"/>
      <w:marBottom w:val="0"/>
      <w:divBdr>
        <w:top w:val="none" w:sz="0" w:space="0" w:color="auto"/>
        <w:left w:val="none" w:sz="0" w:space="0" w:color="auto"/>
        <w:bottom w:val="none" w:sz="0" w:space="0" w:color="auto"/>
        <w:right w:val="none" w:sz="0" w:space="0" w:color="auto"/>
      </w:divBdr>
    </w:div>
    <w:div w:id="1825969975">
      <w:bodyDiv w:val="1"/>
      <w:marLeft w:val="0"/>
      <w:marRight w:val="0"/>
      <w:marTop w:val="0"/>
      <w:marBottom w:val="0"/>
      <w:divBdr>
        <w:top w:val="none" w:sz="0" w:space="0" w:color="auto"/>
        <w:left w:val="none" w:sz="0" w:space="0" w:color="auto"/>
        <w:bottom w:val="none" w:sz="0" w:space="0" w:color="auto"/>
        <w:right w:val="none" w:sz="0" w:space="0" w:color="auto"/>
      </w:divBdr>
    </w:div>
    <w:div w:id="1850441607">
      <w:bodyDiv w:val="1"/>
      <w:marLeft w:val="0"/>
      <w:marRight w:val="0"/>
      <w:marTop w:val="0"/>
      <w:marBottom w:val="0"/>
      <w:divBdr>
        <w:top w:val="none" w:sz="0" w:space="0" w:color="auto"/>
        <w:left w:val="none" w:sz="0" w:space="0" w:color="auto"/>
        <w:bottom w:val="none" w:sz="0" w:space="0" w:color="auto"/>
        <w:right w:val="none" w:sz="0" w:space="0" w:color="auto"/>
      </w:divBdr>
    </w:div>
    <w:div w:id="1871795227">
      <w:bodyDiv w:val="1"/>
      <w:marLeft w:val="0"/>
      <w:marRight w:val="0"/>
      <w:marTop w:val="0"/>
      <w:marBottom w:val="0"/>
      <w:divBdr>
        <w:top w:val="none" w:sz="0" w:space="0" w:color="auto"/>
        <w:left w:val="none" w:sz="0" w:space="0" w:color="auto"/>
        <w:bottom w:val="none" w:sz="0" w:space="0" w:color="auto"/>
        <w:right w:val="none" w:sz="0" w:space="0" w:color="auto"/>
      </w:divBdr>
      <w:divsChild>
        <w:div w:id="1844318009">
          <w:marLeft w:val="0"/>
          <w:marRight w:val="0"/>
          <w:marTop w:val="0"/>
          <w:marBottom w:val="0"/>
          <w:divBdr>
            <w:top w:val="none" w:sz="0" w:space="0" w:color="auto"/>
            <w:left w:val="none" w:sz="0" w:space="0" w:color="auto"/>
            <w:bottom w:val="none" w:sz="0" w:space="0" w:color="auto"/>
            <w:right w:val="none" w:sz="0" w:space="0" w:color="auto"/>
          </w:divBdr>
        </w:div>
        <w:div w:id="2097164825">
          <w:marLeft w:val="0"/>
          <w:marRight w:val="0"/>
          <w:marTop w:val="0"/>
          <w:marBottom w:val="0"/>
          <w:divBdr>
            <w:top w:val="none" w:sz="0" w:space="0" w:color="auto"/>
            <w:left w:val="none" w:sz="0" w:space="0" w:color="auto"/>
            <w:bottom w:val="none" w:sz="0" w:space="0" w:color="auto"/>
            <w:right w:val="none" w:sz="0" w:space="0" w:color="auto"/>
          </w:divBdr>
        </w:div>
      </w:divsChild>
    </w:div>
    <w:div w:id="1909419988">
      <w:bodyDiv w:val="1"/>
      <w:marLeft w:val="0"/>
      <w:marRight w:val="0"/>
      <w:marTop w:val="0"/>
      <w:marBottom w:val="0"/>
      <w:divBdr>
        <w:top w:val="none" w:sz="0" w:space="0" w:color="auto"/>
        <w:left w:val="none" w:sz="0" w:space="0" w:color="auto"/>
        <w:bottom w:val="none" w:sz="0" w:space="0" w:color="auto"/>
        <w:right w:val="none" w:sz="0" w:space="0" w:color="auto"/>
      </w:divBdr>
    </w:div>
    <w:div w:id="2034763878">
      <w:bodyDiv w:val="1"/>
      <w:marLeft w:val="0"/>
      <w:marRight w:val="0"/>
      <w:marTop w:val="0"/>
      <w:marBottom w:val="0"/>
      <w:divBdr>
        <w:top w:val="none" w:sz="0" w:space="0" w:color="auto"/>
        <w:left w:val="none" w:sz="0" w:space="0" w:color="auto"/>
        <w:bottom w:val="none" w:sz="0" w:space="0" w:color="auto"/>
        <w:right w:val="none" w:sz="0" w:space="0" w:color="auto"/>
      </w:divBdr>
    </w:div>
    <w:div w:id="2078042958">
      <w:bodyDiv w:val="1"/>
      <w:marLeft w:val="0"/>
      <w:marRight w:val="0"/>
      <w:marTop w:val="0"/>
      <w:marBottom w:val="0"/>
      <w:divBdr>
        <w:top w:val="none" w:sz="0" w:space="0" w:color="auto"/>
        <w:left w:val="none" w:sz="0" w:space="0" w:color="auto"/>
        <w:bottom w:val="none" w:sz="0" w:space="0" w:color="auto"/>
        <w:right w:val="none" w:sz="0" w:space="0" w:color="auto"/>
      </w:divBdr>
    </w:div>
    <w:div w:id="211309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ndex.php?title=Auditor%C3%ADa_administrativa&amp;action=edit&amp;redlink=1" TargetMode="External"/><Relationship Id="rId21" Type="http://schemas.openxmlformats.org/officeDocument/2006/relationships/hyperlink" Target="https://es.wikipedia.org/w/index.php?title=Estados_de_la_comunicaci%C3%B3n_interna_y_externa&amp;action=edit&amp;redlink=1" TargetMode="External"/><Relationship Id="rId42" Type="http://schemas.openxmlformats.org/officeDocument/2006/relationships/hyperlink" Target="https://es.wikipedia.org/wiki/Empresa" TargetMode="External"/><Relationship Id="rId47" Type="http://schemas.openxmlformats.org/officeDocument/2006/relationships/hyperlink" Target="https://es.wikipedia.org/wiki/Empresa" TargetMode="External"/><Relationship Id="rId63" Type="http://schemas.openxmlformats.org/officeDocument/2006/relationships/hyperlink" Target="https://es.wikipedia.org/wiki/Fraude" TargetMode="External"/><Relationship Id="rId68" Type="http://schemas.openxmlformats.org/officeDocument/2006/relationships/hyperlink" Target="https://es.wikipedia.org/w/index.php?title=Auditor%C3%ADa_de_Prevenci%C3%B3n&amp;action=edit&amp;redlink=1" TargetMode="External"/><Relationship Id="rId16" Type="http://schemas.openxmlformats.org/officeDocument/2006/relationships/image" Target="media/image6.jpeg"/><Relationship Id="rId11" Type="http://schemas.openxmlformats.org/officeDocument/2006/relationships/hyperlink" Target="https://www.ceupe.com/blog/la-rentabilidad-financiera.html" TargetMode="External"/><Relationship Id="rId24" Type="http://schemas.openxmlformats.org/officeDocument/2006/relationships/hyperlink" Target="https://es.wikipedia.org/w/index.php?title=Estados_financiero_-llamados_contables_en_algunos_pa%C3%ADses-&amp;action=edit&amp;redlink=1" TargetMode="External"/><Relationship Id="rId32" Type="http://schemas.openxmlformats.org/officeDocument/2006/relationships/hyperlink" Target="https://es.wikipedia.org/wiki/An%C3%A1lisis" TargetMode="External"/><Relationship Id="rId37" Type="http://schemas.openxmlformats.org/officeDocument/2006/relationships/hyperlink" Target="https://es.wikipedia.org/wiki/Informaci%C3%B3n" TargetMode="External"/><Relationship Id="rId40" Type="http://schemas.openxmlformats.org/officeDocument/2006/relationships/hyperlink" Target="https://es.wikipedia.org/wiki/Auditor%C3%ADa_medioambiental" TargetMode="External"/><Relationship Id="rId45" Type="http://schemas.openxmlformats.org/officeDocument/2006/relationships/hyperlink" Target="https://es.wikipedia.org/wiki/Trabajo" TargetMode="External"/><Relationship Id="rId53" Type="http://schemas.openxmlformats.org/officeDocument/2006/relationships/hyperlink" Target="https://es.wikipedia.org/w/index.php?title=Auditor%C3%ADa_de_marca&amp;action=edit&amp;redlink=1" TargetMode="External"/><Relationship Id="rId58" Type="http://schemas.openxmlformats.org/officeDocument/2006/relationships/hyperlink" Target="https://es.wikipedia.org/wiki/Ciencia" TargetMode="External"/><Relationship Id="rId66" Type="http://schemas.openxmlformats.org/officeDocument/2006/relationships/hyperlink" Target="https://es.wikipedia.org/wiki/Contabilidad" TargetMode="External"/><Relationship Id="rId74" Type="http://schemas.openxmlformats.org/officeDocument/2006/relationships/image" Target="media/image12.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s.wikipedia.org/w/index.php?title=Auditor%C3%ADa_forense&amp;action=edit&amp;redlink=1" TargetMode="External"/><Relationship Id="rId19" Type="http://schemas.openxmlformats.org/officeDocument/2006/relationships/hyperlink" Target="https://es.wikipedia.org/w/index.php?title=Auditor%C3%ADa_de_comunicaci%C3%B3n&amp;action=edit&amp;redlink=1" TargetMode="External"/><Relationship Id="rId14" Type="http://schemas.openxmlformats.org/officeDocument/2006/relationships/hyperlink" Target="https://economipedia.com/definiciones/informe-de-auditoria.html" TargetMode="External"/><Relationship Id="rId22" Type="http://schemas.openxmlformats.org/officeDocument/2006/relationships/image" Target="media/image9.png"/><Relationship Id="rId27" Type="http://schemas.openxmlformats.org/officeDocument/2006/relationships/hyperlink" Target="https://es.wikipedia.org/wiki/T%C3%A9cnica" TargetMode="External"/><Relationship Id="rId30" Type="http://schemas.openxmlformats.org/officeDocument/2006/relationships/hyperlink" Target="https://es.wikipedia.org/wiki/Auditor%C3%ADa" TargetMode="External"/><Relationship Id="rId35" Type="http://schemas.openxmlformats.org/officeDocument/2006/relationships/hyperlink" Target="https://es.wikipedia.org/wiki/Derecho" TargetMode="External"/><Relationship Id="rId43" Type="http://schemas.openxmlformats.org/officeDocument/2006/relationships/hyperlink" Target="https://es.wikipedia.org/wiki/%C3%89tica" TargetMode="External"/><Relationship Id="rId48" Type="http://schemas.openxmlformats.org/officeDocument/2006/relationships/hyperlink" Target="https://es.wikipedia.org/wiki/Innovaci%C3%B3n" TargetMode="External"/><Relationship Id="rId56" Type="http://schemas.openxmlformats.org/officeDocument/2006/relationships/hyperlink" Target="https://es.wikipedia.org/wiki/Ley_Sarbanes-Oxley" TargetMode="External"/><Relationship Id="rId64" Type="http://schemas.openxmlformats.org/officeDocument/2006/relationships/hyperlink" Target="https://es.wikipedia.org/wiki/Robo" TargetMode="External"/><Relationship Id="rId69" Type="http://schemas.openxmlformats.org/officeDocument/2006/relationships/hyperlink" Target="https://es.wikipedia.org/wiki/Impuesto" TargetMode="External"/><Relationship Id="rId77" Type="http://schemas.openxmlformats.org/officeDocument/2006/relationships/hyperlink" Target="https://l.hdnux.com/600x600p/hearst-images.s3.amazonaws.com/getty/article/41/57/87675068_XS.jpg" TargetMode="External"/><Relationship Id="rId8" Type="http://schemas.openxmlformats.org/officeDocument/2006/relationships/image" Target="media/image1.png"/><Relationship Id="rId51" Type="http://schemas.openxmlformats.org/officeDocument/2006/relationships/hyperlink" Target="https://es.wikipedia.org/wiki/Democracia" TargetMode="External"/><Relationship Id="rId72" Type="http://schemas.openxmlformats.org/officeDocument/2006/relationships/image" Target="media/image11.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es.wikipedia.org/wiki/Ley" TargetMode="External"/><Relationship Id="rId33" Type="http://schemas.openxmlformats.org/officeDocument/2006/relationships/hyperlink" Target="https://es.wikipedia.org/wiki/Energ%C3%ADa" TargetMode="External"/><Relationship Id="rId38" Type="http://schemas.openxmlformats.org/officeDocument/2006/relationships/hyperlink" Target="https://es.wikipedia.org/wiki/Activo" TargetMode="External"/><Relationship Id="rId46" Type="http://schemas.openxmlformats.org/officeDocument/2006/relationships/hyperlink" Target="https://es.wikipedia.org/w/index.php?title=Auditor%C3%ADa_de_innovaci%C3%B3n&amp;action=edit&amp;redlink=1" TargetMode="External"/><Relationship Id="rId59" Type="http://schemas.openxmlformats.org/officeDocument/2006/relationships/hyperlink" Target="https://es.wikipedia.org/wiki/Trabajo_humano" TargetMode="External"/><Relationship Id="rId67" Type="http://schemas.openxmlformats.org/officeDocument/2006/relationships/hyperlink" Target="https://es.wikipedia.org/wiki/Dinero" TargetMode="External"/><Relationship Id="rId20" Type="http://schemas.openxmlformats.org/officeDocument/2006/relationships/hyperlink" Target="https://es.wikipedia.org/wiki/Comunicaci%C3%B3n" TargetMode="External"/><Relationship Id="rId41" Type="http://schemas.openxmlformats.org/officeDocument/2006/relationships/hyperlink" Target="https://es.wikipedia.org/wiki/Auditor%C3%ADa_social" TargetMode="External"/><Relationship Id="rId54" Type="http://schemas.openxmlformats.org/officeDocument/2006/relationships/hyperlink" Target="https://es.wikipedia.org/w/index.php?title=Auditor%C3%ADa_de_c%C3%B3digo_de_aplicaciones&amp;action=edit&amp;redlink=1" TargetMode="External"/><Relationship Id="rId62" Type="http://schemas.openxmlformats.org/officeDocument/2006/relationships/hyperlink" Target="https://es.wikipedia.org/wiki/Historia" TargetMode="External"/><Relationship Id="rId70" Type="http://schemas.openxmlformats.org/officeDocument/2006/relationships/image" Target="media/image10.png"/><Relationship Id="rId75" Type="http://schemas.openxmlformats.org/officeDocument/2006/relationships/hyperlink" Target="https://l.hdnux.com/600x600p/hearst-images.s3.amazonaws.com/getty/article/69/254/BES_068_XS.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s.wikipedia.org/w/index.php?title=Auditor%C3%ADa_de_estados_financieros&amp;action=edit&amp;redlink=1" TargetMode="External"/><Relationship Id="rId28" Type="http://schemas.openxmlformats.org/officeDocument/2006/relationships/hyperlink" Target="https://es.wikipedia.org/wiki/Eficiencia" TargetMode="External"/><Relationship Id="rId36" Type="http://schemas.openxmlformats.org/officeDocument/2006/relationships/hyperlink" Target="https://es.wikipedia.org/wiki/Auditor%C3%ADa_inform%C3%A1tica" TargetMode="External"/><Relationship Id="rId49" Type="http://schemas.openxmlformats.org/officeDocument/2006/relationships/hyperlink" Target="https://es.wikipedia.org/wiki/Auditor%C3%ADa_pol%C3%ADtica" TargetMode="External"/><Relationship Id="rId57" Type="http://schemas.openxmlformats.org/officeDocument/2006/relationships/hyperlink" Target="https://es.wikipedia.org/w/index.php?title=Auditor%C3%ADa_cient%C3%ADfico-t%C3%A9cnica&amp;action=edit&amp;redlink=1" TargetMode="External"/><Relationship Id="rId10" Type="http://schemas.openxmlformats.org/officeDocument/2006/relationships/image" Target="media/image3.jpeg"/><Relationship Id="rId31" Type="http://schemas.openxmlformats.org/officeDocument/2006/relationships/hyperlink" Target="https://es.wikipedia.org/wiki/Auditor%C3%ADa_energ%C3%A9tica" TargetMode="External"/><Relationship Id="rId44" Type="http://schemas.openxmlformats.org/officeDocument/2006/relationships/hyperlink" Target="https://es.wikipedia.org/wiki/Auditor%C3%ADa_de_seguridad_de_sistemas_de_informaci%C3%B3n" TargetMode="External"/><Relationship Id="rId52" Type="http://schemas.openxmlformats.org/officeDocument/2006/relationships/hyperlink" Target="https://es.wikipedia.org/w/index.php?title=Auditor%C3%ADa_de_accesibilidad&amp;action=edit&amp;redlink=1" TargetMode="External"/><Relationship Id="rId60" Type="http://schemas.openxmlformats.org/officeDocument/2006/relationships/hyperlink" Target="https://es.wikipedia.org/w/index.php?title=Auditor%C3%ADa_farmac%C3%A9utica&amp;action=edit&amp;redlink=1" TargetMode="External"/><Relationship Id="rId65" Type="http://schemas.openxmlformats.org/officeDocument/2006/relationships/hyperlink" Target="https://es.wikipedia.org/wiki/Derecho_fiscal" TargetMode="External"/><Relationship Id="rId73" Type="http://schemas.openxmlformats.org/officeDocument/2006/relationships/hyperlink" Target="https://l.hdnux.com/600x600p/hearst-images.s3.amazonaws.com/getty/article/192/141/71017030_XS.jpg" TargetMode="External"/><Relationship Id="rId78"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conomipedia.com/definiciones/auditor.html" TargetMode="External"/><Relationship Id="rId18" Type="http://schemas.openxmlformats.org/officeDocument/2006/relationships/image" Target="media/image8.jpeg"/><Relationship Id="rId39" Type="http://schemas.openxmlformats.org/officeDocument/2006/relationships/hyperlink" Target="https://es.wikipedia.org/w/index.php?title=Auditor%C3%ADa_web&amp;action=edit&amp;redlink=1" TargetMode="External"/><Relationship Id="rId34" Type="http://schemas.openxmlformats.org/officeDocument/2006/relationships/hyperlink" Target="https://es.wikipedia.org/w/index.php?title=Auditor%C3%ADa_jur%C3%ADdica&amp;action=edit&amp;redlink=1" TargetMode="External"/><Relationship Id="rId50" Type="http://schemas.openxmlformats.org/officeDocument/2006/relationships/hyperlink" Target="https://es.wikipedia.org/w/index.php?title=Auditor%C3%ADa_electoral&amp;action=edit&amp;redlink=1" TargetMode="External"/><Relationship Id="rId55" Type="http://schemas.openxmlformats.org/officeDocument/2006/relationships/hyperlink" Target="https://es.wikipedia.org/w/index.php?title=Auditor%C3%ADa_Sarbanes-Oxley&amp;action=edit&amp;redlink=1" TargetMode="External"/><Relationship Id="rId76" Type="http://schemas.openxmlformats.org/officeDocument/2006/relationships/image" Target="media/image13.jpeg"/><Relationship Id="rId7" Type="http://schemas.openxmlformats.org/officeDocument/2006/relationships/endnotes" Target="endnotes.xml"/><Relationship Id="rId71" Type="http://schemas.openxmlformats.org/officeDocument/2006/relationships/hyperlink" Target="https://l.hdnux.com/600x600p/hearst-images.s3.amazonaws.com/getty/article/88/27/200275642-001_XS.jpg" TargetMode="External"/><Relationship Id="rId2" Type="http://schemas.openxmlformats.org/officeDocument/2006/relationships/numbering" Target="numbering.xml"/><Relationship Id="rId29" Type="http://schemas.openxmlformats.org/officeDocument/2006/relationships/hyperlink" Target="https://es.wikipedia.org/wiki/Auditor%C3%AD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hig21</b:Tag>
    <b:SourceType>DocumentFromInternetSite</b:SourceType>
    <b:Guid>{81824B99-4494-47B6-A8B3-A557A536E8B5}</b:Guid>
    <b:Author>
      <b:Author>
        <b:NameList>
          <b:Person>
            <b:Last>higoadmin</b:Last>
          </b:Person>
        </b:NameList>
      </b:Author>
    </b:Author>
    <b:Title>Auditoría: ¿Qué es y cómo se realiza?</b:Title>
    <b:InternetSiteTitle>HIGO</b:InternetSiteTitle>
    <b:Year>2021</b:Year>
    <b:Month>Noviembre</b:Month>
    <b:Day>29</b:Day>
    <b:URL>https://higo.io/blog/educacion/auditoria-que-es-y-como-se-realiza/</b:URL>
    <b:RefOrder>2</b:RefOrder>
  </b:Source>
  <b:Source>
    <b:Tag>Tod</b:Tag>
    <b:SourceType>DocumentFromInternetSite</b:SourceType>
    <b:Guid>{7A4D37DA-6FDF-45CF-88F4-AAEC2A4F874F}</b:Guid>
    <b:Title>Todo lo que debes saber de auditoría</b:Title>
    <b:InternetSiteTitle>CEUPE Magazine</b:InternetSiteTitle>
    <b:URL>https://www.ceupe.com/blog/todo-lo-que-debes-saber-de-auditoria.html</b:URL>
    <b:RefOrder>3</b:RefOrder>
  </b:Source>
  <b:Source>
    <b:Tag>Ret22</b:Tag>
    <b:SourceType>DocumentFromInternetSite</b:SourceType>
    <b:Guid>{942664C7-10F5-4997-AD1B-37234EFAF417}</b:Guid>
    <b:Author>
      <b:Author>
        <b:NameList>
          <b:Person>
            <b:Last>Directivos</b:Last>
            <b:First>Retos</b:First>
          </b:Person>
        </b:NameList>
      </b:Author>
    </b:Author>
    <b:Title>Tipos de auditoría que existen</b:Title>
    <b:InternetSiteTitle>EAE Business School</b:InternetSiteTitle>
    <b:Year>2022</b:Year>
    <b:Month>Marzo</b:Month>
    <b:Day>08</b:Day>
    <b:URL>https://retos-directivos.eae.es/conoces-los-principales-tipos-de-auditoria-que-existen/</b:URL>
    <b:RefOrder>4</b:RefOrder>
  </b:Source>
  <b:Source>
    <b:Tag>Aud</b:Tag>
    <b:SourceType>DocumentFromInternetSite</b:SourceType>
    <b:Guid>{A03593C6-0E52-4AE4-9ED8-DB24F4BD13D5}</b:Guid>
    <b:Author>
      <b:Author>
        <b:NameList>
          <b:Person>
            <b:Last>Bianca</b:Last>
            <b:First>Audra</b:First>
          </b:Person>
        </b:NameList>
      </b:Author>
    </b:Author>
    <b:Title>¿Cuáles son los ejemplos de auditoría?</b:Title>
    <b:InternetSiteTitle>La Voz de Houston</b:InternetSiteTitle>
    <b:URL>https://pyme.lavoztx.com/cules-son-los-ejemplos-de-auditora-11934.html</b:URL>
    <b:RefOrder>1</b:RefOrder>
  </b:Source>
</b:Sources>
</file>

<file path=customXml/itemProps1.xml><?xml version="1.0" encoding="utf-8"?>
<ds:datastoreItem xmlns:ds="http://schemas.openxmlformats.org/officeDocument/2006/customXml" ds:itemID="{560603E9-5EBE-480A-AAB6-C50290B4C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5150</Words>
  <Characters>28325</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NAYELI RIVERA LOPEZ</dc:creator>
  <cp:keywords/>
  <dc:description/>
  <cp:lastModifiedBy>NAYELI RIVERA LOPEZ</cp:lastModifiedBy>
  <cp:revision>4</cp:revision>
  <cp:lastPrinted>2023-03-11T06:42:00Z</cp:lastPrinted>
  <dcterms:created xsi:type="dcterms:W3CDTF">2023-03-11T06:42:00Z</dcterms:created>
  <dcterms:modified xsi:type="dcterms:W3CDTF">2023-03-11T06:42:00Z</dcterms:modified>
</cp:coreProperties>
</file>