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30"/>
      </w:pPr>
      <w:r>
        <w:rPr>
          <w:rFonts w:ascii="Arial" w:hAnsi="Arial" w:eastAsia="Arial"/>
          <w:sz w:val="31"/>
          <w:b/>
        </w:rPr>
        <w:t xml:space="preserve">Протокол специалиста</w:t>
      </w:r>
    </w:p>
    <w:p>
      <w:pPr>
        <w:spacing w:before="0" w:after="70"/>
      </w:pPr>
      <w:r>
        <w:rPr>
          <w:rFonts w:ascii="Arial" w:hAnsi="Arial" w:eastAsia="Arial"/>
          <w:sz w:val="21"/>
          <w:b/>
        </w:rPr>
        <w:t xml:space="preserve">Тест цветовых отношений – рабочая регистрация</w:t>
      </w:r>
    </w:p>
    <w:p>
      <w:pPr>
        <w:spacing w:before="0" w:after="110"/>
      </w:pPr>
      <w:r>
        <w:rPr>
          <w:rFonts w:ascii="Arial" w:hAnsi="Arial" w:eastAsia="Arial"/>
          <w:sz w:val="17"/>
        </w:rPr>
        <w:t xml:space="preserve">Цветовые образцы демонстрационные, не стандартизированы; психолог записывает выбор в кодах 0-7.</w:t>
      </w:r>
    </w:p>
    <w:p>
      <w:pPr>
        <w:spacing w:before="0" w:after="170"/>
      </w:pPr>
      <w:r>
        <w:rPr>
          <w:rFonts w:ascii="Arial" w:hAnsi="Arial" w:eastAsia="Arial"/>
          <w:sz w:val="19"/>
        </w:rPr>
        <w:t xml:space="preserve">Код: _____________________     Возраст: __________     Дата: ______________</w:t>
      </w:r>
    </w:p>
    <w:p>
      <w:pPr>
        <w:spacing w:before="0" w:after="100"/>
      </w:pPr>
      <w:r>
        <w:rPr>
          <w:rFonts w:ascii="Arial" w:hAnsi="Arial" w:eastAsia="Arial"/>
          <w:sz w:val="18"/>
        </w:rPr>
        <w:t xml:space="preserve">Условия освещения и цветопередачи: ____________________________________________________</w:t>
      </w:r>
    </w:p>
    <w:tbl>
      <w:tblPr>
        <w:tblW w:w="10550" w:type="dxa"/>
        <w:tblLayout w:type="fixed"/>
        <w:tblBorders>
          <w:top w:val="single" w:sz="5" w:color="A0B9A8"/>
          <w:left w:val="single" w:sz="5" w:color="A0B9A8"/>
          <w:bottom w:val="single" w:sz="5" w:color="A0B9A8"/>
          <w:right w:val="single" w:sz="5" w:color="A0B9A8"/>
          <w:insideH w:val="single" w:sz="5" w:color="A0B9A8"/>
          <w:insideV w:val="single" w:sz="5" w:color="A0B9A8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600"/>
        <w:gridCol w:w="3300"/>
        <w:gridCol w:w="2400"/>
        <w:gridCol w:w="4250"/>
      </w:tblGrid>
      <w:tr>
        <w:trPr>
          <w:tblHeader/>
          <w:trHeight w:val="410" w:hRule="atLeast"/>
        </w:trPr>
        <w:tc>
          <w:tcPr>
            <w:tcW w:w="6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№</w:t>
            </w:r>
          </w:p>
        </w:tc>
        <w:tc>
          <w:tcPr>
            <w:tcW w:w="33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Понятие</w:t>
            </w:r>
          </w:p>
        </w:tc>
        <w:tc>
          <w:tcPr>
            <w:tcW w:w="240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Код цвета 0-7</w:t>
            </w:r>
          </w:p>
        </w:tc>
        <w:tc>
          <w:tcPr>
            <w:tcW w:w="4250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Комментарии участника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1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Я сейчас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2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Я в школе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3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Моя учеба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4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Одноклассники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5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Взрослые в школе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6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Мой дом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7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Отдых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  <w:tr>
        <w:trPr>
          <w:trHeight w:val="630" w:hRule="atLeast"/>
        </w:trPr>
        <w:tc>
          <w:tcPr>
            <w:tcW w:w="6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8</w:t>
            </w:r>
          </w:p>
        </w:tc>
        <w:tc>
          <w:tcPr>
            <w:tcW w:w="33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Я в будущем</w:t>
            </w:r>
          </w:p>
        </w:tc>
        <w:tc>
          <w:tcPr>
            <w:tcW w:w="240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</w:t>
            </w:r>
          </w:p>
        </w:tc>
        <w:tc>
          <w:tcPr>
            <w:tcW w:w="4250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____________________________</w:t>
            </w:r>
          </w:p>
        </w:tc>
      </w:tr>
    </w:tbl>
    <w:p>
      <w:pPr>
        <w:spacing w:before="0" w:after="110"/>
      </w:pPr>
      <w:r>
        <w:rPr>
          <w:rFonts w:ascii="Arial" w:hAnsi="Arial" w:eastAsia="Arial"/>
          <w:sz w:val="19"/>
        </w:rPr>
        <w:t xml:space="preserve">Порядок предпочтения цветов – от наиболее приятного к наименее приятному:</w:t>
      </w:r>
    </w:p>
    <w:tbl>
      <w:tblPr>
        <w:tblW w:w="10552" w:type="dxa"/>
        <w:tblLayout w:type="fixed"/>
        <w:tblBorders>
          <w:top w:val="single" w:sz="5" w:color="A0B9A8"/>
          <w:left w:val="single" w:sz="5" w:color="A0B9A8"/>
          <w:bottom w:val="single" w:sz="5" w:color="A0B9A8"/>
          <w:right w:val="single" w:sz="5" w:color="A0B9A8"/>
          <w:insideH w:val="single" w:sz="5" w:color="A0B9A8"/>
          <w:insideV w:val="single" w:sz="5" w:color="A0B9A8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319"/>
        <w:gridCol w:w="1319"/>
        <w:gridCol w:w="1319"/>
        <w:gridCol w:w="1319"/>
        <w:gridCol w:w="1319"/>
        <w:gridCol w:w="1319"/>
        <w:gridCol w:w="1319"/>
        <w:gridCol w:w="1319"/>
      </w:tblGrid>
      <w:tr>
        <w:trPr>
          <w:tblHeader/>
          <w:trHeight w:val="410" w:hRule="atLeast"/>
        </w:trPr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1-е</w:t>
            </w:r>
          </w:p>
        </w:tc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2-е</w:t>
            </w:r>
          </w:p>
        </w:tc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3-е</w:t>
            </w:r>
          </w:p>
        </w:tc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4-е</w:t>
            </w:r>
          </w:p>
        </w:tc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5-е</w:t>
            </w:r>
          </w:p>
        </w:tc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6-е</w:t>
            </w:r>
          </w:p>
        </w:tc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7-е</w:t>
            </w:r>
          </w:p>
        </w:tc>
        <w:tc>
          <w:tcPr>
            <w:tcW w:w="1319" w:type="dxa"/>
            <w:shd w:fill="E7F2E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  <w:b/>
              </w:rPr>
              <w:t xml:space="preserve">8-е</w:t>
            </w:r>
          </w:p>
        </w:tc>
      </w:tr>
      <w:tr>
        <w:trPr>
          <w:trHeight w:val="560" w:hRule="atLeast"/>
        </w:trPr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sz w:val="17"/>
              </w:rPr>
              <w:t xml:space="preserve">_____</w:t>
            </w:r>
          </w:p>
        </w:tc>
      </w:tr>
    </w:tbl>
    <w:p>
      <w:pPr>
        <w:spacing w:before="0" w:after="70"/>
      </w:pPr>
      <w:r>
        <w:rPr>
          <w:rFonts w:ascii="Arial" w:hAnsi="Arial" w:eastAsia="Arial"/>
          <w:sz w:val="18"/>
        </w:rPr>
        <w:t xml:space="preserve">Измененные понятия, наблюдения и контекст: ____________________________________________</w:t>
      </w:r>
    </w:p>
    <w:p>
      <w:pPr>
        <w:spacing w:before="0" w:after="0"/>
      </w:pPr>
      <w:r>
        <w:rPr>
          <w:rFonts w:ascii="Arial" w:hAnsi="Arial" w:eastAsia="Arial"/>
          <w:sz w:val="17"/>
        </w:rPr>
        <w:t xml:space="preserve">Нельзя переносить возрастные нормативы оригинального ЦТО на демонстрационную палитру.</w:t>
      </w:r>
    </w:p>
    <w:sectPr>
      <w:pgSz w:w="11906" w:h="16838"/>
      <w:pgMar w:top="680" w:right="650" w:bottom="680" w:left="650" w:header="360" w:footer="360" w:gutter="0"/>
    </w:sectPr>
  </w:body>
</w:document>
</file>