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6"/>
      </w:pPr>
      <w:r>
        <w:t xml:space="preserve">GAD-7 · краткая шкала тревожных симптомов</w:t>
      </w:r>
    </w:p>
    <w:p>
      <w:pPr>
        <w:pStyle w:val="Subtitle"/>
        <w:spacing w:after="126"/>
      </w:pPr>
      <w:r>
        <w:t xml:space="preserve">Руководство школьному психологу | портфолио, методика, подсчёт и протокол</w:t>
      </w:r>
    </w:p>
    <w:p>
      <w:pPr>
        <w:pStyle w:val="Normal"/>
        <w:spacing w:after="126"/>
      </w:pPr>
      <w:r>
        <w:t xml:space="preserve">Психотека · 25 октября 2026 г. · рабочий комплект с указанием возрастных ограничений</w:t>
      </w:r>
    </w:p>
    <w:p>
      <w:pPr>
        <w:pStyle w:val="Heading1"/>
        <w:spacing w:after="230"/>
        <w:keepNext/>
      </w:pPr>
      <w:r>
        <w:t xml:space="preserve">01. Паспорт методики</w:t>
      </w:r>
    </w:p>
    <w:p>
      <w:pPr>
        <w:pStyle w:val="Normal"/>
        <w:spacing w:after="126"/>
      </w:pPr>
      <w:r>
        <w:t xml:space="preserve">Оригинальное название: Generalized Anxiety Disorder-7 (GAD-7). Авторы: Robert L. Spitzer, Kurt Kroenke, Janet B. W. Williams, Bernd Löwe, 2006. Разработка поддержана образовательным грантом Pfizer. Распространение и перевод разрешены без отдельного согласования правообладателя.</w:t>
      </w:r>
    </w:p>
    <w:p>
      <w:pPr>
        <w:pStyle w:val="Normal"/>
        <w:spacing w:after="126"/>
      </w:pPr>
      <w:r>
        <w:t xml:space="preserve">Назначение: краткая самооценка частоты тревожных симптомов за последние две недели. Основная форма: семь утверждений, четыре варианта ответа (0, 1, 2, 3), суммарная шкала 0–21.</w:t>
      </w:r>
    </w:p>
    <w:p>
      <w:pPr>
        <w:pStyle w:val="Normal"/>
        <w:spacing w:after="126"/>
      </w:pPr>
      <w:r>
        <w:t xml:space="preserve">Возраст: первый вариант GAD-7 и стандартные границы разработаны преимущественно для взрослых. Имеются исследования у подростков; российская публикация русскоязычной адаптации (Золотарева, 2023) сама по себе не устанавливает стандартизованные нормы для всех школьников.</w:t>
      </w:r>
    </w:p>
    <w:p>
      <w:pPr>
        <w:pStyle w:val="Normal"/>
        <w:spacing w:after="126"/>
      </w:pPr>
      <w:r>
        <w:t xml:space="preserve">В комплекте Психотеки: портфолио, это руководство Word, печатный лист А4 с семью пунктами и дополнительным вопросом, индивидуальный калькулятор, обработка класса, HTML-протокол и CSV для Excel.</w:t>
      </w:r>
    </w:p>
    <w:p>
      <w:pPr>
        <w:pStyle w:val="Heading1"/>
        <w:spacing w:after="230"/>
        <w:keepNext/>
      </w:pPr>
      <w:r>
        <w:t xml:space="preserve">02. Источники и версия</w:t>
      </w:r>
    </w:p>
    <w:p>
      <w:pPr>
        <w:pStyle w:val="Normal"/>
        <w:spacing w:after="126"/>
      </w:pPr>
      <w:r>
        <w:t xml:space="preserve">Российские клинические рекомендации Минздрава РФ (взрослая возрастная категория), приложение Г2 «Скрининговый опросник ГТР-7», содержат полную русскую редакцию вопросов, параметры оценки и ключ:</w:t>
      </w:r>
    </w:p>
    <w:p>
      <w:pPr>
        <w:pStyle w:val="Normal"/>
        <w:spacing w:after="126"/>
      </w:pPr>
      <w:r>
        <w:t xml:space="preserve">https://bazanpa.ru/minzdrav-rossii-klinicheskie-rekomendatsii-ot01012024-h6495421/</w:t>
      </w:r>
    </w:p>
    <w:p>
      <w:pPr>
        <w:pStyle w:val="Normal"/>
        <w:spacing w:after="126"/>
      </w:pPr>
      <w:r>
        <w:t xml:space="preserve">Первоисточник и доступные переводы: Pfizer PHQ Screeners — https://www.phqscreeners.com/select-screener</w:t>
      </w:r>
    </w:p>
    <w:p>
      <w:pPr>
        <w:pStyle w:val="Normal"/>
        <w:spacing w:after="126"/>
      </w:pPr>
      <w:r>
        <w:t xml:space="preserve">Русскоязычная адаптация: Золотарева А. А. Адаптация русскоязычной версии шкалы генерализованного тревожного расстройства. Консультативная психология и психотерапия. 2023;31(4):31–46. DOI: 10.17759/cpp.2023310402.</w:t>
      </w:r>
    </w:p>
    <w:p>
      <w:pPr>
        <w:pStyle w:val="Normal"/>
        <w:spacing w:after="126"/>
      </w:pPr>
      <w:r>
        <w:t xml:space="preserve">Важная оговорка: описания пунктов в модуле Психотеки сформулированы рабочим русским языком. Они сохраняют тематику исходных семи пунктов, но не подменяют опубликованную валидизированную русскую версию. Для стандартизированного тестирования предъявляйте полный текст из документа, зафиксировав версию и язык.</w:t>
      </w:r>
    </w:p>
    <w:p>
      <w:pPr>
        <w:pStyle w:val="Heading1"/>
        <w:spacing w:after="230"/>
        <w:keepNext/>
      </w:pPr>
      <w:r>
        <w:t xml:space="preserve">03. Подготовка и проведение</w:t>
      </w:r>
    </w:p>
    <w:p>
      <w:pPr>
        <w:pStyle w:val="Normal"/>
        <w:spacing w:after="126"/>
      </w:pPr>
      <w:r>
        <w:t xml:space="preserve">Проводит педагог-психолог с учетом возраста, языковой пригодности и необходимости согласия. Не используйте открытый демонстрационный сайт для ФИО и сохранения конфиденциальных данных детей; применяйте условные коды.</w:t>
      </w:r>
    </w:p>
    <w:p>
      <w:pPr>
        <w:pStyle w:val="Normal"/>
        <w:spacing w:after="126"/>
      </w:pPr>
      <w:r>
        <w:t xml:space="preserve">Инструкция участнику: «За последние две недели как часто тебя беспокоили следующие состояния? Для каждого выбери один ответ от 0 до 3. Правильных или неправильных ответов нет».</w:t>
      </w:r>
    </w:p>
    <w:p>
      <w:pPr>
        <w:pStyle w:val="Normal"/>
        <w:spacing w:after="126"/>
      </w:pPr>
      <w:r>
        <w:t xml:space="preserve">0 — совсем не беспокоило; 1 — несколько дней; 2 — более половины дней; 3 — почти каждый день.</w:t>
      </w:r>
    </w:p>
    <w:p>
      <w:pPr>
        <w:pStyle w:val="Normal"/>
        <w:spacing w:after="126"/>
      </w:pPr>
      <w:r>
        <w:t xml:space="preserve">Перенесите ответы в порядке вопросов 1–7. Убедитесь, что каждый пункт заполнен только одним вариантом. Дополнительный вопрос о том, насколько трудности влияли на учебу, общение и другие дела, фиксируется отдельно и не входит в итоговую сумму.</w:t>
      </w:r>
    </w:p>
    <w:p>
      <w:pPr>
        <w:pStyle w:val="Normal"/>
        <w:spacing w:after="126"/>
      </w:pPr>
      <w:r>
        <w:t xml:space="preserve">Если кто-то из учащихся сообщает о выраженном неблагополучии или трудностях в повседневной деятельности, проводите индивидуальную профессиональную оценку по действующим правилам сопровождения, не ограничиваясь суммой GAD-7.</w:t>
      </w:r>
    </w:p>
    <w:p>
      <w:pPr>
        <w:pStyle w:val="Heading1"/>
        <w:spacing w:after="230"/>
        <w:keepNext/>
      </w:pPr>
      <w:r>
        <w:t xml:space="preserve">04. Темы семи пунктов</w:t>
      </w:r>
    </w:p>
    <w:p>
      <w:pPr>
        <w:pStyle w:val="Normal"/>
        <w:spacing w:after="126"/>
      </w:pPr>
      <w:r>
        <w:t xml:space="preserve">1. Чувство нервозности, тревоги или внутреннего напряжения.</w:t>
      </w:r>
    </w:p>
    <w:p>
      <w:pPr>
        <w:pStyle w:val="Normal"/>
        <w:spacing w:after="126"/>
      </w:pPr>
      <w:r>
        <w:t xml:space="preserve">2. Трудности с тем, чтобы перестать волноваться или управлять тревожными мыслями.</w:t>
      </w:r>
    </w:p>
    <w:p>
      <w:pPr>
        <w:pStyle w:val="Normal"/>
        <w:spacing w:after="126"/>
      </w:pPr>
      <w:r>
        <w:t xml:space="preserve">3. Слишком частое беспокойство о различных событиях и обстоятельствах.</w:t>
      </w:r>
    </w:p>
    <w:p>
      <w:pPr>
        <w:pStyle w:val="Normal"/>
        <w:spacing w:after="126"/>
      </w:pPr>
      <w:r>
        <w:t xml:space="preserve">4. Сложно расслабиться, даже когда есть возможность.</w:t>
      </w:r>
    </w:p>
    <w:p>
      <w:pPr>
        <w:pStyle w:val="Normal"/>
        <w:spacing w:after="126"/>
      </w:pPr>
      <w:r>
        <w:t xml:space="preserve">5. Неусидчивость, из-за которой трудно оставаться на месте.</w:t>
      </w:r>
    </w:p>
    <w:p>
      <w:pPr>
        <w:pStyle w:val="Normal"/>
        <w:spacing w:after="126"/>
      </w:pPr>
      <w:r>
        <w:t xml:space="preserve">6. Легко возникает раздражение или досада.</w:t>
      </w:r>
    </w:p>
    <w:p>
      <w:pPr>
        <w:pStyle w:val="Normal"/>
        <w:spacing w:after="126"/>
      </w:pPr>
      <w:r>
        <w:t xml:space="preserve">7. Страх, что может случиться что-то плохое.</w:t>
      </w:r>
    </w:p>
    <w:p>
      <w:pPr>
        <w:pStyle w:val="Normal"/>
        <w:spacing w:after="126"/>
      </w:pPr>
      <w:r>
        <w:t xml:space="preserve">Эти описания относятся к регистрационной и электронной рабочей форме. Перед формальным обследованием сверяйте содержание с полными утверждениями официальной русской публикации.</w:t>
      </w:r>
    </w:p>
    <w:p>
      <w:pPr>
        <w:pStyle w:val="Heading1"/>
        <w:spacing w:after="230"/>
        <w:keepNext/>
      </w:pPr>
      <w:r>
        <w:t xml:space="preserve">05. Ключ и подсчёт</w:t>
      </w:r>
    </w:p>
    <w:p>
      <w:pPr>
        <w:pStyle w:val="Normal"/>
        <w:spacing w:after="126"/>
      </w:pPr>
      <w:r>
        <w:t xml:space="preserve">Все пункты прямые, обратных пунктов нет. Общая сумма = ответ 1 + ответ 2 + ответ 3 + ответ 4 + ответ 5 + ответ 6 + ответ 7.</w:t>
      </w:r>
    </w:p>
    <w:p>
      <w:pPr>
        <w:pStyle w:val="Normal"/>
        <w:spacing w:after="126"/>
      </w:pPr>
      <w:r>
        <w:t xml:space="preserve">Минимум — 0 баллов, максимум — 21 балл. Дополнительный вопрос об ограничениях повседневной деятельности не включается в сумму и может быть пустым.</w:t>
      </w:r>
    </w:p>
    <w:p>
      <w:pPr>
        <w:pStyle w:val="Normal"/>
        <w:spacing w:after="126"/>
      </w:pPr>
      <w:r>
        <w:t xml:space="preserve">Если пропущен хотя бы один из семи ответов, полная сумма не рассчитывается. Значение 0 — полноценный ответ, пустая ячейка — пропуск; не заменяйте пропуски нулями и не используйте произвольный пересчёт пропусков по среднему.</w:t>
      </w:r>
    </w:p>
    <w:p>
      <w:pPr>
        <w:pStyle w:val="Heading1"/>
        <w:spacing w:after="230"/>
        <w:keepNext/>
      </w:pPr>
      <w:r>
        <w:t xml:space="preserve">06. Опубликованные ориентиры (преимущественно для взрослых)</w:t>
      </w:r>
    </w:p>
    <w:p>
      <w:pPr>
        <w:pStyle w:val="Normal"/>
        <w:spacing w:after="126"/>
      </w:pPr>
      <w:r>
        <w:t xml:space="preserve">0–4 — минимальные проявления; 5–9 — слабые; 10–14 — умеренные; 15–21 — выраженные. Они описывают шкалу в исходных клинических и популяционных работах, не являются автоматическим диагнозом, валидизированной российской нормой для школьников или основанием для школьных управленческих решений.</w:t>
      </w:r>
    </w:p>
    <w:p>
      <w:pPr>
        <w:pStyle w:val="Normal"/>
        <w:spacing w:after="126"/>
      </w:pPr>
      <w:r>
        <w:t xml:space="preserve">У подростков с подтвержденным генерализованным тревожным расстройством исследование 2017 года сообщало об отдельных порогах ≥11 для умеренной и ≥17 для тяжелой симптоматики. Это данные конкретной небольшой выборки, не универсальные пороги для всех подростков. DOI: 10.1002/jclp.22460; PubMed: https://pubmed.ncbi.nlm.nih.gov/29069107/</w:t>
      </w:r>
    </w:p>
    <w:p>
      <w:pPr>
        <w:pStyle w:val="Normal"/>
        <w:spacing w:after="126"/>
      </w:pPr>
      <w:r>
        <w:t xml:space="preserve">Шкала GAD-7 не позволяет по числовому результату отдельно диагностировать генерализованное тревожное расстройство, оценить все психические расстройства или исключить риск при низком балле.</w:t>
      </w:r>
    </w:p>
    <w:p>
      <w:pPr>
        <w:pStyle w:val="Heading1"/>
        <w:spacing w:after="230"/>
        <w:keepNext/>
      </w:pPr>
      <w:r>
        <w:t xml:space="preserve">07. Контрольные примеры</w:t>
      </w:r>
    </w:p>
    <w:p>
      <w:pPr>
        <w:pStyle w:val="Normal"/>
        <w:spacing w:after="126"/>
      </w:pPr>
      <w:r>
        <w:t xml:space="preserve">Ответы 0,0,0,0,0,0,0: сумма 0/21.</w:t>
      </w:r>
    </w:p>
    <w:p>
      <w:pPr>
        <w:pStyle w:val="Normal"/>
        <w:spacing w:after="126"/>
      </w:pPr>
      <w:r>
        <w:t xml:space="preserve">Ответы 3,3,3,3,3,3,3: сумма 21/21.</w:t>
      </w:r>
    </w:p>
    <w:p>
      <w:pPr>
        <w:pStyle w:val="Normal"/>
        <w:spacing w:after="126"/>
      </w:pPr>
      <w:r>
        <w:t xml:space="preserve">Ответы 3,2,1,0,3,2,1: сумма 12/21.</w:t>
      </w:r>
    </w:p>
    <w:p>
      <w:pPr>
        <w:pStyle w:val="Normal"/>
        <w:spacing w:after="126"/>
      </w:pPr>
      <w:r>
        <w:t xml:space="preserve">Ответы 1,1,1,1,1,1,1: сумма 7/21.</w:t>
      </w:r>
    </w:p>
    <w:p>
      <w:pPr>
        <w:pStyle w:val="Normal"/>
        <w:spacing w:after="126"/>
      </w:pPr>
      <w:r>
        <w:t xml:space="preserve">Ответы 2,2,2,2,2,2,пропуск: сумму считать нельзя. Дополнительная информация о влиянии на учебу не заменяет отсутствующий ответ.</w:t>
      </w:r>
    </w:p>
    <w:p>
      <w:pPr>
        <w:pStyle w:val="Heading1"/>
        <w:spacing w:after="230"/>
        <w:keepNext/>
      </w:pPr>
      <w:r>
        <w:t xml:space="preserve">08. Обработка в Психотеке</w:t>
      </w:r>
    </w:p>
    <w:p>
      <w:pPr>
        <w:pStyle w:val="Normal"/>
        <w:spacing w:after="126"/>
      </w:pPr>
      <w:r>
        <w:t xml:space="preserve">Откройте карточку «GAD-7 - краткая шкала тревожных симптомов» в каталоге диагностики, вкладку «Обработка». Выберите «Один ученик» либо «Класс / группа». Запишите условный код и перенесите семь ответов.</w:t>
      </w:r>
    </w:p>
    <w:p>
      <w:pPr>
        <w:pStyle w:val="Normal"/>
        <w:spacing w:after="126"/>
      </w:pPr>
      <w:r>
        <w:t xml:space="preserve">При полноте семь из семи модуль выводит итог 0–21 и визуальную шкалу. Дополнительная оценка затруднений выводится отдельно. При неполной форме итог не показывается, чтобы не создавать ложно заниженный балл.</w:t>
      </w:r>
    </w:p>
    <w:p>
      <w:pPr>
        <w:pStyle w:val="Normal"/>
        <w:spacing w:after="126"/>
      </w:pPr>
      <w:r>
        <w:t xml:space="preserve">Скачайте индивидуальный HTML-протокол, пригодный для печати, либо сводную CSV-таблицу для Excel с условными кодами, семью ответами, суммой и отдельным полем затруднений. Файлы после выгрузки требуют конфиденциального хранения.</w:t>
      </w:r>
    </w:p>
    <w:p>
      <w:pPr>
        <w:pStyle w:val="Heading1"/>
        <w:spacing w:after="230"/>
        <w:keepNext/>
      </w:pPr>
      <w:r>
        <w:t xml:space="preserve">09. Рабочий протокол</w:t>
      </w:r>
    </w:p>
    <w:p>
      <w:pPr>
        <w:pStyle w:val="Normal"/>
        <w:spacing w:after="126"/>
      </w:pPr>
      <w:r>
        <w:t xml:space="preserve">Условный код: ______________   Возраст/класс: ______________   Дата: ______________</w:t>
      </w:r>
    </w:p>
    <w:p>
      <w:pPr>
        <w:pStyle w:val="Normal"/>
        <w:spacing w:after="126"/>
      </w:pPr>
      <w:r>
        <w:t xml:space="preserve">Версия и язык предъявленного опросника: _________________________________________</w:t>
      </w:r>
    </w:p>
    <w:p>
      <w:pPr>
        <w:pStyle w:val="Normal"/>
        <w:spacing w:after="126"/>
      </w:pPr>
      <w:r>
        <w:t xml:space="preserve">Ответы: п.1 ____  п.2 ____  п.3 ____  п.4 ____  п.5 ____  п.6 ____  п.7 ____.</w:t>
      </w:r>
    </w:p>
    <w:p>
      <w:pPr>
        <w:pStyle w:val="Normal"/>
        <w:spacing w:after="126"/>
      </w:pPr>
      <w:r>
        <w:t xml:space="preserve">Полнота: ____ / 7. Общий балл: ____ / 21. Влияние на жизнь (не суммируется): __________________</w:t>
      </w:r>
    </w:p>
    <w:p>
      <w:pPr>
        <w:pStyle w:val="Normal"/>
        <w:spacing w:after="126"/>
      </w:pPr>
      <w:r>
        <w:t xml:space="preserve">Контекст, наблюдения, способы поддержки, дальнейшие решения специалиста: ________________</w:t>
      </w:r>
    </w:p>
    <w:p>
      <w:pPr>
        <w:pStyle w:val="Heading1"/>
        <w:spacing w:after="230"/>
        <w:keepNext/>
      </w:pPr>
      <w:r>
        <w:t xml:space="preserve">10. Источники</w:t>
      </w:r>
    </w:p>
    <w:p>
      <w:pPr>
        <w:pStyle w:val="Normal"/>
        <w:spacing w:after="126"/>
      </w:pPr>
      <w:r>
        <w:t xml:space="preserve">Spitzer R. L., Kroenke K., Williams J. B. W., Löwe B. A brief measure for assessing generalized anxiety disorder: the GAD-7. Arch Intern Med. 2006;166(10):1092–1097. DOI: 10.1001/archinte.166.10.1092.</w:t>
      </w:r>
    </w:p>
    <w:p>
      <w:pPr>
        <w:pStyle w:val="Normal"/>
        <w:spacing w:after="126"/>
      </w:pPr>
      <w:r>
        <w:t xml:space="preserve">Pfizer. Public access to PHQ/GAD screening tools without copyright restriction (2010). https://www.pfizer.com/news/press-release/press-release-detail/pfizer_to_offer_free_public_access_to_mental_health_assessment_tools_to_improve_diagnosis_and_patient_care</w:t>
      </w:r>
    </w:p>
    <w:p>
      <w:pPr>
        <w:pStyle w:val="Normal"/>
        <w:spacing w:after="126"/>
      </w:pPr>
      <w:r>
        <w:t xml:space="preserve">Минздрав РФ. Генерализованное тревожное расстройство, клинические рекомендации для взрослых, 2024. Приложение Г2. https://bazanpa.ru/minzdrav-rossii-klinicheskie-rekomendatsii-ot01012024-h6495421/</w:t>
      </w:r>
    </w:p>
    <w:p>
      <w:pPr>
        <w:pStyle w:val="Normal"/>
        <w:spacing w:after="126"/>
      </w:pPr>
      <w:r>
        <w:t xml:space="preserve">Золотарева А. А. Русскоязычная адаптация GAD-7, 2023. https://doi.org/10.17759/cpp.2023310402</w:t>
      </w:r>
    </w:p>
    <w:p>
      <w:pPr>
        <w:pStyle w:val="Normal"/>
        <w:spacing w:after="126"/>
      </w:pPr>
      <w:r>
        <w:t xml:space="preserve">Mossman S. A. et al. GAD-7 in adolescents with generalized anxiety disorder, 2017. https://pubmed.ncbi.nlm.nih.gov/29069107/</w:t>
      </w:r>
    </w:p>
    <w:p>
      <w:pPr>
        <w:pStyle w:val="Normal"/>
        <w:spacing w:after="126"/>
      </w:pPr>
      <w:r>
        <w:t xml:space="preserve">Это методический материал Психотеки для специалиста; размещение не означает одобрения методики Минздравом РФ для всех школьных возрастов.</w:t>
      </w:r>
    </w:p>
    <w:sectPr>
      <w:pgSz w:w="11906" w:h="16838"/>
      <w:pgMar w:top="1260" w:bottom="1260" w:left="1420" w:right="14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basedOn w:val="Normal"/>
    <w:rPr>
      <w:b/>
      <w:color w:val="286847"/>
      <w:sz w:val="36"/>
    </w:rPr>
  </w:style>
  <w:style w:type="paragraph" w:styleId="Subtitle">
    <w:name w:val="Subtitle"/>
    <w:basedOn w:val="Normal"/>
    <w:rPr>
      <w:color w:val="657C6A"/>
      <w:sz w:val="24"/>
    </w:rPr>
  </w:style>
  <w:style w:type="paragraph" w:styleId="Heading1">
    <w:name w:val="Heading 1"/>
    <w:basedOn w:val="Normal"/>
    <w:rPr>
      <w:b/>
      <w:color w:val="286847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