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  <w:spacing w:after="130"/>
        <w:keepNext w:val="0"/>
      </w:pPr>
      <w:r>
        <w:t xml:space="preserve">Шкала воспринимаемой социальной поддержки (MSPSS)</w:t>
      </w:r>
    </w:p>
    <w:p>
      <w:pPr>
        <w:pStyle w:val="Subtitle"/>
        <w:spacing w:after="130"/>
        <w:keepNext w:val="0"/>
      </w:pPr>
      <w:r>
        <w:t xml:space="preserve">Методическое руководство для психолога · Психотека</w:t>
      </w:r>
    </w:p>
    <w:p>
      <w:pPr>
        <w:pStyle w:val="Normal"/>
        <w:spacing w:after="130"/>
        <w:keepNext w:val="0"/>
      </w:pPr>
      <w:r>
        <w:t xml:space="preserve">Версия рабочего комплекта: 25.10.2026. Предназначено для специалистов; не заменяет официальную форму опросника.</w:t>
      </w:r>
    </w:p>
    <w:p>
      <w:pPr>
        <w:pStyle w:val="Heading1"/>
        <w:spacing w:after="130"/>
        <w:keepNext w:val="1"/>
      </w:pPr>
      <w:r>
        <w:t xml:space="preserve">Авторство и назначение</w:t>
      </w:r>
    </w:p>
    <w:p>
      <w:pPr>
        <w:pStyle w:val="Normal"/>
        <w:spacing w:after="130"/>
        <w:keepNext w:val="0"/>
      </w:pPr>
      <w:r>
        <w:t xml:space="preserve">Авторы: Gregory D. Zimet, Nancy W. Dahlem, Sara G. Zimet, Gordon K. Farley (1988). Multidimensional Scale of Perceived Social Support (MSPSS).</w:t>
      </w:r>
    </w:p>
    <w:p>
      <w:pPr>
        <w:pStyle w:val="Normal"/>
        <w:spacing w:after="130"/>
        <w:keepNext w:val="0"/>
      </w:pPr>
      <w:r>
        <w:t xml:space="preserve">Цель: оценить воспринимаемую доступность поддержки со стороны семьи, друзей и значимого человека. MSPSS содержит 12 пунктов и 3 подшкалы.</w:t>
      </w:r>
    </w:p>
    <w:p>
      <w:pPr>
        <w:pStyle w:val="Normal"/>
        <w:spacing w:after="130"/>
        <w:keepNext w:val="0"/>
      </w:pPr>
      <w:r>
        <w:t xml:space="preserve">Возраст: применяется в исследованиях подростков и взрослых. Для применения у конкретных школьников следует проверить возрастную и языковую валидизацию используемого перевода.</w:t>
      </w:r>
    </w:p>
    <w:p>
      <w:pPr>
        <w:pStyle w:val="Heading1"/>
        <w:spacing w:after="130"/>
        <w:keepNext w:val="1"/>
      </w:pPr>
      <w:r>
        <w:t xml:space="preserve">Оригинал и права</w:t>
      </w:r>
    </w:p>
    <w:p>
      <w:pPr>
        <w:pStyle w:val="Normal"/>
        <w:spacing w:after="130"/>
        <w:keepNext w:val="0"/>
      </w:pPr>
      <w:r>
        <w:t xml:space="preserve">Официальный сайт автора: https://gzimet.wixsite.com/mspss</w:t>
      </w:r>
    </w:p>
    <w:p>
      <w:pPr>
        <w:pStyle w:val="Normal"/>
        <w:spacing w:after="130"/>
        <w:keepNext w:val="0"/>
      </w:pPr>
      <w:r>
        <w:t xml:space="preserve">Оригинальный английский PDF: https://12fab08f-d2d3-ce70-6d1a-9d3fa0d8a67b.filesusr.com/ugd/5119f9_2f88fadcd382463daf5821e8af94a865.pdf</w:t>
      </w:r>
    </w:p>
    <w:p>
      <w:pPr>
        <w:pStyle w:val="Normal"/>
        <w:spacing w:after="130"/>
        <w:keepNext w:val="0"/>
      </w:pPr>
      <w:r>
        <w:t xml:space="preserve">Официальная форма может использоваться бесплатно с обязательным указанием авторов и ссылки на исходную публикацию. На сайте Психотеки находятся только тематические подписи пунктов, не полный русскоязычный перевод методики.</w:t>
      </w:r>
    </w:p>
    <w:p>
      <w:pPr>
        <w:pStyle w:val="Heading1"/>
        <w:spacing w:after="130"/>
        <w:keepNext w:val="1"/>
      </w:pPr>
      <w:r>
        <w:t xml:space="preserve">Перед проведением</w:t>
      </w:r>
    </w:p>
    <w:p>
      <w:pPr>
        <w:pStyle w:val="Normal"/>
        <w:spacing w:after="130"/>
        <w:keepNext w:val="0"/>
      </w:pPr>
      <w:r>
        <w:t xml:space="preserve">1. Выберите официальную английскую форму либо проверенный русскоязычный перевод, соответствующий возрасту и условиям применения. Не предъявляйте тематические подписи из электронного калькулятора как самостоятельные вопросы.</w:t>
      </w:r>
    </w:p>
    <w:p>
      <w:pPr>
        <w:pStyle w:val="Normal"/>
        <w:spacing w:after="130"/>
        <w:keepNext w:val="0"/>
      </w:pPr>
      <w:r>
        <w:t xml:space="preserve">2. Обеспечьте информированность участника, добровольность и конфиденциальность. Для несовершеннолетних соблюдайте действующие требования к согласиям.</w:t>
      </w:r>
    </w:p>
    <w:p>
      <w:pPr>
        <w:pStyle w:val="Normal"/>
        <w:spacing w:after="130"/>
        <w:keepNext w:val="0"/>
      </w:pPr>
      <w:r>
        <w:t xml:space="preserve">3. Запишите дату обследования, возрастную группу и использованную языковую версию; при онлайн-обработке используйте условные коды вместо ФИО.</w:t>
      </w:r>
    </w:p>
    <w:p>
      <w:pPr>
        <w:pStyle w:val="Heading1"/>
        <w:spacing w:after="130"/>
        <w:keepNext w:val="1"/>
      </w:pPr>
      <w:r>
        <w:t xml:space="preserve">Проведение</w:t>
      </w:r>
    </w:p>
    <w:p>
      <w:pPr>
        <w:pStyle w:val="Normal"/>
        <w:spacing w:after="130"/>
        <w:keepNext w:val="0"/>
      </w:pPr>
      <w:r>
        <w:t xml:space="preserve">На каждый из 12 пунктов участник отвечает по шкале 1-7: 1 - very strongly disagree; 7 - very strongly agree. В исходной форме нет варианта «0». Ответы и порядок пунктов не изменяются.</w:t>
      </w:r>
    </w:p>
    <w:p>
      <w:pPr>
        <w:pStyle w:val="Normal"/>
        <w:spacing w:after="130"/>
        <w:keepNext w:val="0"/>
      </w:pPr>
      <w:r>
        <w:t xml:space="preserve">После заполнения оригинала перенесите все 12 чисел в калькулятор Психотеки согласно номерам вопросов. Если пункт пропущен, расчета нет, пропуск нельзя заменять нулем.</w:t>
      </w:r>
    </w:p>
    <w:p>
      <w:pPr>
        <w:pStyle w:val="Heading1"/>
        <w:spacing w:after="130"/>
        <w:keepNext w:val="1"/>
      </w:pPr>
      <w:r>
        <w:t xml:space="preserve">Ключ обработки</w:t>
      </w:r>
    </w:p>
    <w:p>
      <w:pPr>
        <w:pStyle w:val="Normal"/>
        <w:spacing w:after="130"/>
        <w:keepNext w:val="0"/>
      </w:pPr>
      <w:r>
        <w:t xml:space="preserve">Значимый человек (Significant Other): пункты 1, 2, 5, 10. Показатель = сумма четырех ответов / 4.</w:t>
      </w:r>
    </w:p>
    <w:p>
      <w:pPr>
        <w:pStyle w:val="Normal"/>
        <w:spacing w:after="130"/>
        <w:keepNext w:val="0"/>
      </w:pPr>
      <w:r>
        <w:t xml:space="preserve">Семья (Family): пункты 3, 4, 8, 11. Показатель = сумма четырех ответов / 4.</w:t>
      </w:r>
    </w:p>
    <w:p>
      <w:pPr>
        <w:pStyle w:val="Normal"/>
        <w:spacing w:after="130"/>
        <w:keepNext w:val="0"/>
      </w:pPr>
      <w:r>
        <w:t xml:space="preserve">Друзья (Friends): пункты 6, 7, 9, 12. Показатель = сумма четырех ответов / 4.</w:t>
      </w:r>
    </w:p>
    <w:p>
      <w:pPr>
        <w:pStyle w:val="Normal"/>
        <w:spacing w:after="130"/>
        <w:keepNext w:val="0"/>
      </w:pPr>
      <w:r>
        <w:t xml:space="preserve">Общий показатель = сумма ответов на 12 пунктов / 12.</w:t>
      </w:r>
    </w:p>
    <w:p>
      <w:pPr>
        <w:pStyle w:val="Normal"/>
        <w:spacing w:after="130"/>
        <w:keepNext w:val="0"/>
      </w:pPr>
      <w:r>
        <w:t xml:space="preserve">Все значения подшкал и общего среднего лежат между 1 и 7. Обратного ключа нет. Суммарный сырой балл при полном заполнении: 12-84.</w:t>
      </w:r>
    </w:p>
    <w:p>
      <w:pPr>
        <w:pStyle w:val="Heading1"/>
        <w:spacing w:after="130"/>
        <w:keepNext w:val="1"/>
      </w:pPr>
      <w:r>
        <w:t xml:space="preserve">Пример контрольного расчета</w:t>
      </w:r>
    </w:p>
    <w:p>
      <w:pPr>
        <w:pStyle w:val="Normal"/>
        <w:spacing w:after="130"/>
        <w:keepNext w:val="0"/>
      </w:pPr>
      <w:r>
        <w:t xml:space="preserve">Ответы в порядке 1-12: 1, 2, 3, 4, 5, 6, 7, 1, 2, 3, 4, 5.</w:t>
      </w:r>
    </w:p>
    <w:p>
      <w:pPr>
        <w:pStyle w:val="Normal"/>
        <w:spacing w:after="130"/>
        <w:keepNext w:val="0"/>
      </w:pPr>
      <w:r>
        <w:t xml:space="preserve">Общая сумма: 43; общий средний показатель: 43/12 = 3,5833 (в отчете 3,58).</w:t>
      </w:r>
    </w:p>
    <w:p>
      <w:pPr>
        <w:pStyle w:val="Normal"/>
        <w:spacing w:after="130"/>
        <w:keepNext w:val="0"/>
      </w:pPr>
      <w:r>
        <w:t xml:space="preserve">Значимый человек: (1+2+5+3)/4 = 2,75.</w:t>
      </w:r>
    </w:p>
    <w:p>
      <w:pPr>
        <w:pStyle w:val="Normal"/>
        <w:spacing w:after="130"/>
        <w:keepNext w:val="0"/>
      </w:pPr>
      <w:r>
        <w:t xml:space="preserve">Семья: (3+4+1+4)/4 = 3,00.</w:t>
      </w:r>
    </w:p>
    <w:p>
      <w:pPr>
        <w:pStyle w:val="Normal"/>
        <w:spacing w:after="130"/>
        <w:keepNext w:val="0"/>
      </w:pPr>
      <w:r>
        <w:t xml:space="preserve">Друзья: (6+7+2+5)/4 = 5,00.</w:t>
      </w:r>
    </w:p>
    <w:p>
      <w:pPr>
        <w:pStyle w:val="Heading1"/>
        <w:spacing w:after="130"/>
        <w:keepNext w:val="1"/>
      </w:pPr>
      <w:r>
        <w:t xml:space="preserve">Интерпретация</w:t>
      </w:r>
    </w:p>
    <w:p>
      <w:pPr>
        <w:pStyle w:val="Normal"/>
        <w:spacing w:after="130"/>
        <w:keepNext w:val="0"/>
      </w:pPr>
      <w:r>
        <w:t xml:space="preserve">Большее значение соответствует более выраженной субъективно воспринимаемой социальной поддержке из соответствующего источника.</w:t>
      </w:r>
    </w:p>
    <w:p>
      <w:pPr>
        <w:pStyle w:val="Normal"/>
        <w:spacing w:after="130"/>
        <w:keepNext w:val="0"/>
      </w:pPr>
      <w:r>
        <w:t xml:space="preserve">Универсальных диагностических норм и клинических порогов для всех возрастных и языковых групп нет. Не присваивайте по одному результату ярлыки, диагнозы или категории благополучия.</w:t>
      </w:r>
    </w:p>
    <w:p>
      <w:pPr>
        <w:pStyle w:val="Normal"/>
        <w:spacing w:after="130"/>
        <w:keepNext w:val="0"/>
      </w:pPr>
      <w:r>
        <w:t xml:space="preserve">Учитывайте социальный контекст, особенности группы, язык и возраст. Индивидуальный вывод дополняют беседа, наблюдение и другие данные.</w:t>
      </w:r>
    </w:p>
    <w:p>
      <w:pPr>
        <w:pStyle w:val="Heading1"/>
        <w:spacing w:after="130"/>
        <w:keepNext w:val="1"/>
      </w:pPr>
      <w:r>
        <w:t xml:space="preserve">Групповая обработка</w:t>
      </w:r>
    </w:p>
    <w:p>
      <w:pPr>
        <w:pStyle w:val="Normal"/>
        <w:spacing w:after="130"/>
        <w:keepNext w:val="0"/>
      </w:pPr>
      <w:r>
        <w:t xml:space="preserve">При работе с классом используйте условные коды. Результаты доступны в виде таблицы и CSV; полученная таблица не предназначена для показа одноклассникам.</w:t>
      </w:r>
    </w:p>
    <w:p>
      <w:pPr>
        <w:pStyle w:val="Normal"/>
        <w:spacing w:after="130"/>
        <w:keepNext w:val="0"/>
      </w:pPr>
      <w:r>
        <w:t xml:space="preserve">Не включайте в демонстрационные файлы персональные сведения детей; при локальном хранении отчетов соблюдайте правила защиты данных.</w:t>
      </w:r>
    </w:p>
    <w:p>
      <w:pPr>
        <w:pStyle w:val="Heading1"/>
        <w:spacing w:after="130"/>
        <w:keepNext w:val="1"/>
      </w:pPr>
      <w:r>
        <w:t xml:space="preserve">Протокол специалиста</w:t>
      </w:r>
    </w:p>
    <w:p>
      <w:pPr>
        <w:pStyle w:val="Normal"/>
        <w:spacing w:after="130"/>
        <w:keepNext w:val="0"/>
      </w:pPr>
      <w:r>
        <w:t xml:space="preserve">Код обследуемого: _________________________ Дата: ________________</w:t>
      </w:r>
    </w:p>
    <w:p>
      <w:pPr>
        <w:pStyle w:val="Normal"/>
        <w:spacing w:after="130"/>
        <w:keepNext w:val="0"/>
      </w:pPr>
      <w:r>
        <w:t xml:space="preserve">Возраст / класс: ______________ Языковая версия: _____________________</w:t>
      </w:r>
    </w:p>
    <w:p>
      <w:pPr>
        <w:pStyle w:val="Normal"/>
        <w:spacing w:after="130"/>
        <w:keepNext w:val="0"/>
      </w:pPr>
      <w:r>
        <w:t xml:space="preserve">Средний общий: ______ / 7. Значимый человек: ______ / 7. Семья: ______ / 7. Друзья: ______ / 7.</w:t>
      </w:r>
    </w:p>
    <w:p>
      <w:pPr>
        <w:pStyle w:val="Normal"/>
        <w:spacing w:after="130"/>
        <w:keepNext w:val="0"/>
      </w:pPr>
      <w:r>
        <w:t xml:space="preserve">Комментарий специалиста (без диагностического ярлыка): __________________________________________</w:t>
      </w:r>
    </w:p>
    <w:p>
      <w:pPr>
        <w:pStyle w:val="Heading1"/>
        <w:spacing w:after="130"/>
        <w:keepNext w:val="1"/>
      </w:pPr>
      <w:r>
        <w:t xml:space="preserve">Источник для атрибуции</w:t>
      </w:r>
    </w:p>
    <w:p>
      <w:pPr>
        <w:pStyle w:val="Normal"/>
        <w:spacing w:after="130"/>
        <w:keepNext w:val="0"/>
      </w:pPr>
      <w:r>
        <w:t xml:space="preserve">Zimet, G. D., Dahlem, N. W., Zimet, S. G., &amp; Farley, G. K. (1988). The Multidimensional Scale of Perceived Social Support. Journal of Personality Assessment, 52(1), 30-41.</w:t>
      </w:r>
    </w:p>
    <w:p>
      <w:pPr>
        <w:pStyle w:val="Normal"/>
        <w:spacing w:after="130"/>
        <w:keepNext w:val="0"/>
      </w:pPr>
      <w:r>
        <w:t xml:space="preserve">Официальный сайт авторских материалов: https://gzimet.wixsite.com/mspss</w:t>
      </w:r>
    </w:p>
    <w:sectPr>
      <w:pgSz w:w="11906" w:h="16838"/>
      <w:pgMar w:top="1250" w:bottom="1200" w:left="1250" w:right="125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/>
        <w:sz w:val="21"/>
      </w:rPr>
    </w:rPrDefault>
  </w:docDefaults>
  <w:style w:type="paragraph" w:styleId="Normal" w:default="1">
    <w:name w:val="Normal"/>
  </w:style>
  <w:style w:type="paragraph" w:styleId="Title">
    <w:name w:val="Title"/>
    <w:basedOn w:val="Normal"/>
    <w:rPr>
      <w:b/>
      <w:color w:val="236846"/>
      <w:sz w:val="36"/>
    </w:rPr>
  </w:style>
  <w:style w:type="paragraph" w:styleId="Subtitle">
    <w:name w:val="Subtitle"/>
    <w:basedOn w:val="Normal"/>
    <w:rPr>
      <w:color w:val="637A6D"/>
      <w:sz w:val="24"/>
    </w:rPr>
  </w:style>
  <w:style w:type="paragraph" w:styleId="Heading1">
    <w:name w:val="heading 1"/>
    <w:basedOn w:val="Normal"/>
    <w:rPr>
      <w:b/>
      <w:color w:val="236846"/>
      <w:sz w:val="27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/Relationships>
</file>