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Исключение четвертого лишнего</w:t>
      </w:r>
    </w:p>
    <w:p>
      <w:pPr>
        <w:pStyle w:val="Subtitle"/>
      </w:pPr>
      <w:r>
        <w:t xml:space="preserve">Словесный вариант · руководство школьному психологу · Психотека</w:t>
      </w:r>
    </w:p>
    <w:p>
      <w:pPr>
        <w:pStyle w:val="Normal"/>
      </w:pPr>
      <w:r>
        <w:t xml:space="preserve">Профессиональная рабочая проба — авторский набор заданий Психотеки. Не является стандартизованной версией чужой методики и не содержит нормативов.</w:t>
      </w:r>
    </w:p>
    <w:p>
      <w:pPr>
        <w:pStyle w:val="Heading1"/>
      </w:pPr>
      <w:r>
        <w:t xml:space="preserve">1. Паспорт</w:t>
      </w:r>
    </w:p>
    <w:p>
      <w:pPr>
        <w:pStyle w:val="Normal"/>
      </w:pPr>
      <w:r>
        <w:t xml:space="preserve">Назначение: качественное изучение выделения существенных признаков, словесного обобщения и способности объяснить категориальную принадлежность предметов.</w:t>
      </w:r>
    </w:p>
    <w:p>
      <w:pPr>
        <w:pStyle w:val="Normal"/>
      </w:pPr>
      <w:r>
        <w:t xml:space="preserve">Возраст: ориентировочно 2–5 классы с учетом уровня словаря и понимания заданий. Стандартизованных возрастных границ и норм у этого набора нет.</w:t>
      </w:r>
    </w:p>
    <w:p>
      <w:pPr>
        <w:pStyle w:val="Normal"/>
      </w:pPr>
      <w:r>
        <w:t xml:space="preserve">Комплект: 12 предъявляемых наборов из четырех слов, регистрационный лист ученика А4, рабочее руководство, экспертная обработка 0–24, индивидуальный HTML-протокол и таблица класса CSV.</w:t>
      </w:r>
    </w:p>
    <w:p>
      <w:pPr>
        <w:pStyle w:val="Heading1"/>
      </w:pPr>
      <w:r>
        <w:t xml:space="preserve">2. Инструкция ученику</w:t>
      </w:r>
    </w:p>
    <w:p>
      <w:pPr>
        <w:pStyle w:val="Normal"/>
      </w:pPr>
      <w:r>
        <w:t xml:space="preserve">«В каждой строке четыре слова. Выбери одно, которое кажется лишним, и расскажи, почему. Важно объяснить свой выбор. Если можешь придумать другой логичный вариант — это тоже интересно».</w:t>
      </w:r>
    </w:p>
    <w:p>
      <w:pPr>
        <w:pStyle w:val="Normal"/>
      </w:pPr>
      <w:r>
        <w:t xml:space="preserve">Предъявляйте слова по порядку. Не называйте ожидаемый принцип классификации заранее. Просите ребенка объяснить, чем три других предмета похожи. Фиксируйте реальное объяснение дословно.</w:t>
      </w:r>
    </w:p>
    <w:p>
      <w:pPr>
        <w:pStyle w:val="Heading1"/>
      </w:pPr>
      <w:r>
        <w:t xml:space="preserve">3. Правила экспертного оценивания</w:t>
      </w:r>
    </w:p>
    <w:p>
      <w:pPr>
        <w:pStyle w:val="Normal"/>
      </w:pPr>
      <w:r>
        <w:t xml:space="preserve">2 балла: логичное выделение обобщающего категориального признака трех элементов и обоснованное исключение четвертого. Можно дать 2 за логически последовательный альтернативный ответ.</w:t>
      </w:r>
    </w:p>
    <w:p>
      <w:pPr>
        <w:pStyle w:val="Normal"/>
      </w:pPr>
      <w:r>
        <w:t xml:space="preserve">1 балл: частичное или ситуативное обобщение, выбор без достаточного объяснения, обоснование после подсказки.</w:t>
      </w:r>
    </w:p>
    <w:p>
      <w:pPr>
        <w:pStyle w:val="Normal"/>
      </w:pPr>
      <w:r>
        <w:t xml:space="preserve">0 баллов: отсутствие ответа, нерелевантное объяснение или невозможность выделить общую группу после разъяснения инструкции.</w:t>
      </w:r>
    </w:p>
    <w:p>
      <w:pPr>
        <w:pStyle w:val="Normal"/>
      </w:pPr>
      <w:r>
        <w:t xml:space="preserve">Сумма всех 12 оценок 0–24. Пропуск оценивания не приравнивайте к нулю; калькулятор не выдаст итог при неполных 12 оценках. Балл служит описанием этой конкретной пробы, не диагнозом и не ранжированием по возрастным нормам.</w:t>
      </w:r>
    </w:p>
    <w:p>
      <w:pPr>
        <w:pStyle w:val="Heading1"/>
      </w:pPr>
      <w:r>
        <w:t xml:space="preserve">4. Стимулы и один из допустимых принципов</w:t>
      </w:r>
    </w:p>
    <w:p>
      <w:pPr>
        <w:pStyle w:val="Normal"/>
      </w:pPr>
      <w:r>
        <w:t xml:space="preserve">1. яблоко · груша · слива · огурец. Вариант: огурец — три фрукта.</w:t>
      </w:r>
    </w:p>
    <w:p>
      <w:pPr>
        <w:pStyle w:val="Normal"/>
      </w:pPr>
      <w:r>
        <w:t xml:space="preserve">2. стол · стул · шкаф · чайник. Вариант: чайник — три предмета мебели.</w:t>
      </w:r>
    </w:p>
    <w:p>
      <w:pPr>
        <w:pStyle w:val="Normal"/>
      </w:pPr>
      <w:r>
        <w:t xml:space="preserve">3. воробей · голубь · ласточка · бабочка. Вариант: бабочка — три птицы.</w:t>
      </w:r>
    </w:p>
    <w:p>
      <w:pPr>
        <w:pStyle w:val="Normal"/>
      </w:pPr>
      <w:r>
        <w:t xml:space="preserve">4. январь · март · сентябрь · среда. Вариант: среда — три месяца.</w:t>
      </w:r>
    </w:p>
    <w:p>
      <w:pPr>
        <w:pStyle w:val="Normal"/>
      </w:pPr>
      <w:r>
        <w:t xml:space="preserve">5. карандаш · ручка · фломастер · ластик. Вариант: ластик — три средства письма/рисования.</w:t>
      </w:r>
    </w:p>
    <w:p>
      <w:pPr>
        <w:pStyle w:val="Normal"/>
      </w:pPr>
      <w:r>
        <w:t xml:space="preserve">6. треугольник · квадрат · прямоугольник · шар. Вариант: шар — три плоские фигуры.</w:t>
      </w:r>
    </w:p>
    <w:p>
      <w:pPr>
        <w:pStyle w:val="Normal"/>
      </w:pPr>
      <w:r>
        <w:t xml:space="preserve">7. сосна · ель · пихта · береза. Вариант: береза — три хвойных дерева.</w:t>
      </w:r>
    </w:p>
    <w:p>
      <w:pPr>
        <w:pStyle w:val="Normal"/>
      </w:pPr>
      <w:r>
        <w:t xml:space="preserve">8. сапоги · ботинки · кроссовки · перчатки. Вариант: перчатки — три вида обуви.</w:t>
      </w:r>
    </w:p>
    <w:p>
      <w:pPr>
        <w:pStyle w:val="Normal"/>
      </w:pPr>
      <w:r>
        <w:t xml:space="preserve">9. автобус · трамвай · троллейбус · самолет. Вариант: самолет — три вида наземного общественного транспорта.</w:t>
      </w:r>
    </w:p>
    <w:p>
      <w:pPr>
        <w:pStyle w:val="Normal"/>
      </w:pPr>
      <w:r>
        <w:t xml:space="preserve">10. линейка · рулетка · сантиметровая лента · термометр. Вариант: термометр — остальные измеряют длину.</w:t>
      </w:r>
    </w:p>
    <w:p>
      <w:pPr>
        <w:pStyle w:val="Normal"/>
      </w:pPr>
      <w:r>
        <w:t xml:space="preserve">11. медведь · волк · лиса · ворона. Вариант: ворона — три млекопитающих.</w:t>
      </w:r>
    </w:p>
    <w:p>
      <w:pPr>
        <w:pStyle w:val="Normal"/>
      </w:pPr>
      <w:r>
        <w:t xml:space="preserve">12. слушать · слышать · различать звуки · рассматривать. Вариант: рассматривать — три действия слухового восприятия.</w:t>
      </w:r>
    </w:p>
    <w:p>
      <w:pPr>
        <w:pStyle w:val="Normal"/>
      </w:pPr>
      <w:r>
        <w:t xml:space="preserve">Все формулировки являются ожидаемыми примерами, но не единственными верными ответами. При неожиданном выборе специалист оценивает реальность и логичность группировки. Указывайте объем подсказок в рабочем протоколе.</w:t>
      </w:r>
    </w:p>
    <w:p>
      <w:pPr>
        <w:pStyle w:val="Heading1"/>
      </w:pPr>
      <w:r>
        <w:t xml:space="preserve">5. Интерпретация</w:t>
      </w:r>
    </w:p>
    <w:p>
      <w:pPr>
        <w:pStyle w:val="Normal"/>
      </w:pPr>
      <w:r>
        <w:t xml:space="preserve">Учитывайте связность и абстрактность обобщения, способность объяснить критерий, переключение между основаниями, качество речи, школьные знания и влияние помощи. Нельзя интерпретировать механическую сумму как уровень интеллекта, диагноз или возрастной процентиль.</w:t>
      </w:r>
    </w:p>
    <w:p>
      <w:pPr>
        <w:pStyle w:val="Normal"/>
      </w:pPr>
      <w:r>
        <w:t xml:space="preserve">Если слова ребенку не знакомы, отметьте это и не рассматривайте ошибку как доказательство недостаточности мышления. Для диагностического заключения используйте стандартизованные инструменты с соответствующими нормами и другие клинически уместные сведения.</w:t>
      </w:r>
    </w:p>
    <w:p>
      <w:pPr>
        <w:pStyle w:val="Heading1"/>
      </w:pPr>
      <w:r>
        <w:t xml:space="preserve">6. Работа в Психотеке</w:t>
      </w:r>
    </w:p>
    <w:p>
      <w:pPr>
        <w:pStyle w:val="Normal"/>
      </w:pPr>
      <w:r>
        <w:t xml:space="preserve">Откройте карточку «Исключение четвертого лишнего (словесный вариант)», вкладка обработки. Выберите одного ученика или класс, введите условные коды и экспертные оценки каждой строки 0, 1, 2. Для неполных оценок общий итог скрыт.</w:t>
      </w:r>
    </w:p>
    <w:p>
      <w:pPr>
        <w:pStyle w:val="Normal"/>
      </w:pPr>
      <w:r>
        <w:t xml:space="preserve">Скачайте индивидуальный HTML-протокол либо таблицу класса CSV. Выгруженные файлы храните конфиденциально; избегайте ввода ФИО в демонстрационный сайт.</w:t>
      </w:r>
    </w:p>
    <w:p>
      <w:pPr>
        <w:pStyle w:val="Heading1"/>
      </w:pPr>
      <w:r>
        <w:t xml:space="preserve">7. Рабочий протокол специалиста</w:t>
      </w:r>
    </w:p>
    <w:p>
      <w:pPr>
        <w:pStyle w:val="Normal"/>
      </w:pPr>
      <w:r>
        <w:t xml:space="preserve">Код: ____________________  Класс/возраст: _____________  Дата: __________</w:t>
      </w:r>
    </w:p>
    <w:p>
      <w:pPr>
        <w:pStyle w:val="Normal"/>
      </w:pPr>
      <w:r>
        <w:t xml:space="preserve">Оценки за задания № 1–12: __  __  __  __  __  __  __  __  __  __  __  __</w:t>
      </w:r>
    </w:p>
    <w:p>
      <w:pPr>
        <w:pStyle w:val="Normal"/>
      </w:pPr>
      <w:r>
        <w:t xml:space="preserve">Сумма: ______ / 24. Характер пояснений, тип ошибок и объем помощи: ____________________________</w:t>
      </w:r>
    </w:p>
    <w:p>
      <w:pPr>
        <w:pStyle w:val="Heading1"/>
      </w:pPr>
      <w:r>
        <w:t xml:space="preserve">8. Авторство и границы</w:t>
      </w:r>
    </w:p>
    <w:p>
      <w:pPr>
        <w:pStyle w:val="Normal"/>
      </w:pPr>
      <w:r>
        <w:t xml:space="preserve">Стимульный набор, рабочие правила и дизайн протокола составлены Психотекой. Термин «четвертый лишний» описывает широко известный тип задания, но не означает тождественности стандартизованным исследованиям конкретных авторов.</w:t>
      </w:r>
    </w:p>
    <w:sectPr>
      <w:pgSz w:w="11906" w:h="16838"/>
      <w:pgMar w:top="1100" w:bottom="1100" w:left="1200" w:right="120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1"/>
      </w:rPr>
    </w:rPrDefault>
  </w:docDefaults>
  <w:style w:type="paragraph" w:styleId="Normal" w:default="1">
    <w:name w:val="Normal"/>
    <w:rPr>
      <w:sz w:val="21"/>
    </w:rPr>
  </w:style>
  <w:style w:type="paragraph" w:styleId="Title">
    <w:name w:val="Title"/>
    <w:rPr>
      <w:sz w:val="36"/>
      <w:b/>
      <w:color w:val="216845"/>
    </w:rPr>
  </w:style>
  <w:style w:type="paragraph" w:styleId="Subtitle">
    <w:name w:val="Subtitle"/>
    <w:rPr>
      <w:sz w:val="25"/>
      <w:b/>
      <w:color w:val="216845"/>
    </w:rPr>
  </w:style>
  <w:style w:type="paragraph" w:styleId="Heading1">
    <w:name w:val="Heading1"/>
    <w:rPr>
      <w:sz w:val="27"/>
      <w:b/>
      <w:color w:val="216845"/>
    </w:rPr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/Relationships>
</file>