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10"/>
      </w:pPr>
      <w:r>
        <w:t xml:space="preserve">Психотека · Социометрическое исследование класса</w:t>
      </w:r>
    </w:p>
    <w:p>
      <w:pPr>
        <w:pStyle w:val="Normal"/>
        <w:spacing w:after="110"/>
      </w:pPr>
      <w:r>
        <w:t xml:space="preserve">Рабочая конфиденциальная процедура по одному положительному критерию.</w:t>
      </w:r>
    </w:p>
    <w:p>
      <w:pPr>
        <w:pStyle w:val="Normal"/>
        <w:spacing w:after="110"/>
      </w:pPr>
      <w:r>
        <w:t xml:space="preserve">Методологическая традиция: Я. Л. Морено. Данный локальный бланк и калькулятор не являются стандартизированной диагностической шкалой.</w:t>
      </w:r>
    </w:p>
    <w:p>
      <w:pPr>
        <w:pStyle w:val="Heading1"/>
        <w:spacing w:after="110"/>
      </w:pPr>
      <w:r>
        <w:t xml:space="preserve">Цель и область применения</w:t>
      </w:r>
    </w:p>
    <w:p>
      <w:pPr>
        <w:pStyle w:val="Normal"/>
        <w:spacing w:after="110"/>
      </w:pPr>
      <w:r>
        <w:t xml:space="preserve">Описать предпочтения учеников при выборе партнеров для совместного учебного проекта на конкретный момент.</w:t>
      </w:r>
    </w:p>
    <w:p>
      <w:pPr>
        <w:pStyle w:val="Normal"/>
        <w:spacing w:after="110"/>
      </w:pPr>
      <w:r>
        <w:t xml:space="preserve">Ориентировочно для учащихся, способных понять смысл анонимизированных кодов и добровольного выбора; решение принимает специалист.</w:t>
      </w:r>
    </w:p>
    <w:p>
      <w:pPr>
        <w:pStyle w:val="Heading1"/>
        <w:spacing w:after="110"/>
      </w:pPr>
      <w:r>
        <w:t xml:space="preserve">Этические условия</w:t>
      </w:r>
    </w:p>
    <w:p>
      <w:pPr>
        <w:pStyle w:val="Normal"/>
        <w:spacing w:after="110"/>
      </w:pPr>
      <w:r>
        <w:t xml:space="preserve">Учитывайте локальные требования к добровольности, информированию и обработке персональных данных несовершеннолетних.</w:t>
      </w:r>
    </w:p>
    <w:p>
      <w:pPr>
        <w:pStyle w:val="Normal"/>
        <w:spacing w:after="110"/>
      </w:pPr>
      <w:r>
        <w:t xml:space="preserve">Не демонстрируйте индивидуальные выборы классу или родителям, не объявляйте статусы «лидер», «отвергнутый» и аналогичные.</w:t>
      </w:r>
    </w:p>
    <w:p>
      <w:pPr>
        <w:pStyle w:val="Normal"/>
        <w:spacing w:after="110"/>
      </w:pPr>
      <w:r>
        <w:t xml:space="preserve">Проводите процедуру без давления; ребенок вправе указать меньше трех выборов или не отвечать. Отсутствие анкет фиксируйте отдельно.</w:t>
      </w:r>
    </w:p>
    <w:p>
      <w:pPr>
        <w:pStyle w:val="Heading1"/>
        <w:spacing w:after="110"/>
      </w:pPr>
      <w:r>
        <w:t xml:space="preserve">Инструкция ученику</w:t>
      </w:r>
    </w:p>
    <w:p>
      <w:pPr>
        <w:pStyle w:val="Normal"/>
        <w:spacing w:after="110"/>
      </w:pPr>
      <w:r>
        <w:t xml:space="preserve">«Представь, что вы готовите совместный учебный проект. Запиши коды до трех одноклассников, с которыми ты хотел(а) бы оказаться в одной команде. Нельзя указывать себя или повторять код. Можно выбрать меньше трех или не отвечать».</w:t>
      </w:r>
    </w:p>
    <w:p>
      <w:pPr>
        <w:pStyle w:val="Heading1"/>
        <w:spacing w:after="110"/>
      </w:pPr>
      <w:r>
        <w:t xml:space="preserve">Проведение</w:t>
      </w:r>
    </w:p>
    <w:p>
      <w:pPr>
        <w:pStyle w:val="Normal"/>
        <w:spacing w:after="110"/>
      </w:pPr>
      <w:r>
        <w:t xml:space="preserve">1. Составьте точный список включенных участников и присвойте каждому уникальный нейтральный код (например, А01).</w:t>
      </w:r>
    </w:p>
    <w:p>
      <w:pPr>
        <w:pStyle w:val="Normal"/>
        <w:spacing w:after="110"/>
      </w:pPr>
      <w:r>
        <w:t xml:space="preserve">2. Выдайте списки кодов в конфиденциальном порядке и напечатайте A4-бланк «class_sociometry_blank.html».</w:t>
      </w:r>
    </w:p>
    <w:p>
      <w:pPr>
        <w:pStyle w:val="Normal"/>
        <w:spacing w:after="110"/>
      </w:pPr>
      <w:r>
        <w:t xml:space="preserve">3. Предъявите всем один и тот же критерий (совместный учебный проект).</w:t>
      </w:r>
    </w:p>
    <w:p>
      <w:pPr>
        <w:pStyle w:val="Normal"/>
        <w:spacing w:after="110"/>
      </w:pPr>
      <w:r>
        <w:t xml:space="preserve">4. Соберите бланки индивидуально. Для обработки вводите коды всех участников, затем каждую полученную анкету отдельной строкой.</w:t>
      </w:r>
    </w:p>
    <w:p>
      <w:pPr>
        <w:pStyle w:val="Heading1"/>
        <w:spacing w:after="110"/>
      </w:pPr>
      <w:r>
        <w:t xml:space="preserve">Обработка и правила</w:t>
      </w:r>
    </w:p>
    <w:p>
      <w:pPr>
        <w:pStyle w:val="Normal"/>
        <w:spacing w:after="110"/>
      </w:pPr>
      <w:r>
        <w:t xml:space="preserve">Формат строки ввода: КОД_ОТВЕЧАЮЩЕГО;КОД_ВЫБОР_1;КОД_ВЫБОР_2;КОД_ВЫБОР_3.</w:t>
      </w:r>
    </w:p>
    <w:p>
      <w:pPr>
        <w:pStyle w:val="Normal"/>
        <w:spacing w:after="110"/>
      </w:pPr>
      <w:r>
        <w:t xml:space="preserve">Допустимо 0–3 выбора. Не допускаются неизвестный код, самовыбор, повтор выбора, более одной анкеты от одного отвечающего.</w:t>
      </w:r>
    </w:p>
    <w:p>
      <w:pPr>
        <w:pStyle w:val="Normal"/>
        <w:spacing w:after="110"/>
      </w:pPr>
      <w:r>
        <w:t xml:space="preserve">Входящие положительные выборы: число других ответивших, указавших данный код.</w:t>
      </w:r>
    </w:p>
    <w:p>
      <w:pPr>
        <w:pStyle w:val="Normal"/>
        <w:spacing w:after="110"/>
      </w:pPr>
      <w:r>
        <w:t xml:space="preserve">Взаимная пара: участник А выбрал Б, а Б выбрал А. Пара считается единожды.</w:t>
      </w:r>
    </w:p>
    <w:p>
      <w:pPr>
        <w:pStyle w:val="Normal"/>
        <w:spacing w:after="110"/>
      </w:pPr>
      <w:r>
        <w:t xml:space="preserve">Число полученных анкет, выборов и взаимных пар показывается отдельно. В программе не присваивается статус ребенку по количеству выборов.</w:t>
      </w:r>
    </w:p>
    <w:p>
      <w:pPr>
        <w:pStyle w:val="Heading1"/>
        <w:spacing w:after="110"/>
      </w:pPr>
      <w:r>
        <w:t xml:space="preserve">Конфиденциальная ведомость специалиста</w:t>
      </w:r>
    </w:p>
    <w:p>
      <w:pPr>
        <w:pStyle w:val="Normal"/>
        <w:spacing w:after="110"/>
      </w:pPr>
      <w:r>
        <w:t xml:space="preserve">Класс (код): ________  Дата: __________  Критерий: «совместный учебный проект»</w:t>
      </w:r>
    </w:p>
    <w:p>
      <w:pPr>
        <w:pStyle w:val="Normal"/>
        <w:spacing w:after="110"/>
      </w:pPr>
      <w:r>
        <w:t xml:space="preserve">Включено участников: ________   Получено анкет: ________</w:t>
      </w:r>
    </w:p>
    <w:p>
      <w:pPr>
        <w:pStyle w:val="Normal"/>
        <w:spacing w:after="110"/>
      </w:pPr>
      <w:r>
        <w:t xml:space="preserve">Фактически подано положительных выборов: ________   Взаимных пар: ________</w:t>
      </w:r>
    </w:p>
    <w:p>
      <w:pPr>
        <w:pStyle w:val="Normal"/>
        <w:spacing w:after="110"/>
      </w:pPr>
      <w:r>
        <w:t xml:space="preserve">Состав класса и ответившие: ______________________________________________</w:t>
      </w:r>
    </w:p>
    <w:p>
      <w:pPr>
        <w:pStyle w:val="Normal"/>
        <w:spacing w:after="110"/>
      </w:pPr>
      <w:r>
        <w:t xml:space="preserve">Наблюдения об условиях проведения и пропусках: ______________________________</w:t>
      </w:r>
    </w:p>
    <w:p>
      <w:pPr>
        <w:pStyle w:val="Normal"/>
        <w:spacing w:after="110"/>
      </w:pPr>
      <w:r>
        <w:t xml:space="preserve">Действия по результатам (без публикации индивидуальных данных): ___________________</w:t>
      </w:r>
    </w:p>
    <w:p>
      <w:pPr>
        <w:pStyle w:val="Heading1"/>
        <w:spacing w:after="110"/>
      </w:pPr>
      <w:r>
        <w:t xml:space="preserve">Ограничения и источник</w:t>
      </w:r>
    </w:p>
    <w:p>
      <w:pPr>
        <w:pStyle w:val="Normal"/>
        <w:spacing w:after="110"/>
      </w:pPr>
      <w:r>
        <w:t xml:space="preserve">Результат зависит от критерия выбора, наличия учеников, контекста и текущей ситуации в коллективе. Не является клиническим диагнозом или основанием для публичного ранжирования.</w:t>
      </w:r>
    </w:p>
    <w:p>
      <w:pPr>
        <w:pStyle w:val="Normal"/>
        <w:spacing w:after="110"/>
      </w:pPr>
      <w:r>
        <w:t xml:space="preserve">Справка об истории социометрии: https://www.britannica.com/science/sociometry</w:t>
      </w:r>
    </w:p>
    <w:p>
      <w:pPr>
        <w:pStyle w:val="Normal"/>
        <w:spacing w:after="110"/>
      </w:pPr>
      <w:r>
        <w:t xml:space="preserve">Психотека, версия SOCIOMETRY-POSITIVE-3-2026, 25.10.2026.</w:t>
      </w:r>
    </w:p>
    <w:sectPr>
      <w:pgSz w:w="11906" w:h="16838"/>
      <w:pgMar w:top="1050" w:right="1080" w:bottom="1000" w:left="1080" w:header="500" w:footer="5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1"/>
      </w:rPr>
    </w:rPrDefault>
    <w:pPrDefault>
      <w:pPr>
        <w:spacing w:after="110" w:line="270" w:lineRule="auto"/>
      </w:pPr>
    </w:pPrDefault>
  </w:docDefaults>
  <w:style w:type="paragraph" w:styleId="Normal">
    <w:name w:val="Normal"/>
  </w:style>
  <w:style w:type="paragraph" w:styleId="Title">
    <w:name w:val="Title"/>
    <w:rPr>
      <w:b/>
      <w:color w:val="234E40"/>
      <w:sz w:val="30"/>
    </w:rPr>
  </w:style>
  <w:style w:type="paragraph" w:styleId="Heading1">
    <w:name w:val="heading 1"/>
    <w:basedOn w:val="Normal"/>
    <w:rPr>
      <w:b/>
      <w:color w:val="234E40"/>
      <w:sz w:val="25"/>
    </w:rPr>
    <w:pPr>
      <w:spacing w:before="220" w:after="11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