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180"/>
      </w:pPr>
      <w:r>
        <w:rPr>
          <w:rFonts w:ascii="Arial" w:hAnsi="Arial"/>
          <w:sz w:val="30"/>
          <w:b/>
        </w:rPr>
        <w:t xml:space="preserve">Лист ответов</w:t>
      </w:r>
    </w:p>
    <w:p>
      <w:pPr>
        <w:spacing w:after="200"/>
      </w:pPr>
      <w:r>
        <w:rPr>
          <w:rFonts w:ascii="Arial" w:hAnsi="Arial"/>
          <w:sz w:val="20"/>
        </w:rPr>
        <w:t xml:space="preserve">Период: последние две недели. Отметьте по одному ответу для каждого пункта предоставленного опросника.</w:t>
      </w:r>
    </w:p>
    <w:p>
      <w:pPr>
        <w:spacing w:after="190"/>
      </w:pPr>
      <w:r>
        <w:rPr>
          <w:rFonts w:ascii="Arial" w:hAnsi="Arial"/>
          <w:sz w:val="20"/>
        </w:rPr>
        <w:t xml:space="preserve">Код: ________________________  Возраст: __________  Дата: _________________</w:t>
      </w:r>
    </w:p>
    <w:tbl>
      <w:tblPr>
        <w:tblW w:w="10140" w:type="dxa"/>
        <w:tblLayout w:type="fixed"/>
        <w:tblBorders>
          <w:top w:val="single" w:sz="5" w:color="9DAFA2"/>
          <w:left w:val="single" w:sz="5" w:color="9DAFA2"/>
          <w:bottom w:val="single" w:sz="5" w:color="9DAFA2"/>
          <w:right w:val="single" w:sz="5" w:color="9DAFA2"/>
          <w:insideH w:val="single" w:sz="5" w:color="9DAFA2"/>
          <w:insideV w:val="single" w:sz="5" w:color="9DAFA2"/>
        </w:tblBorders>
      </w:tblPr>
      <w:tblGrid>
        <w:gridCol w:w="1020"/>
        <w:gridCol w:w="1520"/>
        <w:gridCol w:w="1520"/>
        <w:gridCol w:w="1520"/>
        <w:gridCol w:w="1520"/>
        <w:gridCol w:w="1520"/>
        <w:gridCol w:w="1520"/>
      </w:tblGrid>
      <w:tr>
        <w:trPr>
          <w:trHeight w:val="460" w:hRule="atLeast"/>
          <w:tblHeader/>
        </w:trPr>
        <w:tc>
          <w:tcPr>
            <w:tcW w:w="1020" w:type="dxa"/>
            <w:shd w:fill="E8F1E9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/>
                <w:sz w:val="20"/>
                <w:b/>
              </w:rPr>
              <w:t xml:space="preserve">Пункт</w:t>
            </w:r>
          </w:p>
        </w:tc>
        <w:tc>
          <w:tcPr>
            <w:tcW w:w="1520" w:type="dxa"/>
            <w:shd w:fill="E8F1E9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/>
                <w:sz w:val="20"/>
                <w:b/>
              </w:rPr>
              <w:t xml:space="preserve">5</w:t>
            </w:r>
          </w:p>
        </w:tc>
        <w:tc>
          <w:tcPr>
            <w:tcW w:w="1520" w:type="dxa"/>
            <w:shd w:fill="E8F1E9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/>
                <w:sz w:val="20"/>
                <w:b/>
              </w:rPr>
              <w:t xml:space="preserve">4</w:t>
            </w:r>
          </w:p>
        </w:tc>
        <w:tc>
          <w:tcPr>
            <w:tcW w:w="1520" w:type="dxa"/>
            <w:shd w:fill="E8F1E9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/>
                <w:sz w:val="20"/>
                <w:b/>
              </w:rPr>
              <w:t xml:space="preserve">3</w:t>
            </w:r>
          </w:p>
        </w:tc>
        <w:tc>
          <w:tcPr>
            <w:tcW w:w="1520" w:type="dxa"/>
            <w:shd w:fill="E8F1E9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/>
                <w:sz w:val="20"/>
                <w:b/>
              </w:rPr>
              <w:t xml:space="preserve">2</w:t>
            </w:r>
          </w:p>
        </w:tc>
        <w:tc>
          <w:tcPr>
            <w:tcW w:w="1520" w:type="dxa"/>
            <w:shd w:fill="E8F1E9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/>
                <w:sz w:val="20"/>
                <w:b/>
              </w:rPr>
              <w:t xml:space="preserve">1</w:t>
            </w:r>
          </w:p>
        </w:tc>
        <w:tc>
          <w:tcPr>
            <w:tcW w:w="1520" w:type="dxa"/>
            <w:shd w:fill="E8F1E9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/>
                <w:sz w:val="20"/>
                <w:b/>
              </w:rPr>
              <w:t xml:space="preserve">0</w:t>
            </w:r>
          </w:p>
        </w:tc>
      </w:tr>
      <w:tr>
        <w:trPr>
          <w:trHeight w:val="760" w:hRule="atLeast"/>
        </w:trPr>
        <w:tc>
          <w:tcPr>
            <w:tcW w:w="1020" w:type="dxa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/>
                <w:sz w:val="20"/>
              </w:rPr>
              <w:t xml:space="preserve">1</w:t>
            </w:r>
          </w:p>
        </w:tc>
        <w:tc>
          <w:tcPr>
            <w:tcW w:w="1520" w:type="dxa"/>
            <w:vAlign w:val="center"/>
          </w:tcPr>
          <w:p>
            <w:pPr>
              <w:jc w:val="center"/>
              <w:spacing w:after="0"/>
            </w:pPr>
          </w:p>
        </w:tc>
        <w:tc>
          <w:tcPr>
            <w:tcW w:w="1520" w:type="dxa"/>
            <w:vAlign w:val="center"/>
          </w:tcPr>
          <w:p>
            <w:pPr>
              <w:jc w:val="center"/>
              <w:spacing w:after="0"/>
            </w:pPr>
          </w:p>
        </w:tc>
        <w:tc>
          <w:tcPr>
            <w:tcW w:w="1520" w:type="dxa"/>
            <w:vAlign w:val="center"/>
          </w:tcPr>
          <w:p>
            <w:pPr>
              <w:jc w:val="center"/>
              <w:spacing w:after="0"/>
            </w:pPr>
          </w:p>
        </w:tc>
        <w:tc>
          <w:tcPr>
            <w:tcW w:w="1520" w:type="dxa"/>
            <w:vAlign w:val="center"/>
          </w:tcPr>
          <w:p>
            <w:pPr>
              <w:jc w:val="center"/>
              <w:spacing w:after="0"/>
            </w:pPr>
          </w:p>
        </w:tc>
        <w:tc>
          <w:tcPr>
            <w:tcW w:w="1520" w:type="dxa"/>
            <w:vAlign w:val="center"/>
          </w:tcPr>
          <w:p>
            <w:pPr>
              <w:jc w:val="center"/>
              <w:spacing w:after="0"/>
            </w:pPr>
          </w:p>
        </w:tc>
        <w:tc>
          <w:tcPr>
            <w:tcW w:w="1520" w:type="dxa"/>
            <w:vAlign w:val="center"/>
          </w:tcPr>
          <w:p>
            <w:pPr>
              <w:jc w:val="center"/>
              <w:spacing w:after="0"/>
            </w:pPr>
          </w:p>
        </w:tc>
      </w:tr>
      <w:tr>
        <w:trPr>
          <w:trHeight w:val="760" w:hRule="atLeast"/>
        </w:trPr>
        <w:tc>
          <w:tcPr>
            <w:tcW w:w="1020" w:type="dxa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/>
                <w:sz w:val="20"/>
              </w:rPr>
              <w:t xml:space="preserve">2</w:t>
            </w:r>
          </w:p>
        </w:tc>
        <w:tc>
          <w:tcPr>
            <w:tcW w:w="1520" w:type="dxa"/>
            <w:vAlign w:val="center"/>
          </w:tcPr>
          <w:p>
            <w:pPr>
              <w:jc w:val="center"/>
              <w:spacing w:after="0"/>
            </w:pPr>
          </w:p>
        </w:tc>
        <w:tc>
          <w:tcPr>
            <w:tcW w:w="1520" w:type="dxa"/>
            <w:vAlign w:val="center"/>
          </w:tcPr>
          <w:p>
            <w:pPr>
              <w:jc w:val="center"/>
              <w:spacing w:after="0"/>
            </w:pPr>
          </w:p>
        </w:tc>
        <w:tc>
          <w:tcPr>
            <w:tcW w:w="1520" w:type="dxa"/>
            <w:vAlign w:val="center"/>
          </w:tcPr>
          <w:p>
            <w:pPr>
              <w:jc w:val="center"/>
              <w:spacing w:after="0"/>
            </w:pPr>
          </w:p>
        </w:tc>
        <w:tc>
          <w:tcPr>
            <w:tcW w:w="1520" w:type="dxa"/>
            <w:vAlign w:val="center"/>
          </w:tcPr>
          <w:p>
            <w:pPr>
              <w:jc w:val="center"/>
              <w:spacing w:after="0"/>
            </w:pPr>
          </w:p>
        </w:tc>
        <w:tc>
          <w:tcPr>
            <w:tcW w:w="1520" w:type="dxa"/>
            <w:vAlign w:val="center"/>
          </w:tcPr>
          <w:p>
            <w:pPr>
              <w:jc w:val="center"/>
              <w:spacing w:after="0"/>
            </w:pPr>
          </w:p>
        </w:tc>
        <w:tc>
          <w:tcPr>
            <w:tcW w:w="1520" w:type="dxa"/>
            <w:vAlign w:val="center"/>
          </w:tcPr>
          <w:p>
            <w:pPr>
              <w:jc w:val="center"/>
              <w:spacing w:after="0"/>
            </w:pPr>
          </w:p>
        </w:tc>
      </w:tr>
      <w:tr>
        <w:trPr>
          <w:trHeight w:val="760" w:hRule="atLeast"/>
        </w:trPr>
        <w:tc>
          <w:tcPr>
            <w:tcW w:w="1020" w:type="dxa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/>
                <w:sz w:val="20"/>
              </w:rPr>
              <w:t xml:space="preserve">3</w:t>
            </w:r>
          </w:p>
        </w:tc>
        <w:tc>
          <w:tcPr>
            <w:tcW w:w="1520" w:type="dxa"/>
            <w:vAlign w:val="center"/>
          </w:tcPr>
          <w:p>
            <w:pPr>
              <w:jc w:val="center"/>
              <w:spacing w:after="0"/>
            </w:pPr>
          </w:p>
        </w:tc>
        <w:tc>
          <w:tcPr>
            <w:tcW w:w="1520" w:type="dxa"/>
            <w:vAlign w:val="center"/>
          </w:tcPr>
          <w:p>
            <w:pPr>
              <w:jc w:val="center"/>
              <w:spacing w:after="0"/>
            </w:pPr>
          </w:p>
        </w:tc>
        <w:tc>
          <w:tcPr>
            <w:tcW w:w="1520" w:type="dxa"/>
            <w:vAlign w:val="center"/>
          </w:tcPr>
          <w:p>
            <w:pPr>
              <w:jc w:val="center"/>
              <w:spacing w:after="0"/>
            </w:pPr>
          </w:p>
        </w:tc>
        <w:tc>
          <w:tcPr>
            <w:tcW w:w="1520" w:type="dxa"/>
            <w:vAlign w:val="center"/>
          </w:tcPr>
          <w:p>
            <w:pPr>
              <w:jc w:val="center"/>
              <w:spacing w:after="0"/>
            </w:pPr>
          </w:p>
        </w:tc>
        <w:tc>
          <w:tcPr>
            <w:tcW w:w="1520" w:type="dxa"/>
            <w:vAlign w:val="center"/>
          </w:tcPr>
          <w:p>
            <w:pPr>
              <w:jc w:val="center"/>
              <w:spacing w:after="0"/>
            </w:pPr>
          </w:p>
        </w:tc>
        <w:tc>
          <w:tcPr>
            <w:tcW w:w="1520" w:type="dxa"/>
            <w:vAlign w:val="center"/>
          </w:tcPr>
          <w:p>
            <w:pPr>
              <w:jc w:val="center"/>
              <w:spacing w:after="0"/>
            </w:pPr>
          </w:p>
        </w:tc>
      </w:tr>
      <w:tr>
        <w:trPr>
          <w:trHeight w:val="760" w:hRule="atLeast"/>
        </w:trPr>
        <w:tc>
          <w:tcPr>
            <w:tcW w:w="1020" w:type="dxa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/>
                <w:sz w:val="20"/>
              </w:rPr>
              <w:t xml:space="preserve">4</w:t>
            </w:r>
          </w:p>
        </w:tc>
        <w:tc>
          <w:tcPr>
            <w:tcW w:w="1520" w:type="dxa"/>
            <w:vAlign w:val="center"/>
          </w:tcPr>
          <w:p>
            <w:pPr>
              <w:jc w:val="center"/>
              <w:spacing w:after="0"/>
            </w:pPr>
          </w:p>
        </w:tc>
        <w:tc>
          <w:tcPr>
            <w:tcW w:w="1520" w:type="dxa"/>
            <w:vAlign w:val="center"/>
          </w:tcPr>
          <w:p>
            <w:pPr>
              <w:jc w:val="center"/>
              <w:spacing w:after="0"/>
            </w:pPr>
          </w:p>
        </w:tc>
        <w:tc>
          <w:tcPr>
            <w:tcW w:w="1520" w:type="dxa"/>
            <w:vAlign w:val="center"/>
          </w:tcPr>
          <w:p>
            <w:pPr>
              <w:jc w:val="center"/>
              <w:spacing w:after="0"/>
            </w:pPr>
          </w:p>
        </w:tc>
        <w:tc>
          <w:tcPr>
            <w:tcW w:w="1520" w:type="dxa"/>
            <w:vAlign w:val="center"/>
          </w:tcPr>
          <w:p>
            <w:pPr>
              <w:jc w:val="center"/>
              <w:spacing w:after="0"/>
            </w:pPr>
          </w:p>
        </w:tc>
        <w:tc>
          <w:tcPr>
            <w:tcW w:w="1520" w:type="dxa"/>
            <w:vAlign w:val="center"/>
          </w:tcPr>
          <w:p>
            <w:pPr>
              <w:jc w:val="center"/>
              <w:spacing w:after="0"/>
            </w:pPr>
          </w:p>
        </w:tc>
        <w:tc>
          <w:tcPr>
            <w:tcW w:w="1520" w:type="dxa"/>
            <w:vAlign w:val="center"/>
          </w:tcPr>
          <w:p>
            <w:pPr>
              <w:jc w:val="center"/>
              <w:spacing w:after="0"/>
            </w:pPr>
          </w:p>
        </w:tc>
      </w:tr>
      <w:tr>
        <w:trPr>
          <w:trHeight w:val="760" w:hRule="atLeast"/>
        </w:trPr>
        <w:tc>
          <w:tcPr>
            <w:tcW w:w="1020" w:type="dxa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/>
                <w:sz w:val="20"/>
              </w:rPr>
              <w:t xml:space="preserve">5</w:t>
            </w:r>
          </w:p>
        </w:tc>
        <w:tc>
          <w:tcPr>
            <w:tcW w:w="1520" w:type="dxa"/>
            <w:vAlign w:val="center"/>
          </w:tcPr>
          <w:p>
            <w:pPr>
              <w:jc w:val="center"/>
              <w:spacing w:after="0"/>
            </w:pPr>
          </w:p>
        </w:tc>
        <w:tc>
          <w:tcPr>
            <w:tcW w:w="1520" w:type="dxa"/>
            <w:vAlign w:val="center"/>
          </w:tcPr>
          <w:p>
            <w:pPr>
              <w:jc w:val="center"/>
              <w:spacing w:after="0"/>
            </w:pPr>
          </w:p>
        </w:tc>
        <w:tc>
          <w:tcPr>
            <w:tcW w:w="1520" w:type="dxa"/>
            <w:vAlign w:val="center"/>
          </w:tcPr>
          <w:p>
            <w:pPr>
              <w:jc w:val="center"/>
              <w:spacing w:after="0"/>
            </w:pPr>
          </w:p>
        </w:tc>
        <w:tc>
          <w:tcPr>
            <w:tcW w:w="1520" w:type="dxa"/>
            <w:vAlign w:val="center"/>
          </w:tcPr>
          <w:p>
            <w:pPr>
              <w:jc w:val="center"/>
              <w:spacing w:after="0"/>
            </w:pPr>
          </w:p>
        </w:tc>
        <w:tc>
          <w:tcPr>
            <w:tcW w:w="1520" w:type="dxa"/>
            <w:vAlign w:val="center"/>
          </w:tcPr>
          <w:p>
            <w:pPr>
              <w:jc w:val="center"/>
              <w:spacing w:after="0"/>
            </w:pPr>
          </w:p>
        </w:tc>
        <w:tc>
          <w:tcPr>
            <w:tcW w:w="1520" w:type="dxa"/>
            <w:vAlign w:val="center"/>
          </w:tcPr>
          <w:p>
            <w:pPr>
              <w:jc w:val="center"/>
              <w:spacing w:after="0"/>
            </w:pPr>
          </w:p>
        </w:tc>
      </w:tr>
    </w:tbl>
    <w:p>
      <w:pPr>
        <w:spacing w:after="90"/>
      </w:pPr>
      <w:r>
        <w:rPr>
          <w:rFonts w:ascii="Arial" w:hAnsi="Arial"/>
          <w:sz w:val="20"/>
          <w:b/>
        </w:rPr>
        <w:t xml:space="preserve">Варианты ответа</w:t>
      </w:r>
    </w:p>
    <w:p>
      <w:pPr>
        <w:spacing w:after="65"/>
      </w:pPr>
      <w:r>
        <w:rPr>
          <w:rFonts w:ascii="Arial" w:hAnsi="Arial"/>
          <w:sz w:val="17"/>
        </w:rPr>
        <w:t xml:space="preserve">5 – Все время</w:t>
      </w:r>
    </w:p>
    <w:p>
      <w:pPr>
        <w:spacing w:after="65"/>
      </w:pPr>
      <w:r>
        <w:rPr>
          <w:rFonts w:ascii="Arial" w:hAnsi="Arial"/>
          <w:sz w:val="17"/>
        </w:rPr>
        <w:t xml:space="preserve">4 – Большую часть времени</w:t>
      </w:r>
    </w:p>
    <w:p>
      <w:pPr>
        <w:spacing w:after="65"/>
      </w:pPr>
      <w:r>
        <w:rPr>
          <w:rFonts w:ascii="Arial" w:hAnsi="Arial"/>
          <w:sz w:val="17"/>
        </w:rPr>
        <w:t xml:space="preserve">3 – Более половины времени</w:t>
      </w:r>
    </w:p>
    <w:p>
      <w:pPr>
        <w:spacing w:after="65"/>
      </w:pPr>
      <w:r>
        <w:rPr>
          <w:rFonts w:ascii="Arial" w:hAnsi="Arial"/>
          <w:sz w:val="17"/>
        </w:rPr>
        <w:t xml:space="preserve">2 – Менее половины времени</w:t>
      </w:r>
    </w:p>
    <w:p>
      <w:pPr>
        <w:spacing w:after="65"/>
      </w:pPr>
      <w:r>
        <w:rPr>
          <w:rFonts w:ascii="Arial" w:hAnsi="Arial"/>
          <w:sz w:val="17"/>
        </w:rPr>
        <w:t xml:space="preserve">1 – Некоторое время</w:t>
      </w:r>
    </w:p>
    <w:p>
      <w:pPr>
        <w:spacing w:after="65"/>
      </w:pPr>
      <w:r>
        <w:rPr>
          <w:rFonts w:ascii="Arial" w:hAnsi="Arial"/>
          <w:sz w:val="17"/>
        </w:rPr>
        <w:t xml:space="preserve">0 – Никогда</w:t>
      </w:r>
    </w:p>
    <w:p>
      <w:pPr>
        <w:spacing w:after="0"/>
      </w:pPr>
      <w:r>
        <w:rPr>
          <w:rFonts w:ascii="Arial" w:hAnsi="Arial"/>
          <w:sz w:val="17"/>
        </w:rPr>
        <w:t xml:space="preserve">Этот лист не заменяет полный текст утверждений, предъявляемый специалистом.</w:t>
      </w:r>
    </w:p>
    <w:sectPr>
      <w:pgSz w:w="11906" w:h="16838"/>
      <w:pgMar w:top="770" w:right="770" w:bottom="770" w:left="770"/>
    </w:sectPr>
  </w:body>
</w:document>
</file>