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70"/>
      </w:pPr>
      <w:r>
        <w:rPr>
          <w:rFonts w:ascii="Arial" w:hAnsi="Arial"/>
          <w:sz w:val="34"/>
          <w:b/>
        </w:rPr>
        <w:t xml:space="preserve">Заучивание 10 слов</w:t>
      </w:r>
    </w:p>
    <w:p>
      <w:pPr>
        <w:spacing w:after="170"/>
      </w:pPr>
      <w:r>
        <w:rPr>
          <w:rFonts w:ascii="Arial" w:hAnsi="Arial"/>
          <w:sz w:val="20"/>
        </w:rPr>
        <w:t xml:space="preserve">А. Р. Лурия · руководство специалиста</w:t>
      </w:r>
    </w:p>
    <w:p>
      <w:pPr>
        <w:spacing w:after="170"/>
      </w:pPr>
      <w:r>
        <w:rPr>
          <w:rFonts w:ascii="Arial" w:hAnsi="Arial"/>
          <w:sz w:val="25"/>
          <w:b/>
        </w:rPr>
        <w:t xml:space="preserve">Цель</w:t>
      </w:r>
    </w:p>
    <w:p>
      <w:pPr>
        <w:spacing w:after="170"/>
      </w:pPr>
      <w:r>
        <w:rPr>
          <w:rFonts w:ascii="Arial" w:hAnsi="Arial"/>
          <w:sz w:val="19"/>
        </w:rPr>
        <w:t xml:space="preserve">Исследование непосредственного воспроизведения, динамики заучивания и сохранения слов после паузы. Дети от 7 лет и взрослые. Нормативы не переносятся с других списков или возрастных редакций.</w:t>
      </w:r>
    </w:p>
    <w:p>
      <w:pPr>
        <w:spacing w:after="170"/>
      </w:pPr>
      <w:r>
        <w:rPr>
          <w:rFonts w:ascii="Arial" w:hAnsi="Arial"/>
          <w:sz w:val="25"/>
          <w:b/>
        </w:rPr>
        <w:t xml:space="preserve">Условия</w:t>
      </w:r>
    </w:p>
    <w:p>
      <w:pPr>
        <w:spacing w:after="170"/>
      </w:pPr>
      <w:r>
        <w:rPr>
          <w:rFonts w:ascii="Arial" w:hAnsi="Arial"/>
          <w:sz w:val="19"/>
        </w:rPr>
        <w:t xml:space="preserve">Тихое помещение, отдельный десятисловный стимульный список только для специалиста, регистрационный лист без предъявляемых слов и ответов.</w:t>
      </w:r>
    </w:p>
    <w:p>
      <w:pPr>
        <w:spacing w:after="170"/>
      </w:pPr>
      <w:r>
        <w:rPr>
          <w:rFonts w:ascii="Arial" w:hAnsi="Arial"/>
          <w:sz w:val="25"/>
          <w:b/>
        </w:rPr>
        <w:t xml:space="preserve">Инструкция</w:t>
      </w:r>
    </w:p>
    <w:p>
      <w:pPr>
        <w:spacing w:after="170"/>
      </w:pPr>
      <w:r>
        <w:rPr>
          <w:rFonts w:ascii="Arial" w:hAnsi="Arial"/>
          <w:sz w:val="19"/>
        </w:rPr>
        <w:t xml:space="preserve">«Сейчас я зачитаю 10 слов. Внимательно слушайте и запоминайте. Когда закончу, назовите столько слов, сколько вспомните, в любом порядке».</w:t>
      </w:r>
    </w:p>
    <w:p>
      <w:pPr>
        <w:spacing w:after="170"/>
      </w:pPr>
      <w:r>
        <w:rPr>
          <w:rFonts w:ascii="Arial" w:hAnsi="Arial"/>
          <w:sz w:val="25"/>
          <w:b/>
        </w:rPr>
        <w:t xml:space="preserve">Порядок проведения</w:t>
      </w:r>
    </w:p>
    <w:p>
      <w:pPr>
        <w:spacing w:after="170"/>
      </w:pPr>
      <w:r>
        <w:rPr>
          <w:rFonts w:ascii="Arial" w:hAnsi="Arial"/>
          <w:sz w:val="19"/>
        </w:rPr>
        <w:t xml:space="preserve">1. Прочитать 10 слов из отдельного списка с интервалами 1-2 секунды.</w:t>
      </w:r>
    </w:p>
    <w:p>
      <w:pPr>
        <w:spacing w:after="170"/>
      </w:pPr>
      <w:r>
        <w:rPr>
          <w:rFonts w:ascii="Arial" w:hAnsi="Arial"/>
          <w:sz w:val="19"/>
        </w:rPr>
        <w:t xml:space="preserve">2. Зарегистрировать ответы и качественные ошибки.</w:t>
      </w:r>
    </w:p>
    <w:p>
      <w:pPr>
        <w:spacing w:after="170"/>
      </w:pPr>
      <w:r>
        <w:rPr>
          <w:rFonts w:ascii="Arial" w:hAnsi="Arial"/>
          <w:sz w:val="19"/>
        </w:rPr>
        <w:t xml:space="preserve">3. Еще четыре раза прочитать тот же список, каждый раз занося результат в новую строку.</w:t>
      </w:r>
    </w:p>
    <w:p>
      <w:pPr>
        <w:spacing w:after="170"/>
      </w:pPr>
      <w:r>
        <w:rPr>
          <w:rFonts w:ascii="Arial" w:hAnsi="Arial"/>
          <w:sz w:val="19"/>
        </w:rPr>
        <w:t xml:space="preserve">4. Через 60 минут попросить вспомнить слова без нового чтения, записать фактическую длительность паузы.</w:t>
      </w:r>
    </w:p>
    <w:p>
      <w:pPr>
        <w:spacing w:after="170"/>
      </w:pPr>
      <w:r>
        <w:rPr>
          <w:rFonts w:ascii="Arial" w:hAnsi="Arial"/>
          <w:sz w:val="25"/>
          <w:b/>
        </w:rPr>
        <w:t xml:space="preserve">Подсчет</w:t>
      </w:r>
    </w:p>
    <w:p>
      <w:pPr>
        <w:spacing w:after="170"/>
      </w:pPr>
      <w:r>
        <w:rPr>
          <w:rFonts w:ascii="Arial" w:hAnsi="Arial"/>
          <w:sz w:val="19"/>
        </w:rPr>
        <w:t xml:space="preserve">Подсчитать число разных правильных слов отдельно для каждой из пяти проб (0-10). Посторонние слова и повторения не прибавлять. Отсрочку отмечать отдельно. Непроведенная проба и нулевой результат проведенной пробы – разные случаи.</w:t>
      </w:r>
    </w:p>
    <w:p>
      <w:pPr>
        <w:spacing w:after="170"/>
      </w:pPr>
      <w:r>
        <w:rPr>
          <w:rFonts w:ascii="Arial" w:hAnsi="Arial"/>
          <w:sz w:val="25"/>
          <w:b/>
        </w:rPr>
        <w:t xml:space="preserve">Интерпретация – пять аспектов</w:t>
      </w:r>
    </w:p>
    <w:p>
      <w:pPr>
        <w:spacing w:after="170"/>
      </w:pPr>
      <w:r>
        <w:rPr>
          <w:rFonts w:ascii="Arial" w:hAnsi="Arial"/>
          <w:sz w:val="19"/>
        </w:rPr>
        <w:t xml:space="preserve">1. Начальное воспроизведение – количество слов после первого предъявления.</w:t>
      </w:r>
    </w:p>
    <w:p>
      <w:pPr>
        <w:spacing w:after="170"/>
      </w:pPr>
      <w:r>
        <w:rPr>
          <w:rFonts w:ascii="Arial" w:hAnsi="Arial"/>
          <w:sz w:val="19"/>
        </w:rPr>
        <w:t xml:space="preserve">2. Кривая заучивания – последовательность пяти результатов, прирост, максимум, плато и колебания.</w:t>
      </w:r>
    </w:p>
    <w:p>
      <w:pPr>
        <w:spacing w:after="170"/>
      </w:pPr>
      <w:r>
        <w:rPr>
          <w:rFonts w:ascii="Arial" w:hAnsi="Arial"/>
          <w:sz w:val="19"/>
        </w:rPr>
        <w:t xml:space="preserve">3. Отсроченное воспроизведение – сравнение с пятой пробой с указанием фактического интервала.</w:t>
      </w:r>
    </w:p>
    <w:p>
      <w:pPr>
        <w:spacing w:after="170"/>
      </w:pPr>
      <w:r>
        <w:rPr>
          <w:rFonts w:ascii="Arial" w:hAnsi="Arial"/>
          <w:sz w:val="19"/>
        </w:rPr>
        <w:t xml:space="preserve">4. Качественные особенности – повторы, посторонние слова, самокоррекция, отвлечение и утомление.</w:t>
      </w:r>
    </w:p>
    <w:p>
      <w:pPr>
        <w:spacing w:after="170"/>
      </w:pPr>
      <w:r>
        <w:rPr>
          <w:rFonts w:ascii="Arial" w:hAnsi="Arial"/>
          <w:sz w:val="19"/>
        </w:rPr>
        <w:t xml:space="preserve">5. Контекст – слух, понимание инструкции, речь, внимание, возраст и условия исследования. Без проверенных нормативов этой редакции не ставить «уровень» или диагноз.</w:t>
      </w:r>
    </w:p>
    <w:p>
      <w:pPr>
        <w:spacing w:after="170"/>
      </w:pPr>
      <w:r>
        <w:rPr>
          <w:rFonts w:ascii="Arial" w:hAnsi="Arial"/>
          <w:sz w:val="25"/>
          <w:b/>
        </w:rPr>
        <w:t xml:space="preserve">Пример описания</w:t>
      </w:r>
    </w:p>
    <w:p>
      <w:pPr>
        <w:spacing w:after="170"/>
      </w:pPr>
      <w:r>
        <w:rPr>
          <w:rFonts w:ascii="Arial" w:hAnsi="Arial"/>
          <w:sz w:val="19"/>
        </w:rPr>
        <w:t xml:space="preserve">3, 5, 6, 6, 8 слов по предъявлениям и 5 при отсрочке 60 минут: рост на 5 к пятой пробе, уменьшение отсроченного воспроизведения на 3 относительно пятой. Это описание, не нормативная категория.</w:t>
      </w:r>
    </w:p>
    <w:sectPr>
      <w:pgSz w:w="11906" w:h="16838"/>
      <w:pgMar w:top="620" w:right="680" w:bottom="620" w:left="680"/>
    </w:sectPr>
  </w:body>
</w:document>
</file>