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FE2B" w14:textId="27079C5C" w:rsidR="0009223C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4867C122" w14:textId="1E3091CE" w:rsidR="00D14B25" w:rsidRPr="00D14B25" w:rsidRDefault="00D14B25" w:rsidP="00D14B25">
      <w:pPr>
        <w:pStyle w:val="Paragraphedeliste"/>
        <w:rPr>
          <w:b/>
          <w:bCs/>
          <w:u w:val="single"/>
        </w:rPr>
      </w:pPr>
      <w:r>
        <w:rPr>
          <w:b/>
          <w:bCs/>
          <w:u w:val="single"/>
        </w:rPr>
        <w:t xml:space="preserve">Exemples </w:t>
      </w:r>
      <w:r>
        <w:rPr>
          <w:rFonts w:ascii="Cambria Math" w:hAnsi="Cambria Math" w:cs="Cambria Math"/>
          <w:b/>
          <w:bCs/>
          <w:u w:val="single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366CA39D" w14:textId="58E6908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6EECCC69" w14:textId="77777777" w:rsidR="009304D4" w:rsidRDefault="009304D4" w:rsidP="00D14B25">
      <w:pPr>
        <w:pStyle w:val="Paragraphedeliste"/>
        <w:rPr>
          <w:rFonts w:eastAsiaTheme="minorEastAsia"/>
          <w:color w:val="FF3399"/>
        </w:rPr>
      </w:pPr>
    </w:p>
    <w:p w14:paraId="58286AAF" w14:textId="64D6B7E6" w:rsidR="009304D4" w:rsidRDefault="00290ECD" w:rsidP="009304D4">
      <w:pPr>
        <w:rPr>
          <w:rFonts w:ascii="Cambria Math" w:eastAsiaTheme="minorEastAsia" w:hAnsi="Cambria Math" w:cs="Cambria Math"/>
          <w:b/>
          <w:bCs/>
        </w:rPr>
      </w:pPr>
      <w:r>
        <w:rPr>
          <w:rFonts w:eastAsiaTheme="minorEastAsia"/>
          <w:b/>
          <w:bCs/>
        </w:rPr>
        <w:tab/>
      </w:r>
      <w:r w:rsidR="009304D4">
        <w:rPr>
          <w:rFonts w:eastAsiaTheme="minorEastAsia"/>
          <w:b/>
          <w:bCs/>
          <w:u w:val="single"/>
        </w:rPr>
        <w:t>Exemples à propos des ouverts</w:t>
      </w:r>
      <w:r w:rsidR="009304D4">
        <w:rPr>
          <w:rFonts w:eastAsiaTheme="minorEastAsia"/>
          <w:b/>
          <w:bCs/>
        </w:rPr>
        <w:t xml:space="preserve"> </w:t>
      </w:r>
      <w:r w:rsidR="009304D4">
        <w:rPr>
          <w:rFonts w:ascii="Cambria Math" w:eastAsiaTheme="minorEastAsia" w:hAnsi="Cambria Math" w:cs="Cambria Math"/>
          <w:b/>
          <w:bCs/>
        </w:rPr>
        <w:t>⍟</w:t>
      </w:r>
    </w:p>
    <w:p w14:paraId="2191A18E" w14:textId="77777777" w:rsidR="009304D4" w:rsidRDefault="009304D4" w:rsidP="009304D4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E\∅=E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AEF803A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E\E=∅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1172164" w14:textId="77777777" w:rsidR="009304D4" w:rsidRDefault="009304D4" w:rsidP="009304D4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, ]-∞,a]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[b,+∞[ </m:t>
        </m:r>
      </m:oMath>
      <w:r>
        <w:rPr>
          <w:rFonts w:eastAsiaTheme="minorEastAsia"/>
        </w:rPr>
        <w:t xml:space="preserve"> sont des fermés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6F68B797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effet,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R\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=]-∞,a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∪</m:t>
            </m:r>
          </m:e>
        </m:d>
        <m:r>
          <w:rPr>
            <w:rFonts w:ascii="Cambria Math" w:eastAsiaTheme="minorEastAsia" w:hAnsi="Cambria Math"/>
          </w:rPr>
          <m:t xml:space="preserve">b,+∞[ </m:t>
        </m:r>
      </m:oMath>
      <w:r>
        <w:rPr>
          <w:rFonts w:eastAsiaTheme="minorEastAsia"/>
        </w:rPr>
        <w:t xml:space="preserve">est un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en tant qu’union d’ouverts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1F5819E3" w14:textId="77777777" w:rsidR="009304D4" w:rsidRDefault="009304D4" w:rsidP="009304D4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, ∀a∈E,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va montrer que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1E5EC6A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x≠a</m:t>
        </m:r>
      </m:oMath>
      <w:r>
        <w:rPr>
          <w:rFonts w:eastAsiaTheme="minorEastAsia"/>
        </w:rPr>
        <w:t>.</w:t>
      </w:r>
    </w:p>
    <w:p w14:paraId="3CAB54E8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13E51D2E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Supposons par l’absurde que </w:t>
      </w:r>
      <m:oMath>
        <m:r>
          <w:rPr>
            <w:rFonts w:ascii="Cambria Math" w:eastAsiaTheme="minorEastAsia" w:hAnsi="Cambria Math"/>
          </w:rPr>
          <m:t>y∉E\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ie </w:t>
      </w:r>
      <m:oMath>
        <m:r>
          <w:rPr>
            <w:rFonts w:ascii="Cambria Math" w:eastAsiaTheme="minorEastAsia" w:hAnsi="Cambria Math"/>
          </w:rPr>
          <m:t>y=a</m:t>
        </m:r>
      </m:oMath>
    </w:p>
    <w:p w14:paraId="579D1978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 xml:space="preserve">&lt;r, </m:t>
        </m:r>
      </m:oMath>
      <w:r>
        <w:rPr>
          <w:rFonts w:eastAsiaTheme="minorEastAsia"/>
        </w:rPr>
        <w:t>Absurde.</w:t>
      </w:r>
    </w:p>
    <w:p w14:paraId="40E6ED6E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d’où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x,r</m:t>
            </m:r>
          </m:e>
        </m:d>
        <m:r>
          <w:rPr>
            <w:rFonts w:ascii="Cambria Math" w:eastAsiaTheme="minorEastAsia" w:hAnsi="Cambria Math"/>
          </w:rPr>
          <m:t>∈E\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762F70D2" w14:textId="77777777" w:rsidR="009304D4" w:rsidRDefault="009304D4" w:rsidP="009304D4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E\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56AA23B3" w14:textId="77777777" w:rsidR="009304D4" w:rsidRDefault="009304D4" w:rsidP="00D14B25">
      <w:pPr>
        <w:pStyle w:val="Paragraphedeliste"/>
        <w:rPr>
          <w:color w:val="FF3399"/>
        </w:rPr>
      </w:pPr>
    </w:p>
    <w:p w14:paraId="28F0F0F9" w14:textId="77777777" w:rsidR="00F92B3B" w:rsidRDefault="00F92B3B" w:rsidP="00F92B3B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b/>
          <w:bCs/>
          <w:iCs/>
          <w:color w:val="7030A0"/>
        </w:rPr>
        <w:t xml:space="preserve">Exemple :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3E593BE0" w14:textId="77777777" w:rsidR="00F92B3B" w:rsidRDefault="00F92B3B" w:rsidP="00F92B3B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 un evn. Soit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 xml:space="preserve">. Montrons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005ADBCB" w14:textId="77777777" w:rsidR="00F92B3B" w:rsidRDefault="00F92B3B" w:rsidP="00F92B3B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une suite d’éléments de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l</m:t>
        </m:r>
      </m:oMath>
      <w:r>
        <w:rPr>
          <w:rFonts w:eastAsiaTheme="minorEastAsia" w:cstheme="minorHAnsi"/>
          <w:iCs/>
          <w:color w:val="7030A0"/>
        </w:rPr>
        <w:t xml:space="preserve"> (dans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>).</w:t>
      </w:r>
    </w:p>
    <w:p w14:paraId="38AE9EF0" w14:textId="77777777" w:rsidR="00F92B3B" w:rsidRDefault="00F92B3B" w:rsidP="00F92B3B">
      <w:pPr>
        <w:rPr>
          <w:rFonts w:eastAsiaTheme="minorEastAsia" w:cstheme="minorHAnsi"/>
          <w:iCs/>
          <w:color w:val="7030A0"/>
        </w:rPr>
      </w:pP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, ie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≤r</m:t>
        </m:r>
      </m:oMath>
    </w:p>
    <w:p w14:paraId="1E142CC4" w14:textId="77777777" w:rsidR="00F92B3B" w:rsidRDefault="00F92B3B" w:rsidP="00F92B3B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Essayons de montrer que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7030A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7030A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l-a</m:t>
                    </m:r>
                  </m:e>
                </m:d>
              </m:e>
            </m:groupChr>
          </m:e>
          <m:lim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7030A0"/>
              </w:rPr>
              <m:t>∈R</m:t>
            </m:r>
          </m:lim>
        </m:limLow>
      </m:oMath>
    </w:p>
    <w:p w14:paraId="07061953" w14:textId="77777777" w:rsidR="00F92B3B" w:rsidRPr="009B40E5" w:rsidRDefault="00F92B3B" w:rsidP="00F92B3B">
      <w:pPr>
        <w:rPr>
          <w:rFonts w:eastAsiaTheme="minorEastAsia" w:cstheme="minorHAnsi"/>
          <w:iCs/>
          <w:color w:val="7030A0"/>
        </w:rPr>
      </w:pPr>
      <w:r w:rsidRPr="00587222">
        <w:rPr>
          <w:rFonts w:eastAsiaTheme="minorEastAsia" w:cstheme="minorHAnsi"/>
          <w:iCs/>
          <w:color w:val="7030A0"/>
        </w:rPr>
        <w:t xml:space="preserve">On a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l-a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7030A0"/>
              </w:rPr>
              <m:t>≤</m:t>
            </m:r>
          </m:e>
          <m:lim>
            <m:r>
              <m:rPr>
                <m:nor/>
              </m:rPr>
              <w:rPr>
                <w:rFonts w:ascii="Cambria Math" w:eastAsiaTheme="minorEastAsia" w:hAnsi="Cambria Math" w:cstheme="minorHAnsi"/>
                <w:iCs/>
                <w:color w:val="7030A0"/>
              </w:rPr>
              <m:t>ineg. tri. inv.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l</m:t>
                </m:r>
                <m:r>
                  <w:rPr>
                    <w:rFonts w:ascii="Cambria Math" w:eastAsiaTheme="minorEastAsia" w:hAnsi="Cambria Math" w:cstheme="minorHAnsi"/>
                    <w:color w:val="7030A0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</w:p>
    <w:p w14:paraId="10062886" w14:textId="77777777" w:rsidR="00F92B3B" w:rsidRDefault="00F92B3B" w:rsidP="00F92B3B">
      <w:pPr>
        <w:rPr>
          <w:rFonts w:eastAsiaTheme="minorEastAsia" w:cstheme="minorHAnsi"/>
          <w:iCs/>
          <w:color w:val="7030A0"/>
        </w:rPr>
      </w:pPr>
      <w:r w:rsidRPr="00681A9F">
        <w:rPr>
          <w:rFonts w:eastAsiaTheme="minorEastAsia" w:cstheme="minorHAnsi"/>
          <w:iCs/>
          <w:color w:val="7030A0"/>
        </w:rPr>
        <w:t xml:space="preserve">Ainsi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n</m:t>
            </m:r>
            <m:r>
              <w:rPr>
                <w:rFonts w:ascii="Cambria Math" w:eastAsiaTheme="minorEastAsia" w:hAnsi="Cambria Math" w:cstheme="minorHAnsi"/>
                <w:color w:val="7030A0"/>
              </w:rPr>
              <m:t>→+∞</m:t>
            </m:r>
          </m:e>
        </m:groupCh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l</m:t>
            </m:r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</m:t>
            </m:r>
          </m:e>
        </m:d>
      </m:oMath>
      <w:r w:rsidRPr="00681A9F">
        <w:rPr>
          <w:rFonts w:eastAsiaTheme="minorEastAsia" w:cstheme="minorHAnsi"/>
          <w:iCs/>
          <w:color w:val="7030A0"/>
        </w:rPr>
        <w:t>.</w:t>
      </w:r>
      <w:r>
        <w:rPr>
          <w:rFonts w:eastAsiaTheme="minorEastAsia" w:cstheme="minorHAnsi"/>
          <w:iCs/>
          <w:color w:val="7030A0"/>
        </w:rPr>
        <w:t xml:space="preserve"> En faisant tendre </w:t>
      </w:r>
      <m:oMath>
        <m:r>
          <w:rPr>
            <w:rFonts w:ascii="Cambria Math" w:eastAsiaTheme="minorEastAsia" w:hAnsi="Cambria Math" w:cstheme="minorHAnsi"/>
            <w:color w:val="7030A0"/>
          </w:rPr>
          <m:t>n</m:t>
        </m:r>
      </m:oMath>
      <w:r>
        <w:rPr>
          <w:rFonts w:eastAsiaTheme="minorEastAsia" w:cstheme="minorHAnsi"/>
          <w:iCs/>
          <w:color w:val="7030A0"/>
        </w:rPr>
        <w:t xml:space="preserve"> vers </w:t>
      </w:r>
      <m:oMath>
        <m:r>
          <w:rPr>
            <w:rFonts w:ascii="Cambria Math" w:eastAsiaTheme="minorEastAsia" w:hAnsi="Cambria Math" w:cstheme="minorHAnsi"/>
            <w:color w:val="7030A0"/>
          </w:rPr>
          <m:t>+∞</m:t>
        </m:r>
      </m:oMath>
      <w:r>
        <w:rPr>
          <w:rFonts w:eastAsiaTheme="minorEastAsia" w:cstheme="minorHAnsi"/>
          <w:iCs/>
          <w:color w:val="7030A0"/>
        </w:rPr>
        <w:t xml:space="preserve"> dans la première inégalité, il vient :</w:t>
      </w:r>
    </w:p>
    <w:p w14:paraId="574D45F7" w14:textId="77777777" w:rsidR="00F92B3B" w:rsidRPr="00681A9F" w:rsidRDefault="00F92B3B" w:rsidP="00F92B3B">
      <w:pPr>
        <w:rPr>
          <w:rFonts w:eastAsiaTheme="minorEastAsia" w:cstheme="minorHAnsi"/>
          <w:iCs/>
          <w:color w:val="7030A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l-a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≤r⟹l∈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4A81F1CB" w14:textId="77777777" w:rsidR="00F92B3B" w:rsidRDefault="00F92B3B" w:rsidP="00F92B3B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par caractérisation séquentielle des fermés,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7625C326" w14:textId="77777777" w:rsidR="00F92B3B" w:rsidRPr="00681A9F" w:rsidRDefault="00F92B3B" w:rsidP="00F92B3B">
      <w:pPr>
        <w:rPr>
          <w:rFonts w:eastAsiaTheme="minorEastAsia" w:cstheme="minorHAnsi"/>
          <w:i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De même,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iCs/>
          <w:color w:val="7030A0"/>
        </w:rPr>
        <w:t xml:space="preserve"> (même preuve en remplaçant les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par </w:t>
      </w:r>
      <m:oMath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>.</w:t>
      </w:r>
    </w:p>
    <w:p w14:paraId="5355F62A" w14:textId="77777777" w:rsidR="002A66A7" w:rsidRDefault="002A66A7" w:rsidP="002A66A7">
      <w:pPr>
        <w:rPr>
          <w:rFonts w:ascii="Cambria Math" w:eastAsiaTheme="minorEastAsia" w:hAnsi="Cambria Math" w:cs="Cambria Math"/>
          <w:iCs/>
          <w:color w:val="7030A0"/>
        </w:rPr>
      </w:pPr>
      <w:r>
        <w:rPr>
          <w:rFonts w:eastAsiaTheme="minorEastAsia"/>
          <w:iCs/>
          <w:color w:val="7030A0"/>
          <w:u w:val="single"/>
        </w:rPr>
        <w:lastRenderedPageBreak/>
        <w:t>Exemple :</w:t>
      </w:r>
      <w:r>
        <w:rPr>
          <w:rFonts w:eastAsiaTheme="minorEastAsia"/>
          <w:iCs/>
          <w:color w:val="7030A0"/>
        </w:rPr>
        <w:t xml:space="preserve"> </w:t>
      </w:r>
      <w:r>
        <w:rPr>
          <w:rFonts w:ascii="Cambria Math" w:eastAsiaTheme="minorEastAsia" w:hAnsi="Cambria Math" w:cs="Cambria Math"/>
          <w:iCs/>
          <w:color w:val="7030A0"/>
        </w:rPr>
        <w:t>⍟</w:t>
      </w:r>
    </w:p>
    <w:p w14:paraId="23D18DD0" w14:textId="77777777" w:rsidR="002A66A7" w:rsidRDefault="002A66A7" w:rsidP="002A66A7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Soient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⋅</m:t>
                </m:r>
              </m:e>
            </m:d>
          </m:e>
        </m:d>
      </m:oMath>
      <w:r>
        <w:rPr>
          <w:rFonts w:eastAsiaTheme="minorEastAsia" w:cstheme="minorHAnsi"/>
          <w:iCs/>
          <w:color w:val="7030A0"/>
        </w:rPr>
        <w:t xml:space="preserve"> un evn, </w:t>
      </w:r>
      <m:oMath>
        <m:r>
          <w:rPr>
            <w:rFonts w:ascii="Cambria Math" w:eastAsiaTheme="minorEastAsia" w:hAnsi="Cambria Math" w:cstheme="minorHAnsi"/>
            <w:color w:val="7030A0"/>
          </w:rPr>
          <m:t>a∈E</m:t>
        </m:r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7030A0"/>
          </w:rPr>
          <m:t>r&gt;0</m:t>
        </m:r>
      </m:oMath>
      <w:r>
        <w:rPr>
          <w:rFonts w:eastAsiaTheme="minorEastAsia" w:cstheme="minorHAnsi"/>
          <w:iCs/>
          <w:color w:val="7030A0"/>
        </w:rPr>
        <w:t>.</w:t>
      </w:r>
    </w:p>
    <w:p w14:paraId="393A3543" w14:textId="77777777" w:rsidR="002A66A7" w:rsidRDefault="002A66A7" w:rsidP="002A66A7">
      <w:p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va montrer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  <m:r>
          <w:rPr>
            <w:rFonts w:ascii="Cambria Math" w:eastAsiaTheme="minorEastAsia" w:hAnsi="Cambria Math" w:cstheme="minorHAnsi"/>
            <w:color w:val="7030A0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091A16DF" w14:textId="77777777" w:rsidR="002A66A7" w:rsidRDefault="002A66A7" w:rsidP="002A66A7">
      <w:pPr>
        <w:pStyle w:val="Paragraphedeliste"/>
        <w:numPr>
          <w:ilvl w:val="0"/>
          <w:numId w:val="4"/>
        </w:numPr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On a vu que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est un fermé contenant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donc par la propriété 2.7, </w:t>
      </w:r>
    </w:p>
    <w:p w14:paraId="48EC2015" w14:textId="77777777" w:rsidR="002A66A7" w:rsidRPr="00675ACA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</m:e>
          </m:ba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</m:oMath>
      </m:oMathPara>
    </w:p>
    <w:p w14:paraId="2597B2E0" w14:textId="77777777" w:rsidR="002A66A7" w:rsidRDefault="002A66A7" w:rsidP="002A66A7">
      <w:pPr>
        <w:pStyle w:val="Paragraphedeliste"/>
        <w:numPr>
          <w:ilvl w:val="0"/>
          <w:numId w:val="4"/>
        </w:numPr>
        <w:rPr>
          <w:rFonts w:eastAsiaTheme="minorEastAsia" w:cstheme="minorHAnsi"/>
          <w:iCs/>
          <w:color w:val="7030A0"/>
        </w:rPr>
      </w:pPr>
      <w:r w:rsidRPr="00675ACA">
        <w:rPr>
          <w:rFonts w:eastAsiaTheme="minorEastAsia"/>
          <w:i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7B01F0FB" wp14:editId="1486D6D4">
            <wp:simplePos x="0" y="0"/>
            <wp:positionH relativeFrom="column">
              <wp:posOffset>269240</wp:posOffset>
            </wp:positionH>
            <wp:positionV relativeFrom="paragraph">
              <wp:posOffset>296545</wp:posOffset>
            </wp:positionV>
            <wp:extent cx="1270000" cy="1204595"/>
            <wp:effectExtent l="0" t="0" r="6350" b="0"/>
            <wp:wrapThrough wrapText="bothSides">
              <wp:wrapPolygon edited="0">
                <wp:start x="0" y="0"/>
                <wp:lineTo x="0" y="21179"/>
                <wp:lineTo x="21384" y="21179"/>
                <wp:lineTo x="21384" y="0"/>
                <wp:lineTo x="0" y="0"/>
              </wp:wrapPolygon>
            </wp:wrapThrough>
            <wp:docPr id="1131294040" name="Image 1" descr="Une image contenant cercle, diagramm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4040" name="Image 1" descr="Une image contenant cercle, diagramme, lig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ACA">
        <w:rPr>
          <w:rFonts w:eastAsiaTheme="minorEastAsia" w:cstheme="minorHAnsi"/>
          <w:iCs/>
          <w:color w:val="7030A0"/>
          <w:lang w:val="en-GB"/>
        </w:rPr>
        <w:t xml:space="preserve">On a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=</m:t>
        </m:r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∪</m:t>
        </m:r>
        <m:r>
          <w:rPr>
            <w:rFonts w:ascii="Cambria Math" w:eastAsiaTheme="minorEastAsia" w:hAnsi="Cambria Math" w:cstheme="minorHAnsi"/>
            <w:color w:val="7030A0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</m:t>
            </m:r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,</m:t>
            </m:r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e>
        </m:d>
      </m:oMath>
      <w:r w:rsidRPr="00675ACA">
        <w:rPr>
          <w:rFonts w:eastAsiaTheme="minorEastAsia" w:cstheme="minorHAnsi"/>
          <w:iCs/>
          <w:color w:val="7030A0"/>
          <w:lang w:val="en-GB"/>
        </w:rPr>
        <w:t>,</w:t>
      </w:r>
      <w:r>
        <w:rPr>
          <w:rFonts w:eastAsiaTheme="minorEastAsia" w:cstheme="minorHAnsi"/>
          <w:iCs/>
          <w:color w:val="7030A0"/>
          <w:lang w:val="en-GB"/>
        </w:rPr>
        <w:t xml:space="preserve"> or </w:t>
      </w:r>
      <m:oMath>
        <m:r>
          <w:rPr>
            <w:rFonts w:ascii="Cambria Math" w:eastAsiaTheme="minorEastAsia" w:hAnsi="Cambria Math" w:cstheme="minorHAnsi"/>
            <w:color w:val="7030A0"/>
            <w:lang w:val="en-GB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  <w:lang w:val="en-GB"/>
          </w:rPr>
          <m:t>⊂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  <w:lang w:val="en-GB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  <w:lang w:val="en-GB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  <w:lang w:val="en-GB"/>
                  </w:rPr>
                  <m:t>a,r</m:t>
                </m:r>
              </m:e>
            </m:d>
          </m:e>
        </m:bar>
      </m:oMath>
      <w:r>
        <w:rPr>
          <w:rFonts w:eastAsiaTheme="minorEastAsia" w:cstheme="minorHAnsi"/>
          <w:iCs/>
          <w:color w:val="7030A0"/>
          <w:lang w:val="en-GB"/>
        </w:rPr>
        <w:t xml:space="preserve">. </w:t>
      </w:r>
      <w:r w:rsidRPr="00675ACA">
        <w:rPr>
          <w:rFonts w:eastAsiaTheme="minorEastAsia" w:cstheme="minorHAnsi"/>
          <w:iCs/>
          <w:color w:val="7030A0"/>
        </w:rPr>
        <w:t xml:space="preserve">Reste donc à montrer que </w:t>
      </w:r>
    </w:p>
    <w:p w14:paraId="47B60EC5" w14:textId="77777777" w:rsidR="002A66A7" w:rsidRPr="00675ACA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m:oMathPara>
        <m:oMath>
          <m:r>
            <w:rPr>
              <w:rFonts w:ascii="Cambria Math" w:eastAsiaTheme="minorEastAsia" w:hAnsi="Cambria Math" w:cstheme="minorHAnsi"/>
              <w:color w:val="7030A0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a,r</m:t>
              </m:r>
            </m:e>
          </m:d>
          <m:r>
            <w:rPr>
              <w:rFonts w:ascii="Cambria Math" w:eastAsiaTheme="minorEastAsia" w:hAnsi="Cambria Math" w:cstheme="minorHAnsi"/>
              <w:color w:val="7030A0"/>
            </w:rPr>
            <m:t>⊂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  <w:color w:val="7030A0"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  <w:color w:val="7030A0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7030A0"/>
                    </w:rPr>
                    <m:t>a,r</m:t>
                  </m:r>
                </m:e>
              </m:d>
            </m:e>
          </m:bar>
        </m:oMath>
      </m:oMathPara>
    </w:p>
    <w:p w14:paraId="2E617BC7" w14:textId="77777777" w:rsidR="002A66A7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7030A0"/>
          </w:rPr>
          <m:t>x∈S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 xml:space="preserve">, </m:t>
        </m:r>
      </m:oMath>
      <w:r>
        <w:rPr>
          <w:rFonts w:eastAsiaTheme="minorEastAsia" w:cstheme="minorHAnsi"/>
          <w:iCs/>
          <w:color w:val="7030A0"/>
        </w:rPr>
        <w:t xml:space="preserve">on va construire une suite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</m:oMath>
      <w:r>
        <w:rPr>
          <w:rFonts w:eastAsiaTheme="minorEastAsia" w:cstheme="minorHAnsi"/>
          <w:iCs/>
          <w:color w:val="7030A0"/>
        </w:rPr>
        <w:t xml:space="preserve"> d’éléments de </w:t>
      </w:r>
      <m:oMath>
        <m:r>
          <w:rPr>
            <w:rFonts w:ascii="Cambria Math" w:eastAsiaTheme="minorEastAsia" w:hAnsi="Cambria Math" w:cstheme="minorHAnsi"/>
            <w:color w:val="7030A0"/>
          </w:rPr>
          <m:t>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qui converge vers </w:t>
      </w:r>
      <m:oMath>
        <m:r>
          <w:rPr>
            <w:rFonts w:ascii="Cambria Math" w:eastAsiaTheme="minorEastAsia" w:hAnsi="Cambria Math" w:cstheme="minorHAnsi"/>
            <w:color w:val="7030A0"/>
          </w:rPr>
          <m:t>x</m:t>
        </m:r>
      </m:oMath>
    </w:p>
    <w:p w14:paraId="6CD63D75" w14:textId="77777777" w:rsidR="002A66A7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Posons </w:t>
      </w:r>
      <m:oMath>
        <m:r>
          <w:rPr>
            <w:rFonts w:ascii="Cambria Math" w:eastAsiaTheme="minorEastAsia" w:hAnsi="Cambria Math" w:cstheme="minorHAnsi"/>
            <w:color w:val="7030A0"/>
          </w:rPr>
          <m:t>u=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den>
        </m:f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x-a</m:t>
            </m:r>
          </m:e>
        </m:d>
      </m:oMath>
      <w:r>
        <w:rPr>
          <w:rFonts w:eastAsiaTheme="minorEastAsia" w:cstheme="minorHAnsi"/>
          <w:iCs/>
          <w:color w:val="7030A0"/>
        </w:rPr>
        <w:t xml:space="preserve"> et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∀</m:t>
        </m:r>
        <m:r>
          <w:rPr>
            <w:rFonts w:ascii="Cambria Math" w:eastAsiaTheme="minorEastAsia" w:hAnsi="Cambria Math" w:cstheme="minorHAnsi"/>
            <w:color w:val="7030A0"/>
          </w:rPr>
          <m:t>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=</m:t>
        </m:r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  <m:r>
          <w:rPr>
            <w:rFonts w:ascii="Cambria Math" w:eastAsiaTheme="minorEastAsia" w:hAnsi="Cambria Math" w:cstheme="minorHAnsi"/>
            <w:color w:val="7030A0"/>
          </w:rPr>
          <m:t>+r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u</m:t>
                </m:r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7030A0"/>
              </w:rPr>
              <m:t>∈E</m:t>
            </m:r>
          </m:lim>
        </m:limLow>
      </m:oMath>
    </w:p>
    <w:p w14:paraId="7200AC3C" w14:textId="77777777" w:rsidR="002A66A7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7030A0"/>
          </w:rPr>
          <m:t>∀n</m:t>
        </m:r>
        <m:r>
          <m:rPr>
            <m:lit/>
          </m:rPr>
          <w:rPr>
            <w:rFonts w:ascii="Cambria Math" w:eastAsiaTheme="minorEastAsia" w:hAnsi="Cambria Math" w:cstheme="minorHAnsi"/>
            <w:color w:val="7030A0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7030A0"/>
          </w:rPr>
          <m:t xml:space="preserve">N,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-a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</m:e>
            </m:d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=r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1-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theme="minorHAnsi"/>
            <w:color w:val="7030A0"/>
          </w:rPr>
          <m:t>&lt;r</m:t>
        </m:r>
      </m:oMath>
    </w:p>
    <w:p w14:paraId="1EDC6805" w14:textId="77777777" w:rsidR="002A66A7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7030A0"/>
          </w:rPr>
          <m:t>∈B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a,r</m:t>
            </m:r>
          </m:e>
        </m:d>
      </m:oMath>
    </w:p>
    <w:p w14:paraId="088F42CA" w14:textId="77777777" w:rsidR="002A66A7" w:rsidRPr="00675ACA" w:rsidRDefault="002A66A7" w:rsidP="002A66A7">
      <w:pPr>
        <w:pStyle w:val="Paragraphedeliste"/>
        <w:rPr>
          <w:rFonts w:eastAsiaTheme="minorEastAsia" w:cstheme="minorHAnsi"/>
          <w:iCs/>
          <w:color w:val="7030A0"/>
        </w:rPr>
      </w:pPr>
      <w:r>
        <w:rPr>
          <w:rFonts w:eastAsiaTheme="minorEastAsia" w:cstheme="minorHAnsi"/>
          <w:iCs/>
          <w:color w:val="7030A0"/>
        </w:rPr>
        <w:t xml:space="preserve">Enfin,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a+r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7030A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7030A0"/>
                      </w:rPr>
                      <m:t>n+1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7030A0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r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  <m:r>
              <w:rPr>
                <w:rFonts w:ascii="Cambria Math" w:eastAsiaTheme="minorEastAsia" w:hAnsi="Cambria Math" w:cstheme="minorHAnsi"/>
                <w:color w:val="7030A0"/>
              </w:rPr>
              <m:t>-x</m:t>
            </m:r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7030A0"/>
                  </w:rPr>
                  <m:t>n+1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x-a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7030A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7030A0"/>
              </w:rPr>
              <m:t>n+1</m:t>
            </m:r>
          </m:den>
        </m:f>
        <m:r>
          <w:rPr>
            <w:rFonts w:ascii="Cambria Math" w:eastAsiaTheme="minorEastAsia" w:hAnsi="Cambria Math" w:cstheme="minorHAnsi"/>
            <w:color w:val="7030A0"/>
          </w:rPr>
          <m:t>r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0</m:t>
        </m:r>
      </m:oMath>
      <w:r>
        <w:rPr>
          <w:rFonts w:eastAsiaTheme="minorEastAsia" w:cstheme="minorHAnsi"/>
          <w:iCs/>
          <w:color w:val="7030A0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7030A0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theme="minorHAnsi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 w:cstheme="minorHAnsi"/>
            <w:color w:val="7030A0"/>
          </w:rPr>
          <m:t>x</m:t>
        </m:r>
      </m:oMath>
      <w:r>
        <w:rPr>
          <w:rFonts w:eastAsiaTheme="minorEastAsia" w:cstheme="minorHAnsi"/>
          <w:iCs/>
          <w:color w:val="7030A0"/>
        </w:rPr>
        <w:t xml:space="preserve">. Donc </w:t>
      </w:r>
      <m:oMath>
        <m:r>
          <w:rPr>
            <w:rFonts w:ascii="Cambria Math" w:eastAsiaTheme="minorEastAsia" w:hAnsi="Cambria Math" w:cstheme="minorHAnsi"/>
            <w:color w:val="7030A0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iCs/>
                <w:color w:val="7030A0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7030A0"/>
              </w:rPr>
              <m:t>B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a,r</m:t>
                </m:r>
              </m:e>
            </m:d>
          </m:e>
        </m:bar>
      </m:oMath>
      <w:r>
        <w:rPr>
          <w:rFonts w:eastAsiaTheme="minorEastAsia" w:cstheme="minorHAnsi"/>
          <w:iCs/>
          <w:color w:val="7030A0"/>
        </w:rPr>
        <w:t>, ce qui amène à l’inclusion voulue.</w:t>
      </w:r>
    </w:p>
    <w:p w14:paraId="427BF849" w14:textId="77777777" w:rsidR="00F92B3B" w:rsidRPr="00D14B25" w:rsidRDefault="00F92B3B" w:rsidP="00D14B25">
      <w:pPr>
        <w:pStyle w:val="Paragraphedeliste"/>
        <w:rPr>
          <w:color w:val="FF3399"/>
        </w:rPr>
      </w:pPr>
    </w:p>
    <w:sectPr w:rsidR="00F92B3B" w:rsidRPr="00D1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7C0"/>
    <w:multiLevelType w:val="hybridMultilevel"/>
    <w:tmpl w:val="71CC23F6"/>
    <w:lvl w:ilvl="0" w:tplc="C1AC854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729F3"/>
    <w:multiLevelType w:val="hybridMultilevel"/>
    <w:tmpl w:val="A118C3F2"/>
    <w:lvl w:ilvl="0" w:tplc="68483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6170">
    <w:abstractNumId w:val="0"/>
  </w:num>
  <w:num w:numId="2" w16cid:durableId="834416994">
    <w:abstractNumId w:val="3"/>
  </w:num>
  <w:num w:numId="3" w16cid:durableId="681711849">
    <w:abstractNumId w:val="1"/>
  </w:num>
  <w:num w:numId="4" w16cid:durableId="103758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9223C"/>
    <w:rsid w:val="00290ECD"/>
    <w:rsid w:val="002A66A7"/>
    <w:rsid w:val="002F4044"/>
    <w:rsid w:val="00436D0C"/>
    <w:rsid w:val="006464F2"/>
    <w:rsid w:val="007137A2"/>
    <w:rsid w:val="009304D4"/>
    <w:rsid w:val="00D14B25"/>
    <w:rsid w:val="00F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cp:lastPrinted>2024-01-26T20:48:00Z</cp:lastPrinted>
  <dcterms:created xsi:type="dcterms:W3CDTF">2024-01-17T11:51:00Z</dcterms:created>
  <dcterms:modified xsi:type="dcterms:W3CDTF">2024-02-11T17:19:00Z</dcterms:modified>
</cp:coreProperties>
</file>