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FC6F" w14:textId="0E7E9BB3" w:rsidR="0009223C" w:rsidRDefault="00546813" w:rsidP="0054681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2 – Orthogonalité</w:t>
      </w:r>
    </w:p>
    <w:p w14:paraId="54CF0C31" w14:textId="6D9A240B" w:rsidR="00546813" w:rsidRDefault="00546813" w:rsidP="00546813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espace préhilbertien (réel ou complexe) de dimension quelconque, dont on notera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>
        <w:rPr>
          <w:rFonts w:eastAsiaTheme="minorEastAsia"/>
        </w:rPr>
        <w:t xml:space="preserve"> le produit scalaire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 la norme associée.</w:t>
      </w:r>
    </w:p>
    <w:p w14:paraId="51DEB146" w14:textId="72CCD3A8" w:rsidR="00546813" w:rsidRPr="00546813" w:rsidRDefault="00546813" w:rsidP="0054681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  <w:bCs/>
        </w:rPr>
        <w:t>Vecteurs orthogonaux</w:t>
      </w:r>
    </w:p>
    <w:p w14:paraId="6B012A8B" w14:textId="2AFCEB43" w:rsidR="00546813" w:rsidRDefault="00546813" w:rsidP="00546813">
      <w:pPr>
        <w:pStyle w:val="Paragraphedeliste"/>
        <w:numPr>
          <w:ilvl w:val="0"/>
          <w:numId w:val="2"/>
        </w:numPr>
      </w:pPr>
      <w:r>
        <w:t>Orthogonalité de 2 vecteurs</w:t>
      </w:r>
    </w:p>
    <w:p w14:paraId="252DE5F5" w14:textId="779A5608" w:rsidR="00546813" w:rsidRDefault="00546813" w:rsidP="005468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x,y∈E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sont </w:t>
      </w:r>
      <w:r w:rsidR="006B0600">
        <w:rPr>
          <w:rFonts w:eastAsiaTheme="minorEastAsia"/>
          <w:u w:val="single"/>
        </w:rPr>
        <w:t>orthogonaux</w:t>
      </w:r>
      <w:r>
        <w:rPr>
          <w:rFonts w:eastAsiaTheme="minorEastAsia"/>
        </w:rPr>
        <w:t xml:space="preserve"> 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On note alors </w:t>
      </w:r>
      <m:oMath>
        <m:r>
          <w:rPr>
            <w:rFonts w:ascii="Cambria Math" w:eastAsiaTheme="minorEastAsia" w:hAnsi="Cambria Math"/>
          </w:rPr>
          <m:t>x⊥y</m:t>
        </m:r>
      </m:oMath>
      <w:r>
        <w:rPr>
          <w:rFonts w:eastAsiaTheme="minorEastAsia"/>
        </w:rPr>
        <w:t>.</w:t>
      </w:r>
    </w:p>
    <w:p w14:paraId="0B5DB49E" w14:textId="253C4F86" w:rsidR="006B0600" w:rsidRDefault="006B0600" w:rsidP="00546813">
      <w:pPr>
        <w:rPr>
          <w:rFonts w:eastAsiaTheme="minorEastAsia"/>
        </w:rPr>
      </w:pPr>
      <w:r>
        <w:t xml:space="preserve">Remarque : Le seul vecteur orthogonal à tous les éléments de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86C72CB" w14:textId="4C58707E" w:rsidR="006B0600" w:rsidRDefault="006B0600" w:rsidP="00546813">
      <w:pPr>
        <w:rPr>
          <w:rFonts w:eastAsiaTheme="minorEastAsia"/>
        </w:rPr>
      </w:pPr>
      <w:r>
        <w:rPr>
          <w:rFonts w:eastAsiaTheme="minorEastAsia"/>
        </w:rPr>
        <w:t xml:space="preserve">Remarque : Si </w:t>
      </w:r>
      <m:oMath>
        <m:r>
          <w:rPr>
            <w:rFonts w:ascii="Cambria Math" w:eastAsiaTheme="minorEastAsia" w:hAnsi="Cambria Math"/>
          </w:rPr>
          <m:t>x⊥y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K, </m:t>
        </m:r>
        <m:r>
          <w:rPr>
            <w:rFonts w:ascii="Cambria Math" w:eastAsiaTheme="minorEastAsia" w:hAnsi="Cambria Math"/>
          </w:rPr>
          <m:t>x⊥λy</m:t>
        </m:r>
      </m:oMath>
    </w:p>
    <w:p w14:paraId="2DE878A1" w14:textId="77777777" w:rsidR="006B0600" w:rsidRDefault="006B0600" w:rsidP="00546813">
      <w:pPr>
        <w:rPr>
          <w:rFonts w:eastAsiaTheme="minorEastAsia"/>
          <w:color w:val="7030A0"/>
        </w:rPr>
      </w:pPr>
      <w:r w:rsidRPr="006B0600">
        <w:rPr>
          <w:rFonts w:eastAsiaTheme="minorEastAsia"/>
          <w:color w:val="7030A0"/>
          <w:u w:val="single"/>
        </w:rPr>
        <w:t>Exemple :</w:t>
      </w:r>
      <w:r>
        <w:t xml:space="preserve"> </w:t>
      </w:r>
      <w:r>
        <w:rPr>
          <w:color w:val="7030A0"/>
        </w:rPr>
        <w:t xml:space="preserve">Dans </w:t>
      </w:r>
      <m:oMath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7030A0"/>
              </w:rPr>
              <m:t>R</m:t>
            </m:r>
          </m:e>
          <m:sup>
            <m:r>
              <w:rPr>
                <w:rFonts w:ascii="Cambria Math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 xml:space="preserve"> muni du produit scalaire usuel, soit </w:t>
      </w:r>
      <m:oMath>
        <m:r>
          <w:rPr>
            <w:rFonts w:ascii="Cambria Math" w:eastAsiaTheme="minorEastAsia" w:hAnsi="Cambria Math"/>
            <w:color w:val="7030A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 xml:space="preserve"> alors </w:t>
      </w:r>
      <m:oMath>
        <m:r>
          <w:rPr>
            <w:rFonts w:ascii="Cambria Math" w:eastAsiaTheme="minorEastAsia" w:hAnsi="Cambria Math"/>
            <w:color w:val="7030A0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-b,a</m:t>
            </m:r>
          </m:e>
        </m:d>
      </m:oMath>
      <w:r>
        <w:rPr>
          <w:rFonts w:eastAsiaTheme="minorEastAsia"/>
          <w:color w:val="7030A0"/>
        </w:rPr>
        <w:t xml:space="preserve"> vérifie </w:t>
      </w:r>
    </w:p>
    <w:p w14:paraId="7603696C" w14:textId="50E53FD4" w:rsidR="006B0600" w:rsidRDefault="006B0600" w:rsidP="00546813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x⊥y</m:t>
        </m:r>
      </m:oMath>
      <w:r>
        <w:rPr>
          <w:rFonts w:eastAsiaTheme="minorEastAsia"/>
          <w:color w:val="7030A0"/>
        </w:rPr>
        <w:t xml:space="preserve"> car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=-ab+ab=0</m:t>
        </m:r>
      </m:oMath>
    </w:p>
    <w:p w14:paraId="11DFE2AA" w14:textId="42D417C9" w:rsidR="006B0600" w:rsidRDefault="006B0600" w:rsidP="0054681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Dans </w:t>
      </w:r>
      <m:oMath>
        <m:r>
          <w:rPr>
            <w:rFonts w:ascii="Cambria Math" w:eastAsiaTheme="minorEastAsia" w:hAnsi="Cambria Math"/>
            <w:color w:val="7030A0"/>
          </w:rPr>
          <m:t>E=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0;2π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;C</m:t>
            </m:r>
          </m:e>
        </m:d>
      </m:oMath>
      <w:r>
        <w:rPr>
          <w:rFonts w:eastAsiaTheme="minorEastAsia"/>
          <w:color w:val="7030A0"/>
        </w:rPr>
        <w:t xml:space="preserve"> munie du produit scalaire usuel, considérons </w:t>
      </w:r>
      <m:oMath>
        <m:r>
          <w:rPr>
            <w:rFonts w:ascii="Cambria Math" w:eastAsiaTheme="minorEastAsia" w:hAnsi="Cambria Math"/>
            <w:color w:val="7030A0"/>
          </w:rPr>
          <m:t>f : x↦i</m:t>
        </m:r>
      </m:oMath>
      <w:r>
        <w:rPr>
          <w:rFonts w:eastAsiaTheme="minorEastAsia"/>
          <w:color w:val="7030A0"/>
        </w:rPr>
        <w:t xml:space="preserve"> , </w:t>
      </w:r>
      <m:oMath>
        <m:r>
          <w:rPr>
            <w:rFonts w:ascii="Cambria Math" w:eastAsiaTheme="minorEastAsia" w:hAnsi="Cambria Math"/>
            <w:color w:val="7030A0"/>
          </w:rPr>
          <m:t>g :x↦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7030A0"/>
              </w:rPr>
              <m:t xml:space="preserve">x </m:t>
            </m:r>
          </m:e>
        </m:func>
      </m:oMath>
    </w:p>
    <w:p w14:paraId="12E6DBE8" w14:textId="5218CD66" w:rsidR="006B0600" w:rsidRDefault="006B0600" w:rsidP="0054681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f,g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2π</m:t>
            </m:r>
          </m:sup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bar>
            <m:r>
              <w:rPr>
                <w:rFonts w:ascii="Cambria Math" w:eastAsiaTheme="minorEastAsia" w:hAnsi="Cambria Math"/>
                <w:color w:val="7030A0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dx</m:t>
            </m:r>
          </m:e>
        </m:nary>
        <m:r>
          <w:rPr>
            <w:rFonts w:ascii="Cambria Math" w:eastAsiaTheme="minorEastAsia" w:hAnsi="Cambria Math"/>
            <w:color w:val="7030A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i×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2π</m:t>
            </m:r>
          </m:sup>
        </m:sSubSup>
        <m:r>
          <w:rPr>
            <w:rFonts w:ascii="Cambria Math" w:eastAsiaTheme="minorEastAsia" w:hAnsi="Cambria Math"/>
            <w:color w:val="7030A0"/>
          </w:rPr>
          <m:t>=0</m:t>
        </m:r>
      </m:oMath>
      <w:r>
        <w:rPr>
          <w:rFonts w:eastAsiaTheme="minorEastAsia"/>
          <w:color w:val="7030A0"/>
        </w:rPr>
        <w:t xml:space="preserve">, donc </w:t>
      </w:r>
      <m:oMath>
        <m:r>
          <w:rPr>
            <w:rFonts w:ascii="Cambria Math" w:eastAsiaTheme="minorEastAsia" w:hAnsi="Cambria Math"/>
            <w:color w:val="7030A0"/>
          </w:rPr>
          <m:t>f⊥g</m:t>
        </m:r>
      </m:oMath>
      <w:r>
        <w:rPr>
          <w:rFonts w:eastAsiaTheme="minorEastAsia"/>
          <w:color w:val="7030A0"/>
        </w:rPr>
        <w:t>.</w:t>
      </w:r>
    </w:p>
    <w:p w14:paraId="59E0AAE1" w14:textId="3AAB66A0" w:rsidR="006B0600" w:rsidRDefault="006B0600" w:rsidP="00546813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Attention : la notion d’orthogonalité dépend du p.s. utilisé.</w:t>
      </w:r>
    </w:p>
    <w:p w14:paraId="24440CB7" w14:textId="6A6DA0FE" w:rsidR="006B0600" w:rsidRDefault="006B0600" w:rsidP="005468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Identité de Pythagore </w:t>
      </w:r>
    </w:p>
    <w:p w14:paraId="6DD765AA" w14:textId="65B22DC3" w:rsidR="006B0600" w:rsidRDefault="006B0600" w:rsidP="006B0600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et </w:t>
      </w:r>
      <m:oMath>
        <m:r>
          <w:rPr>
            <w:rFonts w:ascii="Cambria Math" w:eastAsiaTheme="minorEastAsia" w:hAnsi="Cambria Math"/>
          </w:rPr>
          <m:t>x, y∈E</m:t>
        </m:r>
      </m:oMath>
      <w:r>
        <w:rPr>
          <w:rFonts w:eastAsiaTheme="minorEastAsia"/>
        </w:rPr>
        <w:t>. On a :</w:t>
      </w:r>
    </w:p>
    <w:p w14:paraId="345B68C8" w14:textId="21C5CE55" w:rsidR="006B0600" w:rsidRPr="00675935" w:rsidRDefault="006B0600" w:rsidP="006B0600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BED77B" w14:textId="77E48FFE" w:rsidR="00675935" w:rsidRDefault="00675935" w:rsidP="0067593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complexe et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>. On a :</w:t>
      </w:r>
    </w:p>
    <w:p w14:paraId="22E7E780" w14:textId="1719D800" w:rsidR="00675935" w:rsidRPr="00675935" w:rsidRDefault="00675935" w:rsidP="0067593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387B84" w14:textId="50436649" w:rsidR="00675935" w:rsidRDefault="00675935" w:rsidP="00675935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Pr="00675935">
        <w:rPr>
          <w:rFonts w:eastAsiaTheme="minorEastAsia"/>
          <w:color w:val="FF3399"/>
        </w:rPr>
        <w:t xml:space="preserve"> </w:t>
      </w:r>
      <w:r w:rsidRPr="00675935">
        <w:rPr>
          <w:rFonts w:ascii="Cambria Math" w:eastAsiaTheme="minorEastAsia" w:hAnsi="Cambria Math" w:cs="Cambria Math"/>
          <w:color w:val="FF3399"/>
        </w:rPr>
        <w:t>⍟</w:t>
      </w:r>
    </w:p>
    <w:p w14:paraId="5F77CA9D" w14:textId="553701E9" w:rsidR="00675935" w:rsidRPr="00675935" w:rsidRDefault="00675935" w:rsidP="00675935">
      <w:pPr>
        <w:pStyle w:val="Paragraphedeliste"/>
        <w:numPr>
          <w:ilvl w:val="0"/>
          <w:numId w:val="4"/>
        </w:numPr>
        <w:rPr>
          <w:rFonts w:eastAsiaTheme="minorEastAsia"/>
          <w:color w:val="FF3399"/>
          <w:u w:val="single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72D666BE" w14:textId="44F7557C" w:rsidR="00675935" w:rsidRDefault="00675935" w:rsidP="0067593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⟺2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=0⟺x⊥y</m:t>
        </m:r>
      </m:oMath>
    </w:p>
    <w:p w14:paraId="483FE766" w14:textId="05E22ABF" w:rsidR="00675935" w:rsidRPr="00675935" w:rsidRDefault="00675935" w:rsidP="00675935">
      <w:pPr>
        <w:pStyle w:val="Paragraphedeliste"/>
        <w:numPr>
          <w:ilvl w:val="0"/>
          <w:numId w:val="4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+2Re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x,y</m:t>
                    </m:r>
                  </m:e>
                </m:d>
              </m:e>
            </m:d>
          </m:e>
        </m:d>
      </m:oMath>
    </w:p>
    <w:p w14:paraId="6C058B27" w14:textId="3636E898" w:rsidR="00675935" w:rsidRDefault="00675935" w:rsidP="0067593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=0⟹Re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=0⟹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14C1CA5" w14:textId="4BD6BA51" w:rsidR="00675935" w:rsidRDefault="00675935" w:rsidP="00675935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Attention : la réciproque est fausse dans le cas </w:t>
      </w:r>
      <m:oMath>
        <m:r>
          <w:rPr>
            <w:rFonts w:ascii="Cambria Math" w:eastAsiaTheme="minorEastAsia" w:hAnsi="Cambria Math"/>
            <w:color w:val="FF0000"/>
          </w:rPr>
          <m:t>E</m:t>
        </m:r>
      </m:oMath>
      <w:r>
        <w:rPr>
          <w:rFonts w:eastAsiaTheme="minorEastAsia"/>
          <w:color w:val="FF0000"/>
        </w:rPr>
        <w:t xml:space="preserve"> préhilbertien complexe.</w:t>
      </w:r>
    </w:p>
    <w:p w14:paraId="0440B73F" w14:textId="0F8894D1" w:rsidR="00675935" w:rsidRDefault="004D689B" w:rsidP="004D689B">
      <w:pPr>
        <w:pStyle w:val="Paragraphedeliste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Familles orthogonales</w:t>
      </w:r>
    </w:p>
    <w:p w14:paraId="10CDEE61" w14:textId="77777777" w:rsidR="004D689B" w:rsidRDefault="004D689B" w:rsidP="004D689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dit qu’une famille d’éléments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/>
        </w:rPr>
        <w:t xml:space="preserve"> est orthogonale si tous ses éléments sont orthogonaux 2 à 2 ie si :</w:t>
      </w:r>
    </w:p>
    <w:p w14:paraId="795AA36D" w14:textId="71462F12" w:rsidR="004D689B" w:rsidRPr="004D689B" w:rsidRDefault="004D689B" w:rsidP="004D68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∀i,j∈I, i≠j⟹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955615" w14:textId="53470CEA" w:rsidR="004D689B" w:rsidRDefault="004D689B" w:rsidP="004D689B">
      <w:pPr>
        <w:rPr>
          <w:rFonts w:eastAsiaTheme="minorEastAsia"/>
        </w:rPr>
      </w:pPr>
      <w:r>
        <w:rPr>
          <w:rFonts w:eastAsiaTheme="minorEastAsia"/>
        </w:rPr>
        <w:t xml:space="preserve">On dit que la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/>
        </w:rPr>
        <w:t xml:space="preserve"> est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si elle est orthogonale et que tous ses éléments ont pour norme 1, ce qui est équivalent à :</w:t>
      </w:r>
    </w:p>
    <w:p w14:paraId="625A8B7C" w14:textId="12A58C4F" w:rsidR="004D689B" w:rsidRPr="004D689B" w:rsidRDefault="004D689B" w:rsidP="004D68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 xml:space="preserve"> si </m:t>
                    </m:r>
                    <m:r>
                      <w:rPr>
                        <w:rFonts w:ascii="Cambria Math" w:eastAsiaTheme="minorEastAsia" w:hAnsi="Cambria Math"/>
                      </w:rPr>
                      <m:t>i≠j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1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i=j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</w:rPr>
            <m:t xml:space="preserve"> (symbole de Kronecker)</m:t>
          </m:r>
        </m:oMath>
      </m:oMathPara>
    </w:p>
    <w:p w14:paraId="5D62C9F8" w14:textId="5833EDCA" w:rsidR="004D689B" w:rsidRPr="004D689B" w:rsidRDefault="004D689B" w:rsidP="004D689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orthogonale</w:t>
      </w:r>
      <w:r>
        <w:rPr>
          <w:rFonts w:eastAsiaTheme="minorEastAsia"/>
        </w:rPr>
        <w:t xml:space="preserve"> ne comportant pas le vecteur nul est libre. En particulier,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est libre.</w:t>
      </w:r>
    </w:p>
    <w:p w14:paraId="0A46BE22" w14:textId="0D4231E6" w:rsidR="004D689B" w:rsidRDefault="004D689B" w:rsidP="004D689B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5469FD8A" w14:textId="2A9C3AE4" w:rsidR="004D689B" w:rsidRDefault="004D689B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Une famille ne comportant aucun élément est par définition libre. Soit </w:t>
      </w:r>
      <m:oMath>
        <m:r>
          <w:rPr>
            <w:rFonts w:ascii="Cambria Math" w:eastAsiaTheme="minorEastAsia" w:hAnsi="Cambria Math"/>
            <w:color w:val="FF3399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,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une famille orthogonale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  <w:r w:rsidR="00A642C6">
        <w:rPr>
          <w:rFonts w:eastAsiaTheme="minorEastAsia"/>
          <w:color w:val="FF3399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 w:rsidR="00A642C6">
        <w:rPr>
          <w:rFonts w:eastAsiaTheme="minorEastAsia"/>
          <w:color w:val="FF3399"/>
        </w:rPr>
        <w:t xml:space="preserve"> tq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0396FA9B" w14:textId="3951CDF6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D’une part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sub>
            </m:sSub>
          </m:e>
        </m:d>
      </m:oMath>
    </w:p>
    <w:p w14:paraId="4AA76AE6" w14:textId="7AA811B0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D’autre part, par linéarité à droite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 xml:space="preserve">0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3399"/>
                  </w:rPr>
                  <m:t>si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color w:val="FF3399"/>
                  </w:rPr>
                  <m:t>k≠j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FC34B03" w14:textId="2647B9FF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=0,</m:t>
        </m:r>
      </m:oMath>
      <w:r>
        <w:rPr>
          <w:rFonts w:eastAsiaTheme="minorEastAsia"/>
          <w:color w:val="FF3399"/>
        </w:rPr>
        <w:t xml:space="preserve"> d’où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≠0</m:t>
        </m:r>
      </m:oMath>
      <w:r>
        <w:rPr>
          <w:rFonts w:eastAsiaTheme="minorEastAsia"/>
          <w:color w:val="FF3399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355EB06E" w14:textId="04E796AD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742BC886" w14:textId="0156980E" w:rsidR="00A642C6" w:rsidRDefault="00A642C6" w:rsidP="004D689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Ce résultat s’étend à une famille infinie. En effet, une famille infinie est libre si et seulement si toutes ses sous-familles finies sont libres.</w:t>
      </w:r>
    </w:p>
    <w:p w14:paraId="04985EA5" w14:textId="7B1D1966" w:rsidR="00A642C6" w:rsidRPr="00264722" w:rsidRDefault="00A642C6" w:rsidP="004D689B">
      <w:pPr>
        <w:rPr>
          <w:rFonts w:eastAsiaTheme="minorEastAsia"/>
        </w:rPr>
      </w:pPr>
      <w:r>
        <w:rPr>
          <w:rFonts w:eastAsiaTheme="minorEastAsia"/>
          <w:color w:val="FF3399"/>
        </w:rPr>
        <w:t xml:space="preserve">De plus, 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une famille orthonormée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orthogonale et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=1≠0</m:t>
        </m:r>
      </m:oMath>
      <w:r>
        <w:rPr>
          <w:rFonts w:eastAsiaTheme="minorEastAsia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38755AC3" w14:textId="62ADA7EE" w:rsidR="00264722" w:rsidRDefault="00264722" w:rsidP="00264722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264722">
        <w:rPr>
          <w:rFonts w:eastAsiaTheme="minorEastAsia"/>
        </w:rPr>
        <w:t>Base orthonormée et calculs dans une telle base</w:t>
      </w:r>
    </w:p>
    <w:p w14:paraId="466BBFF9" w14:textId="02D5D980" w:rsidR="00264722" w:rsidRDefault="00264722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t xml:space="preserve"> Soit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un espace préhilbertien ou hermitien. On appelle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toute famille de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qui est à la fois orthonormée et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4C4D56D" w14:textId="5DF74EFB" w:rsidR="00264722" w:rsidRDefault="00264722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ou hermitien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. Les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données par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,x⟩</m:t>
        </m:r>
      </m:oMath>
      <w:r>
        <w:rPr>
          <w:rFonts w:eastAsiaTheme="minorEastAsia"/>
        </w:rPr>
        <w:t>.</w:t>
      </w:r>
    </w:p>
    <w:p w14:paraId="083F4BD0" w14:textId="3867BD6F" w:rsidR="00264722" w:rsidRDefault="00264722" w:rsidP="00264722">
      <w:pPr>
        <w:rPr>
          <w:rFonts w:eastAsiaTheme="minorEastAsia"/>
        </w:rPr>
      </w:pPr>
      <w:r>
        <w:rPr>
          <w:rFonts w:eastAsiaTheme="minorEastAsia"/>
        </w:rPr>
        <w:t xml:space="preserve">De sorte que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,x</m:t>
                        </m:r>
                      </m:e>
                    </m:d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∈K</m:t>
                </m:r>
              </m:lim>
            </m:limLow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4D666545" w14:textId="786D5403" w:rsidR="00DB5010" w:rsidRDefault="00DB5010" w:rsidP="0026472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ou hermitien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 de coordonnées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</w:p>
    <w:p w14:paraId="607FF7A0" w14:textId="13BD72F0" w:rsidR="00DB5010" w:rsidRPr="00DB5010" w:rsidRDefault="00DB5010" w:rsidP="00264722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sPre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 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et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e>
          </m:sPre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14:paraId="404CBF54" w14:textId="55A8E468" w:rsidR="00DB5010" w:rsidRDefault="00DB5010" w:rsidP="00264722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X=Ma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</w:p>
    <w:p w14:paraId="17022C73" w14:textId="106CCB6B" w:rsidR="006E366C" w:rsidRDefault="006E366C" w:rsidP="006E366C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Procédé d’orthonormalisation et de Gram-Schmidt</w:t>
      </w:r>
    </w:p>
    <w:p w14:paraId="1CD6DE2D" w14:textId="77777777" w:rsidR="006E366C" w:rsidRDefault="006E366C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ou complexe. Pour toute famille </w:t>
      </w:r>
      <w:r w:rsidRPr="006E366C">
        <w:rPr>
          <w:rFonts w:eastAsiaTheme="minorEastAsia"/>
          <w:u w:val="single"/>
        </w:rPr>
        <w:t>libre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d’éléments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tq </w:t>
      </w:r>
    </w:p>
    <w:p w14:paraId="6601A863" w14:textId="61722561" w:rsidR="006E366C" w:rsidRPr="00B87BA6" w:rsidRDefault="006E366C" w:rsidP="006E36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  <m:r>
            <w:rPr>
              <w:rFonts w:ascii="Cambria Math" w:eastAsiaTheme="minorEastAsia" w:hAnsi="Cambria Math"/>
            </w:rPr>
            <m:t>, Vect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=Vect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5E77E326" w14:textId="7CB7F94E" w:rsidR="00E701B8" w:rsidRDefault="00E701B8" w:rsidP="006E366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Pour construire ce genre de famille,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92D05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eastAsiaTheme="minorEastAsia"/>
          <w:color w:val="92D050"/>
        </w:rPr>
        <w:t xml:space="preserve"> puis</w:t>
      </w:r>
    </w:p>
    <w:p w14:paraId="417CD87C" w14:textId="6C24EE74" w:rsidR="003832D5" w:rsidRPr="00D5714E" w:rsidRDefault="00E701B8" w:rsidP="006E366C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1,n-1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n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92D05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92D050"/>
            </w:rPr>
            <m:t>et</m:t>
          </m:r>
          <m:r>
            <w:rPr>
              <w:rFonts w:ascii="Cambria Math" w:eastAsiaTheme="minorEastAsia" w:hAnsi="Cambria Math"/>
              <w:color w:val="92D050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k+1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k+1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k+1</m:t>
                      </m:r>
                    </m:sub>
                  </m:sSub>
                </m:e>
              </m:d>
            </m:den>
          </m:f>
        </m:oMath>
      </m:oMathPara>
    </w:p>
    <w:p w14:paraId="32FAA108" w14:textId="2CE81B3B" w:rsidR="00D5714E" w:rsidRDefault="00D5714E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Exemple : Dans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 xml:space="preserve"> muni de son p.s. usuel considérons la famille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</m:oMath>
      <w:r>
        <w:rPr>
          <w:rFonts w:eastAsiaTheme="minorEastAsia"/>
          <w:color w:val="7030A0"/>
        </w:rPr>
        <w:t xml:space="preserve"> où</w:t>
      </w:r>
    </w:p>
    <w:p w14:paraId="6AE12C54" w14:textId="2638C48B" w:rsidR="00D5714E" w:rsidRPr="00D5714E" w:rsidRDefault="00D5714E" w:rsidP="006E366C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0,1,1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1,0,1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1,1,0</m:t>
              </m:r>
            </m:e>
          </m:d>
        </m:oMath>
      </m:oMathPara>
    </w:p>
    <w:p w14:paraId="68227048" w14:textId="5253C77F" w:rsidR="00D5714E" w:rsidRDefault="00D5714E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c</m:t>
            </m:r>
          </m:sub>
        </m:sSub>
      </m:oMath>
      <w:r>
        <w:rPr>
          <w:rFonts w:eastAsiaTheme="minorEastAsia"/>
          <w:color w:val="7030A0"/>
        </w:rPr>
        <w:t xml:space="preserve"> la base canonique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</w:p>
    <w:p w14:paraId="68A66718" w14:textId="2932C8AA" w:rsidR="00D5714E" w:rsidRPr="00302F08" w:rsidRDefault="00D5714E" w:rsidP="006E366C">
      <w:pPr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7030A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=2≠0</m:t>
              </m:r>
            </m:e>
          </m:func>
        </m:oMath>
      </m:oMathPara>
    </w:p>
    <w:p w14:paraId="6E17B5A9" w14:textId="47BB40C7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libre (c’est même une base de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3</m:t>
            </m:r>
          </m:sup>
        </m:sSup>
      </m:oMath>
      <w:r>
        <w:rPr>
          <w:rFonts w:eastAsiaTheme="minorEastAsia"/>
          <w:color w:val="7030A0"/>
        </w:rPr>
        <w:t>) donc on peut lui appliquer le procédé d’orthormalisation de Gram-Schmidt.</w:t>
      </w:r>
    </w:p>
    <w:p w14:paraId="227062B8" w14:textId="1E5DD55D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=2</m:t>
        </m:r>
      </m:oMath>
      <w:r>
        <w:rPr>
          <w:rFonts w:eastAsiaTheme="minorEastAsia"/>
          <w:color w:val="7030A0"/>
        </w:rPr>
        <w:t xml:space="preserve">,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</m:oMath>
    </w:p>
    <w:p w14:paraId="719587FE" w14:textId="10D83CE5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Puis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1,0,1</m:t>
            </m:r>
          </m:e>
        </m:d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e>
                </m:rad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0,1,1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1,0,1</m:t>
                </m:r>
              </m:e>
            </m:d>
          </m:e>
        </m:d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</m:oMath>
    </w:p>
    <w:p w14:paraId="55F4EB68" w14:textId="44F033D2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2,-1,1</m:t>
                </m:r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  <w:r>
        <w:rPr>
          <w:rFonts w:eastAsiaTheme="minorEastAsia"/>
          <w:color w:val="7030A0"/>
        </w:rPr>
        <w:t xml:space="preserve">. Ainsi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6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2,-1,1</m:t>
            </m:r>
          </m:e>
        </m:d>
      </m:oMath>
    </w:p>
    <w:p w14:paraId="511525E3" w14:textId="12661120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Enfin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-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4,4,-4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3</m:t>
            </m:r>
          </m:den>
        </m:f>
        <m:r>
          <w:rPr>
            <w:rFonts w:ascii="Cambria Math" w:eastAsiaTheme="minorEastAsia" w:hAnsi="Cambria Math"/>
            <w:color w:val="7030A0"/>
          </w:rPr>
          <m:t>(1,1,-1)</m:t>
        </m:r>
      </m:oMath>
    </w:p>
    <w:p w14:paraId="0801B457" w14:textId="17D10A0C" w:rsidR="00302F08" w:rsidRDefault="00302F08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De plus,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</m:rad>
          </m:den>
        </m:f>
      </m:oMath>
      <w:r>
        <w:rPr>
          <w:rFonts w:eastAsiaTheme="minorEastAsia"/>
          <w:color w:val="7030A0"/>
        </w:rPr>
        <w:t xml:space="preserve">, et on pose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3</m:t>
            </m:r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3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7030A0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1,1,-1</m:t>
            </m:r>
          </m:e>
        </m:d>
      </m:oMath>
    </w:p>
    <w:p w14:paraId="04E6F951" w14:textId="5532CD69" w:rsidR="00953E0B" w:rsidRDefault="00953E0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 espace euclidien ou hermitien admet une base orthonormée.</w:t>
      </w:r>
    </w:p>
    <w:p w14:paraId="7CB8447A" w14:textId="4D62D709" w:rsidR="004D1C5B" w:rsidRDefault="004D1C5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d’un espace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euclidien ou hermitien peut être complétée en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BA45556" w14:textId="0686FE7D" w:rsidR="002D561D" w:rsidRPr="002D561D" w:rsidRDefault="002D561D" w:rsidP="002D561D">
      <w:pPr>
        <w:pStyle w:val="Paragraphedeliste"/>
        <w:numPr>
          <w:ilvl w:val="0"/>
          <w:numId w:val="1"/>
        </w:numPr>
        <w:rPr>
          <w:rFonts w:eastAsiaTheme="minorEastAsia"/>
          <w:u w:val="single"/>
        </w:rPr>
      </w:pPr>
      <w:r>
        <w:rPr>
          <w:rFonts w:eastAsiaTheme="minorEastAsia"/>
          <w:b/>
          <w:bCs/>
        </w:rPr>
        <w:t>Sous-espaces vectoriels orthogonaux</w:t>
      </w:r>
    </w:p>
    <w:p w14:paraId="6ACD6182" w14:textId="59BAA68A" w:rsidR="002D561D" w:rsidRPr="002D561D" w:rsidRDefault="002D561D" w:rsidP="002D561D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Orthogonal d’une partie</w:t>
      </w:r>
    </w:p>
    <w:p w14:paraId="313DC188" w14:textId="6E17A5AC" w:rsidR="004D1C5B" w:rsidRDefault="004D1C5B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  <w:r w:rsidR="002D561D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A⊂E</m:t>
        </m:r>
      </m:oMath>
      <w:r w:rsidR="002D561D">
        <w:rPr>
          <w:rFonts w:eastAsiaTheme="minorEastAsia"/>
        </w:rPr>
        <w:t xml:space="preserve">. On appelle orthogonal de </w:t>
      </w:r>
      <m:oMath>
        <m:r>
          <w:rPr>
            <w:rFonts w:ascii="Cambria Math" w:eastAsiaTheme="minorEastAsia" w:hAnsi="Cambria Math"/>
          </w:rPr>
          <m:t>A</m:t>
        </m:r>
      </m:oMath>
      <w:r w:rsidR="002D561D">
        <w:rPr>
          <w:rFonts w:eastAsiaTheme="minorEastAsia"/>
        </w:rPr>
        <w:t xml:space="preserve"> l’ensemble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2D561D">
        <w:rPr>
          <w:rFonts w:eastAsiaTheme="minorEastAsia"/>
        </w:rPr>
        <w:t xml:space="preserve">, constitué des éléments de </w:t>
      </w:r>
      <m:oMath>
        <m:r>
          <w:rPr>
            <w:rFonts w:ascii="Cambria Math" w:eastAsiaTheme="minorEastAsia" w:hAnsi="Cambria Math"/>
          </w:rPr>
          <m:t>E</m:t>
        </m:r>
      </m:oMath>
      <w:r w:rsidR="002D561D">
        <w:rPr>
          <w:rFonts w:eastAsiaTheme="minorEastAsia"/>
        </w:rPr>
        <w:t xml:space="preserve"> orthogonaux à tous les éléments de </w:t>
      </w:r>
      <m:oMath>
        <m:r>
          <w:rPr>
            <w:rFonts w:ascii="Cambria Math" w:eastAsiaTheme="minorEastAsia" w:hAnsi="Cambria Math"/>
          </w:rPr>
          <m:t>A</m:t>
        </m:r>
      </m:oMath>
      <w:r w:rsidR="002D561D">
        <w:rPr>
          <w:rFonts w:eastAsiaTheme="minorEastAsia"/>
        </w:rPr>
        <w:t>, ie</w:t>
      </w:r>
    </w:p>
    <w:p w14:paraId="2488B3D3" w14:textId="231F724E" w:rsidR="002D561D" w:rsidRPr="004852C1" w:rsidRDefault="009A7270" w:rsidP="006E366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x∈E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∀a∈A,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</m:oMath>
      </m:oMathPara>
    </w:p>
    <w:p w14:paraId="0631B026" w14:textId="6C7D8BBE" w:rsidR="004852C1" w:rsidRDefault="004852C1" w:rsidP="006E366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Exemples </w:t>
      </w:r>
    </w:p>
    <w:p w14:paraId="334DC667" w14:textId="2BA19701" w:rsidR="004852C1" w:rsidRPr="004852C1" w:rsidRDefault="004852C1" w:rsidP="004852C1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=E</m:t>
        </m:r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car </w:t>
      </w:r>
      <m:oMath>
        <m:r>
          <w:rPr>
            <w:rFonts w:ascii="Cambria Math" w:eastAsiaTheme="minorEastAsia" w:hAnsi="Cambria Math" w:cstheme="minorHAnsi"/>
            <w:color w:val="7030A0"/>
          </w:rPr>
          <m:t xml:space="preserve">∀x∈E,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=0</m:t>
        </m:r>
      </m:oMath>
    </w:p>
    <w:p w14:paraId="674CBF3C" w14:textId="1F457656" w:rsidR="004852C1" w:rsidRDefault="004852C1" w:rsidP="004852C1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7030A0"/>
                  </w:rPr>
                  <m:t>E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7030A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sub>
        </m:sSub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est le seul élément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orthogonal à tous les autres. (savoir redémontrer) </w:t>
      </w:r>
    </w:p>
    <w:p w14:paraId="2211697B" w14:textId="18591FB0" w:rsidR="004852C1" w:rsidRDefault="004852C1" w:rsidP="004852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Soit </w:t>
      </w:r>
      <m:oMath>
        <m:r>
          <w:rPr>
            <w:rFonts w:ascii="Cambria Math" w:hAnsi="Cambria Math"/>
          </w:rPr>
          <m:t>A⊂E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442D439" w14:textId="5F45A0E5" w:rsidR="004852C1" w:rsidRDefault="004852C1" w:rsidP="004852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A,B⊂E</m:t>
        </m:r>
      </m:oMath>
    </w:p>
    <w:p w14:paraId="10D8DE05" w14:textId="436AF971" w:rsidR="004852C1" w:rsidRPr="004852C1" w:rsidRDefault="004852C1" w:rsidP="004852C1">
      <w:pPr>
        <w:pStyle w:val="Paragraphedeliste"/>
        <w:numPr>
          <w:ilvl w:val="0"/>
          <w:numId w:val="8"/>
        </w:numPr>
      </w:pPr>
      <w:r>
        <w:t xml:space="preserve">On a </w:t>
      </w:r>
      <m:oMath>
        <m:r>
          <w:rPr>
            <w:rFonts w:ascii="Cambria Math" w:hAnsi="Cambria Math"/>
          </w:rPr>
          <m:t>A⊂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0DC5C50F" w14:textId="3599B279" w:rsidR="004852C1" w:rsidRPr="003C4BF8" w:rsidRDefault="004852C1" w:rsidP="004852C1">
      <w:pPr>
        <w:pStyle w:val="Paragraphedeliste"/>
        <w:numPr>
          <w:ilvl w:val="0"/>
          <w:numId w:val="8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A⊂B</m:t>
        </m:r>
      </m:oMath>
      <w:r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14:paraId="59F26E6E" w14:textId="73111F56" w:rsidR="003C4BF8" w:rsidRPr="004852C1" w:rsidRDefault="003C4BF8" w:rsidP="004852C1">
      <w:pPr>
        <w:pStyle w:val="Paragraphedeliste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Vect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14:paraId="37505670" w14:textId="3260F14E" w:rsidR="003832D5" w:rsidRDefault="009A7270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x∈E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∀i∈I,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0541F982" w14:textId="55AF8608" w:rsidR="009A7270" w:rsidRDefault="009A7270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E07AC8">
        <w:rPr>
          <w:rFonts w:eastAsiaTheme="minorEastAsia"/>
          <w:color w:val="FF3399"/>
        </w:rPr>
        <w:t xml:space="preserve"> </w:t>
      </w:r>
      <w:r w:rsidR="00E07AC8">
        <w:rPr>
          <w:rFonts w:ascii="Cambria Math" w:eastAsiaTheme="minorEastAsia" w:hAnsi="Cambria Math" w:cs="Cambria Math"/>
          <w:color w:val="FF3399"/>
        </w:rPr>
        <w:t>⍟</w:t>
      </w:r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 xml:space="preserve">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Or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∈F,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 xml:space="preserve"> donc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3E69D505" w14:textId="0ABDD1A1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/>
            <w:color w:val="FF3399"/>
          </w:rPr>
          <m:t>⊂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x∈E</m:t>
            </m:r>
          </m:e>
          <m:e>
            <m:r>
              <w:rPr>
                <w:rFonts w:ascii="Cambria Math" w:eastAsiaTheme="minorEastAsia" w:hAnsi="Cambria Math"/>
                <w:color w:val="FF3399"/>
              </w:rPr>
              <m:t xml:space="preserve">∀i∈I,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=0</m:t>
            </m:r>
          </m:e>
        </m:d>
      </m:oMath>
    </w:p>
    <w:p w14:paraId="71430980" w14:textId="438EFB55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Réciproquement, soit </w:t>
      </w:r>
      <m:oMath>
        <m:r>
          <w:rPr>
            <w:rFonts w:ascii="Cambria Math" w:eastAsiaTheme="minorEastAsia" w:hAnsi="Cambria Math"/>
            <w:color w:val="FF3399"/>
          </w:rPr>
          <m:t>x∈E</m:t>
        </m:r>
      </m:oMath>
      <w:r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y∈F=Vect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</w:p>
    <w:p w14:paraId="4E5FE961" w14:textId="7881B406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∃n∈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,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∈K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et</m:t>
        </m:r>
        <m:r>
          <w:rPr>
            <w:rFonts w:ascii="Cambria Math" w:eastAsiaTheme="minorEastAsia" w:hAnsi="Cambria Math"/>
            <w:color w:val="FF3399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∈I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sub>
            </m:sSub>
          </m:e>
        </m:nary>
      </m:oMath>
    </w:p>
    <w:p w14:paraId="235A5DDC" w14:textId="5A477563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=0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0125A431" w14:textId="02685013" w:rsidR="00E07AC8" w:rsidRDefault="00E07AC8" w:rsidP="006E366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d’où l’inégalité voulue.</w:t>
      </w:r>
    </w:p>
    <w:p w14:paraId="562F5F06" w14:textId="545C207E" w:rsidR="00E07AC8" w:rsidRDefault="00E07AC8" w:rsidP="006E366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2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</w:t>
      </w:r>
      <w:r w:rsidRPr="00E07AC8">
        <w:rPr>
          <w:rFonts w:eastAsiaTheme="minorEastAsia"/>
          <w:u w:val="single"/>
        </w:rPr>
        <w:t>orthogonaux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 xml:space="preserve">∀x∈F, ∀y∈G,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E5665B2" w14:textId="584C68F1" w:rsidR="00E07AC8" w:rsidRDefault="002969E1" w:rsidP="002969E1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Supplémentaires orthogonaux d’un sev de dimension finie</w:t>
      </w:r>
    </w:p>
    <w:p w14:paraId="15AB6D20" w14:textId="36695459" w:rsidR="002969E1" w:rsidRDefault="002969E1" w:rsidP="002969E1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dimension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E=F⊕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. On appelle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 le supplémentaire orthogonal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D991739" w14:textId="02C985E8" w:rsidR="002969E1" w:rsidRDefault="002969E1" w:rsidP="002969E1">
      <w:pPr>
        <w:rPr>
          <w:rFonts w:eastAsiaTheme="minorEastAsia"/>
        </w:rPr>
      </w:pPr>
      <w:r>
        <w:rPr>
          <w:rFonts w:eastAsiaTheme="minorEastAsia"/>
        </w:rPr>
        <w:t xml:space="preserve">En particulier, 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euclidien ou hermitien, alors pour tout sev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3793E223" w14:textId="448933EB" w:rsidR="002969E1" w:rsidRPr="002969E1" w:rsidRDefault="002969E1" w:rsidP="002969E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E=F⊕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</m:e>
          </m:borderBox>
        </m:oMath>
      </m:oMathPara>
    </w:p>
    <w:sectPr w:rsidR="002969E1" w:rsidRPr="00296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A1612" w14:textId="77777777" w:rsidR="00D20AD7" w:rsidRDefault="00D20AD7" w:rsidP="00E07AC8">
      <w:pPr>
        <w:spacing w:after="0" w:line="240" w:lineRule="auto"/>
      </w:pPr>
      <w:r>
        <w:separator/>
      </w:r>
    </w:p>
  </w:endnote>
  <w:endnote w:type="continuationSeparator" w:id="0">
    <w:p w14:paraId="411BFC39" w14:textId="77777777" w:rsidR="00D20AD7" w:rsidRDefault="00D20AD7" w:rsidP="00E0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962E2" w14:textId="77777777" w:rsidR="00D20AD7" w:rsidRDefault="00D20AD7" w:rsidP="00E07AC8">
      <w:pPr>
        <w:spacing w:after="0" w:line="240" w:lineRule="auto"/>
      </w:pPr>
      <w:r>
        <w:separator/>
      </w:r>
    </w:p>
  </w:footnote>
  <w:footnote w:type="continuationSeparator" w:id="0">
    <w:p w14:paraId="79E473F5" w14:textId="77777777" w:rsidR="00D20AD7" w:rsidRDefault="00D20AD7" w:rsidP="00E07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BB"/>
    <w:multiLevelType w:val="hybridMultilevel"/>
    <w:tmpl w:val="B38C7FD2"/>
    <w:lvl w:ilvl="0" w:tplc="A45028F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1BE"/>
    <w:multiLevelType w:val="hybridMultilevel"/>
    <w:tmpl w:val="A150EF4C"/>
    <w:lvl w:ilvl="0" w:tplc="3F52B7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BF172D"/>
    <w:multiLevelType w:val="hybridMultilevel"/>
    <w:tmpl w:val="330CB898"/>
    <w:lvl w:ilvl="0" w:tplc="820210DC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B6202"/>
    <w:multiLevelType w:val="hybridMultilevel"/>
    <w:tmpl w:val="6C5C9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8419D"/>
    <w:multiLevelType w:val="hybridMultilevel"/>
    <w:tmpl w:val="00C6E4D8"/>
    <w:lvl w:ilvl="0" w:tplc="8368AB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90581A"/>
    <w:multiLevelType w:val="hybridMultilevel"/>
    <w:tmpl w:val="E1C28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21B9E"/>
    <w:multiLevelType w:val="hybridMultilevel"/>
    <w:tmpl w:val="8D6032AA"/>
    <w:lvl w:ilvl="0" w:tplc="A2865B9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253C3"/>
    <w:multiLevelType w:val="hybridMultilevel"/>
    <w:tmpl w:val="082E3282"/>
    <w:lvl w:ilvl="0" w:tplc="92485A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98852992">
    <w:abstractNumId w:val="2"/>
  </w:num>
  <w:num w:numId="2" w16cid:durableId="2102797882">
    <w:abstractNumId w:val="4"/>
  </w:num>
  <w:num w:numId="3" w16cid:durableId="2011638470">
    <w:abstractNumId w:val="3"/>
  </w:num>
  <w:num w:numId="4" w16cid:durableId="472143389">
    <w:abstractNumId w:val="0"/>
  </w:num>
  <w:num w:numId="5" w16cid:durableId="1288898468">
    <w:abstractNumId w:val="7"/>
  </w:num>
  <w:num w:numId="6" w16cid:durableId="1254630752">
    <w:abstractNumId w:val="1"/>
  </w:num>
  <w:num w:numId="7" w16cid:durableId="551691232">
    <w:abstractNumId w:val="5"/>
  </w:num>
  <w:num w:numId="8" w16cid:durableId="1693992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13"/>
    <w:rsid w:val="0009223C"/>
    <w:rsid w:val="00264722"/>
    <w:rsid w:val="002969E1"/>
    <w:rsid w:val="002D561D"/>
    <w:rsid w:val="002F4044"/>
    <w:rsid w:val="00302F08"/>
    <w:rsid w:val="003832D5"/>
    <w:rsid w:val="003C4BF8"/>
    <w:rsid w:val="00436D0C"/>
    <w:rsid w:val="004852C1"/>
    <w:rsid w:val="004D1C5B"/>
    <w:rsid w:val="004D689B"/>
    <w:rsid w:val="00546813"/>
    <w:rsid w:val="00675935"/>
    <w:rsid w:val="006B0600"/>
    <w:rsid w:val="006E366C"/>
    <w:rsid w:val="00953E0B"/>
    <w:rsid w:val="009A7270"/>
    <w:rsid w:val="00A642C6"/>
    <w:rsid w:val="00B87BA6"/>
    <w:rsid w:val="00D20AD7"/>
    <w:rsid w:val="00D5714E"/>
    <w:rsid w:val="00DB5010"/>
    <w:rsid w:val="00E07AC8"/>
    <w:rsid w:val="00E70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A9DD"/>
  <w15:chartTrackingRefBased/>
  <w15:docId w15:val="{00A86281-77CE-4B62-9E79-7E7C7B6C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6813"/>
    <w:rPr>
      <w:color w:val="666666"/>
    </w:rPr>
  </w:style>
  <w:style w:type="paragraph" w:styleId="Paragraphedeliste">
    <w:name w:val="List Paragraph"/>
    <w:basedOn w:val="Normal"/>
    <w:uiPriority w:val="34"/>
    <w:qFormat/>
    <w:rsid w:val="0054681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E07AC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07AC8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07A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1053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2024-01-17T14:24:00Z</dcterms:created>
  <dcterms:modified xsi:type="dcterms:W3CDTF">2024-01-24T11:53:00Z</dcterms:modified>
</cp:coreProperties>
</file>