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32049" w14:textId="6F410AA0" w:rsidR="0009223C" w:rsidRPr="00A56FCD" w:rsidRDefault="000A1137" w:rsidP="000A1137">
      <w:pPr>
        <w:jc w:val="center"/>
        <w:rPr>
          <w:b/>
          <w:bCs/>
          <w:sz w:val="30"/>
          <w:szCs w:val="30"/>
          <w:u w:val="single"/>
        </w:rPr>
      </w:pPr>
      <w:r w:rsidRPr="00A56FCD">
        <w:rPr>
          <w:b/>
          <w:bCs/>
          <w:sz w:val="30"/>
          <w:szCs w:val="30"/>
          <w:u w:val="single"/>
        </w:rPr>
        <w:t>Feuille 6 – Corrigé</w:t>
      </w:r>
    </w:p>
    <w:p w14:paraId="44938840" w14:textId="2FD9AF5F" w:rsidR="000A1137" w:rsidRDefault="000A1137" w:rsidP="000A1137">
      <w:r>
        <w:rPr>
          <w:u w:val="single"/>
        </w:rPr>
        <w:t>Exercice 1 :</w:t>
      </w:r>
    </w:p>
    <w:p w14:paraId="0F0B7351" w14:textId="77777777" w:rsidR="000A1137" w:rsidRPr="000A1137" w:rsidRDefault="000A1137" w:rsidP="000A1137">
      <w:pPr>
        <w:pStyle w:val="Paragraphedeliste"/>
        <w:numPr>
          <w:ilvl w:val="0"/>
          <w:numId w:val="1"/>
        </w:numPr>
      </w:pPr>
    </w:p>
    <w:p w14:paraId="5283912B" w14:textId="7C25611D" w:rsidR="000A1137" w:rsidRPr="000A1137" w:rsidRDefault="00000000" w:rsidP="000A1137">
      <w:pPr>
        <w:pStyle w:val="Paragraphedeliste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-2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e</m:t>
              </m:r>
            </m:e>
          </m:rad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9CC7DD5" w14:textId="7E8A4C15" w:rsidR="000A1137" w:rsidRDefault="000A1137" w:rsidP="000A1137">
      <w:pPr>
        <w:pStyle w:val="Paragraphedeliste"/>
        <w:numPr>
          <w:ilvl w:val="0"/>
          <w:numId w:val="1"/>
        </w:numPr>
      </w:pPr>
      <w:r>
        <w:t xml:space="preserve"> </w:t>
      </w:r>
    </w:p>
    <w:p w14:paraId="7D00884B" w14:textId="7CC1E0F8" w:rsidR="000A1137" w:rsidRPr="000A1137" w:rsidRDefault="00000000" w:rsidP="000A1137">
      <w:pPr>
        <w:pStyle w:val="Paragraphedeliste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bSup>
          <m:r>
            <w:rPr>
              <w:rFonts w:ascii="Cambria Math" w:hAnsi="Cambria Math"/>
            </w:rPr>
            <m:t>-2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b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752637" w14:textId="6B553996" w:rsidR="000A1137" w:rsidRPr="000A1137" w:rsidRDefault="000A1137" w:rsidP="000A1137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 </w:t>
      </w:r>
    </w:p>
    <w:p w14:paraId="72C6B5C0" w14:textId="46CCF7E4" w:rsidR="000A1137" w:rsidRPr="00715CF1" w:rsidRDefault="00000000" w:rsidP="000A1137">
      <w:pPr>
        <w:pStyle w:val="Paragraphedeliste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664792F" w14:textId="410DE4A6" w:rsidR="00715CF1" w:rsidRPr="00715CF1" w:rsidRDefault="00715CF1" w:rsidP="000A1137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 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func>
          <m:r>
            <w:rPr>
              <w:rFonts w:ascii="Cambria Math" w:eastAsiaTheme="minorEastAsia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00B0895D" w14:textId="5EBF58F4" w:rsidR="00715CF1" w:rsidRPr="00715CF1" w:rsidRDefault="00715CF1" w:rsidP="000A1137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func>
          <m:r>
            <w:rPr>
              <w:rFonts w:ascii="Cambria Math" w:eastAsiaTheme="minorEastAsia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func>
          <m:r>
            <w:rPr>
              <w:rFonts w:ascii="Cambria Math" w:eastAsiaTheme="minorEastAsia" w:hAnsi="Cambria Math"/>
            </w:rPr>
            <m:t>-(1+2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2A6EC98F" w14:textId="4EC1181D" w:rsidR="00715CF1" w:rsidRPr="00715CF1" w:rsidRDefault="00715CF1" w:rsidP="00715CF1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=-1+8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func>
        </m:oMath>
      </m:oMathPara>
    </w:p>
    <w:p w14:paraId="2F5B8DD6" w14:textId="35EB56EF" w:rsidR="00715CF1" w:rsidRDefault="00715CF1" w:rsidP="00715CF1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Exercice 2 :</w:t>
      </w:r>
    </w:p>
    <w:p w14:paraId="7362F2C8" w14:textId="3A9DD0DB" w:rsidR="00715CF1" w:rsidRDefault="00715CF1" w:rsidP="00715CF1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</m:oMath>
    </w:p>
    <w:p w14:paraId="2BFCBF48" w14:textId="7A3F46DD" w:rsidR="00715CF1" w:rsidRDefault="00715CF1" w:rsidP="00715CF1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définie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R\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+kπ</m:t>
            </m:r>
          </m:e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  <m:r>
          <w:rPr>
            <w:rFonts w:ascii="Cambria Math" w:eastAsiaTheme="minorEastAsia" w:hAnsi="Cambria Math"/>
          </w:rPr>
          <m:t>≔D</m:t>
        </m:r>
      </m:oMath>
    </w:p>
    <w:p w14:paraId="6A4D545A" w14:textId="4DB794CB" w:rsidR="00D655EF" w:rsidRDefault="00D655EF" w:rsidP="00D655E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∀x∈D,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, donc :</w:t>
      </w:r>
    </w:p>
    <w:p w14:paraId="62C7EB66" w14:textId="659B11C3" w:rsidR="00D655EF" w:rsidRPr="00D655EF" w:rsidRDefault="00000000" w:rsidP="00D655EF">
      <w:pPr>
        <w:pStyle w:val="Paragraphedeliste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+C, C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</m:oMath>
      </m:oMathPara>
    </w:p>
    <w:p w14:paraId="2B31917C" w14:textId="268D3B72" w:rsidR="00D655EF" w:rsidRDefault="00E619DA" w:rsidP="00D655EF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Exercice 3 :</w:t>
      </w:r>
    </w:p>
    <w:p w14:paraId="7313EA1B" w14:textId="4B18589F" w:rsidR="00E619DA" w:rsidRDefault="00E619DA" w:rsidP="00E619DA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</m:oMath>
    </w:p>
    <w:p w14:paraId="57498C7C" w14:textId="5A498D38" w:rsidR="00E619DA" w:rsidRPr="00E619DA" w:rsidRDefault="00000000" w:rsidP="00E619DA">
      <w:pPr>
        <w:pStyle w:val="Paragraphedeliste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+C, C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</m:oMath>
      </m:oMathPara>
    </w:p>
    <w:p w14:paraId="7AD68260" w14:textId="3D4C13B7" w:rsidR="00E619DA" w:rsidRDefault="00E619DA" w:rsidP="00E619DA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On a :</w:t>
      </w:r>
    </w:p>
    <w:p w14:paraId="67991A39" w14:textId="2AD27582" w:rsidR="00E619DA" w:rsidRPr="00E619DA" w:rsidRDefault="00000000" w:rsidP="00E619DA">
      <w:pPr>
        <w:pStyle w:val="Paragraphedeliste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+4x+29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</m:oMath>
      </m:oMathPara>
    </w:p>
    <w:p w14:paraId="46F5624E" w14:textId="428271B6" w:rsidR="00E619DA" w:rsidRDefault="00E619DA" w:rsidP="00E619DA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Où l’on a posé le changement de variable </w:t>
      </w:r>
      <m:oMath>
        <m:r>
          <w:rPr>
            <w:rFonts w:ascii="Cambria Math" w:eastAsiaTheme="minorEastAsia" w:hAnsi="Cambria Math"/>
          </w:rPr>
          <m:t>u=x+2</m:t>
        </m:r>
      </m:oMath>
    </w:p>
    <w:p w14:paraId="30578332" w14:textId="4EB27697" w:rsidR="00E619DA" w:rsidRDefault="00E619DA" w:rsidP="00E619DA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Exercice 4 :</w:t>
      </w:r>
    </w:p>
    <w:p w14:paraId="53829262" w14:textId="5D5F8E82" w:rsidR="00E619DA" w:rsidRDefault="00297781" w:rsidP="00E619DA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posons </w:t>
      </w:r>
      <m:oMath>
        <m:r>
          <w:rPr>
            <w:rFonts w:ascii="Cambria Math" w:eastAsiaTheme="minorEastAsia" w:hAnsi="Cambria Math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</m:oMath>
      <w:r>
        <w:rPr>
          <w:rFonts w:eastAsiaTheme="minorEastAsia"/>
        </w:rPr>
        <w:t>.</w:t>
      </w:r>
    </w:p>
    <w:p w14:paraId="14A40AAC" w14:textId="62700119" w:rsidR="00297781" w:rsidRDefault="00297781" w:rsidP="00297781">
      <w:pPr>
        <w:pStyle w:val="Paragraphedeliste"/>
        <w:rPr>
          <w:rFonts w:eastAsiaTheme="minorEastAsia"/>
        </w:rPr>
      </w:pPr>
      <w:r>
        <w:rPr>
          <w:rFonts w:eastAsiaTheme="minorEastAsia"/>
        </w:rPr>
        <w:t>Alors :</w:t>
      </w:r>
    </w:p>
    <w:p w14:paraId="21D3E0A1" w14:textId="7933DFC0" w:rsidR="00297781" w:rsidRPr="00297781" w:rsidRDefault="00000000" w:rsidP="00297781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03F03F45" w14:textId="20D81DF5" w:rsidR="00297781" w:rsidRDefault="00297781" w:rsidP="0029778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De même, </w:t>
      </w:r>
    </w:p>
    <w:p w14:paraId="4DC971A1" w14:textId="52CD42A6" w:rsidR="00297781" w:rsidRPr="00297781" w:rsidRDefault="00000000" w:rsidP="00297781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16DB2BEC" w14:textId="7F4ACF18" w:rsidR="00297781" w:rsidRDefault="00297781" w:rsidP="00297781">
      <w:pPr>
        <w:pStyle w:val="Paragraphedeliste"/>
        <w:rPr>
          <w:rFonts w:eastAsiaTheme="minorEastAsia"/>
        </w:rPr>
      </w:pPr>
      <w:r>
        <w:rPr>
          <w:rFonts w:eastAsiaTheme="minorEastAsia"/>
        </w:rPr>
        <w:lastRenderedPageBreak/>
        <w:t xml:space="preserve">Et enfin, </w:t>
      </w:r>
    </w:p>
    <w:p w14:paraId="128734A8" w14:textId="19C14A6F" w:rsidR="00297781" w:rsidRPr="00297781" w:rsidRDefault="00000000" w:rsidP="00297781">
      <w:pPr>
        <w:pStyle w:val="Paragraphedeliste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9AFF814" w14:textId="6E1B02F4" w:rsidR="00297781" w:rsidRDefault="00297781" w:rsidP="00297781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On utilise le changement de variable proposé</w:t>
      </w:r>
      <w:r w:rsidR="006D6B78"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x=2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, dx=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dt</m:t>
        </m:r>
      </m:oMath>
    </w:p>
    <w:p w14:paraId="17351673" w14:textId="3F0D4D70" w:rsidR="00297781" w:rsidRPr="008D5D5E" w:rsidRDefault="00000000" w:rsidP="00297781">
      <w:pPr>
        <w:pStyle w:val="Paragraphedeliste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+2t+1</m:t>
                  </m:r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7D9AAFC1" w14:textId="7C0ED836" w:rsidR="008D5D5E" w:rsidRDefault="008D5D5E" w:rsidP="008D5D5E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Ici, il faut découper grâce à la relation de Chasles :</w:t>
      </w:r>
    </w:p>
    <w:p w14:paraId="14C7666C" w14:textId="37D3945C" w:rsidR="008D5D5E" w:rsidRPr="008D5D5E" w:rsidRDefault="00000000" w:rsidP="008D5D5E">
      <w:pPr>
        <w:pStyle w:val="Paragraphedeliste"/>
        <w:rPr>
          <w:rFonts w:eastAsiaTheme="minorEastAsia"/>
          <w:sz w:val="24"/>
          <w:szCs w:val="24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-1</m:t>
          </m:r>
        </m:oMath>
      </m:oMathPara>
    </w:p>
    <w:p w14:paraId="5982333D" w14:textId="39A7D560" w:rsidR="008D5D5E" w:rsidRDefault="00A56FCD" w:rsidP="00A56FCD">
      <w:pPr>
        <w:pStyle w:val="Paragraphedeliste"/>
        <w:ind w:left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Exercice 5 :</w:t>
      </w:r>
    </w:p>
    <w:p w14:paraId="13561130" w14:textId="685B5B8C" w:rsidR="00A56FCD" w:rsidRDefault="00A56FCD" w:rsidP="00A56FCD">
      <w:pPr>
        <w:pStyle w:val="Paragraphedeliste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14:paraId="4482484D" w14:textId="7A884EB1" w:rsidR="00A56FCD" w:rsidRPr="00A56FCD" w:rsidRDefault="00A56FCD" w:rsidP="00A56FCD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I≔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1/4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3/4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3/4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4D5FE5D8" w14:textId="434704CE" w:rsidR="00A56FCD" w:rsidRDefault="00A56FCD" w:rsidP="00A56FCD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pose alors </w:t>
      </w:r>
      <m:oMath>
        <m:r>
          <w:rPr>
            <w:rFonts w:ascii="Cambria Math" w:eastAsiaTheme="minorEastAsia" w:hAnsi="Cambria Math"/>
            <w:sz w:val="24"/>
            <w:szCs w:val="24"/>
          </w:rPr>
          <m:t>u=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rad>
      </m:oMath>
      <w:r>
        <w:rPr>
          <w:rFonts w:eastAsiaTheme="minorEastAsia"/>
          <w:sz w:val="24"/>
          <w:szCs w:val="24"/>
        </w:rPr>
        <w:t xml:space="preserve">, on obtient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et </w:t>
      </w:r>
      <m:oMath>
        <m:r>
          <w:rPr>
            <w:rFonts w:ascii="Cambria Math" w:eastAsiaTheme="minorEastAsia" w:hAnsi="Cambria Math"/>
            <w:sz w:val="24"/>
            <w:szCs w:val="24"/>
          </w:rPr>
          <m:t>du=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2u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⟺dx=2udu</m:t>
        </m:r>
      </m:oMath>
      <w:r>
        <w:rPr>
          <w:rFonts w:eastAsiaTheme="minorEastAsia"/>
          <w:sz w:val="24"/>
          <w:szCs w:val="24"/>
        </w:rPr>
        <w:t xml:space="preserve"> (n’oublions pas que l’on a le droit car la fonction </w:t>
      </w:r>
      <m:oMath>
        <m:r>
          <w:rPr>
            <w:rFonts w:ascii="Cambria Math" w:eastAsiaTheme="minorEastAsia" w:hAnsi="Cambria Math"/>
            <w:sz w:val="24"/>
            <w:szCs w:val="24"/>
          </w:rPr>
          <m:t>x↦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rad>
      </m:oMath>
      <w:r>
        <w:rPr>
          <w:rFonts w:eastAsiaTheme="minorEastAsia"/>
          <w:sz w:val="24"/>
          <w:szCs w:val="24"/>
        </w:rPr>
        <w:t xml:space="preserve"> est bijective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4"/>
          <w:szCs w:val="24"/>
        </w:rPr>
        <w:t>).</w:t>
      </w:r>
    </w:p>
    <w:p w14:paraId="05F69E2E" w14:textId="5AB29F64" w:rsidR="00A56FCD" w:rsidRDefault="00A56FCD" w:rsidP="00A56FCD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Ainsi</w:t>
      </w:r>
    </w:p>
    <w:p w14:paraId="5D463020" w14:textId="362208C8" w:rsidR="00A56FCD" w:rsidRPr="00FD6DC6" w:rsidRDefault="00A56FCD" w:rsidP="00A56FCD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2udu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arcsin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den>
              </m:f>
            </m:e>
          </m:d>
        </m:oMath>
      </m:oMathPara>
    </w:p>
    <w:p w14:paraId="18B2EF3C" w14:textId="59BF1736" w:rsidR="00FD6DC6" w:rsidRPr="00DF78E8" w:rsidRDefault="00FD6DC6" w:rsidP="00FD6DC6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                   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1231D545" w14:textId="77777777" w:rsidR="002E522E" w:rsidRPr="002E522E" w:rsidRDefault="002E522E" w:rsidP="00DF78E8">
      <w:pPr>
        <w:pStyle w:val="Paragraphedeliste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Nommons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>
        <w:rPr>
          <w:rFonts w:eastAsiaTheme="minorEastAsia"/>
          <w:sz w:val="24"/>
          <w:szCs w:val="24"/>
        </w:rPr>
        <w:t xml:space="preserve"> cette intégrale et posons </w:t>
      </w:r>
      <m:oMath>
        <m:r>
          <w:rPr>
            <w:rFonts w:ascii="Cambria Math" w:eastAsiaTheme="minorEastAsia" w:hAnsi="Cambria Math"/>
            <w:sz w:val="24"/>
            <w:szCs w:val="24"/>
          </w:rPr>
          <m:t>u=1+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>
        <w:rPr>
          <w:rFonts w:eastAsiaTheme="minorEastAsia"/>
          <w:sz w:val="24"/>
          <w:szCs w:val="24"/>
        </w:rPr>
        <w:t xml:space="preserve"> (pas de problème, la fonction </w:t>
      </w:r>
    </w:p>
    <w:p w14:paraId="29AA10F4" w14:textId="4620AF6E" w:rsidR="00DF78E8" w:rsidRDefault="002E522E" w:rsidP="002E522E">
      <w:pPr>
        <w:pStyle w:val="Paragraphedeliste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x↦1+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>
        <w:rPr>
          <w:rFonts w:eastAsiaTheme="minorEastAsia"/>
          <w:sz w:val="24"/>
          <w:szCs w:val="24"/>
        </w:rPr>
        <w:t xml:space="preserve"> est bijective même sur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).</w:t>
      </w:r>
    </w:p>
    <w:p w14:paraId="0F53E8E9" w14:textId="379ED5A5" w:rsidR="002E522E" w:rsidRDefault="002E522E" w:rsidP="002E522E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 donc </w:t>
      </w:r>
      <m:oMath>
        <m:r>
          <w:rPr>
            <w:rFonts w:ascii="Cambria Math" w:eastAsiaTheme="minorEastAsia" w:hAnsi="Cambria Math"/>
            <w:sz w:val="24"/>
            <w:szCs w:val="24"/>
          </w:rPr>
          <m:t>du=3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dx⟺dx=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, et </w:t>
      </w:r>
    </w:p>
    <w:p w14:paraId="720E562D" w14:textId="243FB39C" w:rsidR="002E522E" w:rsidRPr="00CE0B37" w:rsidRDefault="002E522E" w:rsidP="002E522E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J=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B7056EA" w14:textId="5E1F65ED" w:rsidR="00CE0B37" w:rsidRDefault="00CE0B37" w:rsidP="00CE0B37">
      <w:pPr>
        <w:pStyle w:val="Paragraphedeliste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Notons </w:t>
      </w:r>
      <m:oMath>
        <m:r>
          <w:rPr>
            <w:rFonts w:ascii="Cambria Math" w:eastAsiaTheme="minorEastAsia" w:hAnsi="Cambria Math"/>
            <w:sz w:val="24"/>
            <w:szCs w:val="24"/>
          </w:rPr>
          <m:t>K=</m:t>
        </m:r>
        <m:nary>
          <m:naryPr>
            <m:ctrlPr>
              <w:rPr>
                <w:rFonts w:ascii="Cambria Math" w:eastAsia="Aptos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Aptos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="Aptos" w:hAnsi="Cambria Math"/>
                <w:sz w:val="24"/>
                <w:szCs w:val="24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eastAsia="Aptos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ptos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="Aptos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Aptos" w:hAnsi="Cambria Math"/>
                <w:sz w:val="24"/>
                <w:szCs w:val="24"/>
              </w:rPr>
              <m:t>dx</m:t>
            </m:r>
          </m:e>
        </m:nary>
      </m:oMath>
      <w:r>
        <w:rPr>
          <w:rFonts w:eastAsiaTheme="minorEastAsia"/>
          <w:sz w:val="24"/>
          <w:szCs w:val="24"/>
        </w:rPr>
        <w:t xml:space="preserve">. Il y a </w:t>
      </w:r>
      <w:r w:rsidR="009A0B92">
        <w:rPr>
          <w:rFonts w:eastAsiaTheme="minorEastAsia"/>
          <w:sz w:val="24"/>
          <w:szCs w:val="24"/>
        </w:rPr>
        <w:t>plusieurs</w:t>
      </w:r>
      <w:r>
        <w:rPr>
          <w:rFonts w:eastAsiaTheme="minorEastAsia"/>
          <w:sz w:val="24"/>
          <w:szCs w:val="24"/>
        </w:rPr>
        <w:t xml:space="preserve"> manières de voir le problème.</w:t>
      </w:r>
    </w:p>
    <w:p w14:paraId="79E2EB7A" w14:textId="2524947F" w:rsidR="00CE0B37" w:rsidRDefault="00CE0B37" w:rsidP="00CE0B37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</w:t>
      </w:r>
      <w:r w:rsidRPr="00CE0B37">
        <w:rPr>
          <w:rFonts w:eastAsiaTheme="minorEastAsia"/>
          <w:sz w:val="24"/>
          <w:szCs w:val="24"/>
          <w:vertAlign w:val="superscript"/>
        </w:rPr>
        <w:t>ère</w:t>
      </w:r>
      <w:r>
        <w:rPr>
          <w:rFonts w:eastAsiaTheme="minorEastAsia"/>
          <w:sz w:val="24"/>
          <w:szCs w:val="24"/>
        </w:rPr>
        <w:t xml:space="preserve"> méthode : graphique</w:t>
      </w:r>
    </w:p>
    <w:p w14:paraId="445AC555" w14:textId="6228D9AA" w:rsidR="00CE0B37" w:rsidRDefault="00CE0B37" w:rsidP="00CE0B37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Littéralement, l’intégrale représente l’aire sous la courbe de l’</w:t>
      </w:r>
      <w:proofErr w:type="spellStart"/>
      <w:r>
        <w:rPr>
          <w:rFonts w:eastAsiaTheme="minorEastAsia"/>
          <w:sz w:val="24"/>
          <w:szCs w:val="24"/>
        </w:rPr>
        <w:t>intégrande</w:t>
      </w:r>
      <w:proofErr w:type="spellEnd"/>
      <w:r>
        <w:rPr>
          <w:rFonts w:eastAsiaTheme="minorEastAsia"/>
          <w:sz w:val="24"/>
          <w:szCs w:val="24"/>
        </w:rPr>
        <w:t xml:space="preserve">. Ainsi, si l’on pose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4"/>
          <w:szCs w:val="24"/>
        </w:rPr>
        <w:t xml:space="preserve">, on obtient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, qui est l’équation de cercle de centre 0 et de rayon </w:t>
      </w:r>
      <m:oMath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>
        <w:rPr>
          <w:rFonts w:eastAsiaTheme="minorEastAsia"/>
          <w:sz w:val="24"/>
          <w:szCs w:val="24"/>
        </w:rPr>
        <w:t xml:space="preserve">. Ainsi, compte tenu des restrictions de l’équation initiale (comme la fonction racine carrée est à valeur dans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p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 xml:space="preserve"> est forcément uniquement positif), on voit que l’on se ramène à calculer l’aire du demi-cercle supérieur de centre </w:t>
      </w:r>
      <m:oMath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>
        <w:rPr>
          <w:rFonts w:eastAsiaTheme="minorEastAsia"/>
          <w:sz w:val="24"/>
          <w:szCs w:val="24"/>
        </w:rPr>
        <w:t xml:space="preserve"> et de rayon 1. Ainsi </w:t>
      </w:r>
      <m:oMath>
        <m:r>
          <w:rPr>
            <w:rFonts w:ascii="Cambria Math" w:eastAsiaTheme="minorEastAsia" w:hAnsi="Cambria Math"/>
            <w:sz w:val="24"/>
            <w:szCs w:val="24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π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>.</w:t>
      </w:r>
    </w:p>
    <w:p w14:paraId="4D04C096" w14:textId="14CC8AD2" w:rsidR="00CE0B37" w:rsidRDefault="00CE0B37" w:rsidP="00CE0B37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</w:t>
      </w:r>
      <w:r w:rsidRPr="00CE0B37">
        <w:rPr>
          <w:rFonts w:eastAsiaTheme="minorEastAsia"/>
          <w:sz w:val="24"/>
          <w:szCs w:val="24"/>
          <w:vertAlign w:val="superscript"/>
        </w:rPr>
        <w:t>ème</w:t>
      </w:r>
      <w:r>
        <w:rPr>
          <w:rFonts w:eastAsiaTheme="minorEastAsia"/>
          <w:sz w:val="24"/>
          <w:szCs w:val="24"/>
        </w:rPr>
        <w:t xml:space="preserve"> méthode : analytique</w:t>
      </w:r>
    </w:p>
    <w:p w14:paraId="24CA4CF9" w14:textId="28153D65" w:rsidR="009A0B92" w:rsidRDefault="00CE0B37" w:rsidP="00CE0B37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a l’intégrale de quelque chose en « </w:t>
      </w:r>
      <m:oMath>
        <m:r>
          <w:rPr>
            <w:rFonts w:ascii="Cambria Math" w:eastAsiaTheme="minorEastAsia" w:hAnsi="Cambria Math"/>
            <w:sz w:val="24"/>
            <w:szCs w:val="24"/>
          </w:rPr>
          <m:t>1-qqc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 » qui rappelle une forme trigonométrique. </w:t>
      </w:r>
      <w:r w:rsidR="009A0B92">
        <w:rPr>
          <w:rFonts w:eastAsiaTheme="minorEastAsia"/>
          <w:sz w:val="24"/>
          <w:szCs w:val="24"/>
        </w:rPr>
        <w:t xml:space="preserve">Ainsi on peut poser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func>
      </m:oMath>
      <w:r w:rsidR="009A0B92">
        <w:rPr>
          <w:rFonts w:eastAsiaTheme="minorEastAsia"/>
          <w:sz w:val="24"/>
          <w:szCs w:val="24"/>
        </w:rPr>
        <w:t xml:space="preserve"> (attention, comme le changement de variable doit rester bijectif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-1,1</m:t>
            </m:r>
          </m:e>
        </m:d>
      </m:oMath>
      <w:r w:rsidR="009A0B92">
        <w:rPr>
          <w:rFonts w:eastAsiaTheme="minorEastAsia"/>
          <w:sz w:val="24"/>
          <w:szCs w:val="24"/>
        </w:rPr>
        <w:t xml:space="preserve">, on ne peut pas prendre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func>
      </m:oMath>
      <w:r w:rsidR="009A0B92">
        <w:rPr>
          <w:rFonts w:eastAsiaTheme="minorEastAsia"/>
          <w:sz w:val="24"/>
          <w:szCs w:val="24"/>
        </w:rPr>
        <w:t> !)</w:t>
      </w:r>
    </w:p>
    <w:p w14:paraId="3017FFA0" w14:textId="66622C2A" w:rsidR="009A0B92" w:rsidRDefault="009A0B92" w:rsidP="00CE0B37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 ainsi </w:t>
      </w:r>
      <m:oMath>
        <m:r>
          <w:rPr>
            <w:rFonts w:ascii="Cambria Math" w:eastAsiaTheme="minorEastAsia" w:hAnsi="Cambria Math"/>
            <w:sz w:val="24"/>
            <w:szCs w:val="24"/>
          </w:rPr>
          <m:t>dx=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du</m:t>
        </m:r>
      </m:oMath>
      <w:r>
        <w:rPr>
          <w:rFonts w:eastAsiaTheme="minorEastAsia"/>
          <w:sz w:val="24"/>
          <w:szCs w:val="24"/>
        </w:rPr>
        <w:t xml:space="preserve">, et donc </w:t>
      </w:r>
    </w:p>
    <w:p w14:paraId="190DC72D" w14:textId="525CB89A" w:rsidR="009A0B92" w:rsidRPr="009A0B92" w:rsidRDefault="009A0B92" w:rsidP="00CE0B37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K=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-π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func>
                </m:e>
              </m:ra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-π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du</m:t>
              </m:r>
            </m:e>
          </m:nary>
        </m:oMath>
      </m:oMathPara>
    </w:p>
    <w:p w14:paraId="3588A4FB" w14:textId="192EE35B" w:rsidR="009A0B92" w:rsidRPr="00C7346E" w:rsidRDefault="009A0B92" w:rsidP="00CE0B37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-π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2u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du</m:t>
              </m:r>
            </m:e>
          </m:nary>
        </m:oMath>
      </m:oMathPara>
    </w:p>
    <w:p w14:paraId="05DC764E" w14:textId="6EB8E375" w:rsidR="00C7346E" w:rsidRPr="00C7346E" w:rsidRDefault="00C7346E" w:rsidP="00CE0B37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2u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-π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45484182" w14:textId="4026EB75" w:rsidR="00C7346E" w:rsidRPr="00C7346E" w:rsidRDefault="00C7346E" w:rsidP="00CE0B37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65E42E8" w14:textId="39A07790" w:rsidR="00C7346E" w:rsidRDefault="00C7346E" w:rsidP="00C7346E">
      <w:pPr>
        <w:pStyle w:val="Paragraphedeliste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voit qu’on intègre une fonction impaire sur un segment centré en zéro, donc l’intégrale est forcément nulle.</w:t>
      </w:r>
    </w:p>
    <w:p w14:paraId="148A1A48" w14:textId="7A2630DF" w:rsidR="00C7346E" w:rsidRDefault="00C7346E" w:rsidP="00C7346E">
      <w:pPr>
        <w:pStyle w:val="Paragraphedeliste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Soit </w:t>
      </w:r>
      <m:oMath>
        <m:r>
          <w:rPr>
            <w:rFonts w:ascii="Cambria Math" w:eastAsiaTheme="minorEastAsia" w:hAnsi="Cambria Math"/>
            <w:sz w:val="24"/>
            <w:szCs w:val="24"/>
          </w:rPr>
          <m:t>I=</m:t>
        </m:r>
        <m:nary>
          <m:naryPr>
            <m:ctrlPr>
              <w:rPr>
                <w:rFonts w:ascii="Cambria Math" w:eastAsia="Aptos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Aptos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Aptos" w:hAnsi="Cambria Math"/>
                <w:sz w:val="24"/>
                <w:szCs w:val="24"/>
              </w:rPr>
              <m:t>π</m:t>
            </m:r>
          </m:sup>
          <m:e>
            <m:f>
              <m:fPr>
                <m:ctrlPr>
                  <w:rPr>
                    <w:rFonts w:ascii="Cambria Math" w:eastAsia="Aptos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Aptos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Aptos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ptos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Aptos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+4</m:t>
                        </m:r>
                      </m:e>
                    </m:d>
                  </m:e>
                  <m:sup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Aptos" w:hAnsi="Cambria Math"/>
                <w:sz w:val="24"/>
                <w:szCs w:val="24"/>
              </w:rPr>
              <m:t>dx</m:t>
            </m:r>
          </m:e>
        </m:nary>
      </m:oMath>
    </w:p>
    <w:p w14:paraId="52DE50AF" w14:textId="6BBBDD08" w:rsidR="00C7346E" w:rsidRDefault="00C7346E" w:rsidP="00C7346E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pose, comme proposé </w:t>
      </w:r>
      <m:oMath>
        <m:r>
          <w:rPr>
            <w:rFonts w:ascii="Cambria Math" w:eastAsiaTheme="minorEastAsia" w:hAnsi="Cambria Math"/>
            <w:sz w:val="24"/>
            <w:szCs w:val="24"/>
          </w:rPr>
          <m:t>x=2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func>
      </m:oMath>
      <w:r>
        <w:rPr>
          <w:rFonts w:eastAsiaTheme="minorEastAsia"/>
          <w:sz w:val="24"/>
          <w:szCs w:val="24"/>
        </w:rPr>
        <w:t>.</w:t>
      </w:r>
    </w:p>
    <w:p w14:paraId="781DF8D7" w14:textId="0775220C" w:rsidR="00C7346E" w:rsidRDefault="00C7346E" w:rsidP="00C7346E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 alors  </w:t>
      </w:r>
      <m:oMath>
        <m:r>
          <w:rPr>
            <w:rFonts w:ascii="Cambria Math" w:eastAsiaTheme="minorEastAsia" w:hAnsi="Cambria Math"/>
            <w:sz w:val="24"/>
            <w:szCs w:val="24"/>
          </w:rPr>
          <m:t>dx=2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func>
          </m:e>
        </m:d>
        <m:r>
          <w:rPr>
            <w:rFonts w:ascii="Cambria Math" w:eastAsiaTheme="minorEastAsia" w:hAnsi="Cambria Math"/>
            <w:sz w:val="24"/>
            <w:szCs w:val="24"/>
          </w:rPr>
          <m:t>dθ</m:t>
        </m:r>
      </m:oMath>
      <w:r>
        <w:rPr>
          <w:rFonts w:eastAsiaTheme="minorEastAsia"/>
          <w:sz w:val="24"/>
          <w:szCs w:val="24"/>
        </w:rPr>
        <w:t xml:space="preserve">, et </w:t>
      </w:r>
    </w:p>
    <w:p w14:paraId="4876C2C3" w14:textId="13CB56B9" w:rsidR="00C7346E" w:rsidRPr="00604E20" w:rsidRDefault="00C7346E" w:rsidP="00C7346E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dθ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dθ</m:t>
              </m:r>
            </m:e>
          </m:nary>
        </m:oMath>
      </m:oMathPara>
    </w:p>
    <w:p w14:paraId="54FFE2D8" w14:textId="2FEA94DC" w:rsidR="00604E20" w:rsidRPr="00604E20" w:rsidRDefault="00604E20" w:rsidP="00C7346E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dθ</m:t>
              </m:r>
            </m:e>
          </m:nary>
        </m:oMath>
      </m:oMathPara>
    </w:p>
    <w:p w14:paraId="7FA0CA07" w14:textId="27D8C4A8" w:rsidR="00604E20" w:rsidRPr="00604E20" w:rsidRDefault="00604E20" w:rsidP="00C7346E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2θ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bSup>
        </m:oMath>
      </m:oMathPara>
    </w:p>
    <w:p w14:paraId="2735DBD6" w14:textId="129450D4" w:rsidR="00604E20" w:rsidRPr="00604E20" w:rsidRDefault="00604E20" w:rsidP="00C7346E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π-0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den>
          </m:f>
        </m:oMath>
      </m:oMathPara>
    </w:p>
    <w:sectPr w:rsidR="00604E20" w:rsidRPr="00604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C5825"/>
    <w:multiLevelType w:val="hybridMultilevel"/>
    <w:tmpl w:val="5FE8BD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45372"/>
    <w:multiLevelType w:val="hybridMultilevel"/>
    <w:tmpl w:val="FAE031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F5242"/>
    <w:multiLevelType w:val="hybridMultilevel"/>
    <w:tmpl w:val="B8D8D6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F1CA8"/>
    <w:multiLevelType w:val="hybridMultilevel"/>
    <w:tmpl w:val="EFE4B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85CB8"/>
    <w:multiLevelType w:val="hybridMultilevel"/>
    <w:tmpl w:val="48044C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810002">
    <w:abstractNumId w:val="3"/>
  </w:num>
  <w:num w:numId="2" w16cid:durableId="191109715">
    <w:abstractNumId w:val="4"/>
  </w:num>
  <w:num w:numId="3" w16cid:durableId="3561195">
    <w:abstractNumId w:val="0"/>
  </w:num>
  <w:num w:numId="4" w16cid:durableId="633559572">
    <w:abstractNumId w:val="1"/>
  </w:num>
  <w:num w:numId="5" w16cid:durableId="1242763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37"/>
    <w:rsid w:val="0009223C"/>
    <w:rsid w:val="000A1137"/>
    <w:rsid w:val="00297781"/>
    <w:rsid w:val="002E522E"/>
    <w:rsid w:val="002F4044"/>
    <w:rsid w:val="00436D0C"/>
    <w:rsid w:val="00604E20"/>
    <w:rsid w:val="006D6B78"/>
    <w:rsid w:val="00715CF1"/>
    <w:rsid w:val="00756B22"/>
    <w:rsid w:val="008D5D5E"/>
    <w:rsid w:val="009A0B92"/>
    <w:rsid w:val="00A56FCD"/>
    <w:rsid w:val="00B66F94"/>
    <w:rsid w:val="00C7346E"/>
    <w:rsid w:val="00CE0B37"/>
    <w:rsid w:val="00D655EF"/>
    <w:rsid w:val="00DF78E8"/>
    <w:rsid w:val="00E619DA"/>
    <w:rsid w:val="00F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80F0"/>
  <w15:chartTrackingRefBased/>
  <w15:docId w15:val="{2F1BF9C9-7FF2-48DD-84B0-6FA8FFB9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1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1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11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11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11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11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11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11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11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1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1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11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11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11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11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11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11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11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1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1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11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11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1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11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11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11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1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11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1137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0A11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6</cp:revision>
  <dcterms:created xsi:type="dcterms:W3CDTF">2024-03-31T21:37:00Z</dcterms:created>
  <dcterms:modified xsi:type="dcterms:W3CDTF">2024-04-01T21:30:00Z</dcterms:modified>
</cp:coreProperties>
</file>