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DD31" w14:textId="77777777" w:rsidR="00000000" w:rsidRDefault="00000000">
      <w:pPr>
        <w:pStyle w:val="Heading1"/>
        <w:spacing w:before="0" w:beforeAutospacing="0" w:after="0" w:afterAutospacing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RCM Metrics</w:t>
      </w:r>
    </w:p>
    <w:p w14:paraId="6D426ECC" w14:textId="77777777" w:rsidR="00000000" w:rsidRDefault="00000000">
      <w:pPr>
        <w:pStyle w:val="Heading1"/>
        <w:spacing w:before="0" w:beforeAutospacing="0" w:after="0" w:afterAutospacing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Financial Performance and Cash Flow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266"/>
        <w:gridCol w:w="3135"/>
        <w:gridCol w:w="7288"/>
      </w:tblGrid>
      <w:tr w:rsidR="00000000" w14:paraId="022D7E4B" w14:textId="77777777">
        <w:trPr>
          <w:divId w:val="821849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18BAF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Business question / Challenge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890EA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Metrics to track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C40C5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Possible actions</w:t>
            </w:r>
          </w:p>
        </w:tc>
      </w:tr>
      <w:tr w:rsidR="00000000" w14:paraId="14E64FBF" w14:textId="77777777">
        <w:trPr>
          <w:divId w:val="821849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2A39E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our average revenue per patient visit, and how does it compare to industry benchmarks?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BA9DC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Revenue per Patient Visit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03604" w14:textId="77777777" w:rsidR="0000000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and adjust fee schedules based on market data</w:t>
            </w:r>
          </w:p>
          <w:p w14:paraId="3574E9CE" w14:textId="77777777" w:rsidR="0000000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Improve coding documentation through targeted education</w:t>
            </w:r>
          </w:p>
          <w:p w14:paraId="613A6012" w14:textId="77777777" w:rsidR="0000000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 service utilization patterns</w:t>
            </w:r>
          </w:p>
          <w:p w14:paraId="17848362" w14:textId="77777777" w:rsidR="0000000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Benchmark against industry peers</w:t>
            </w:r>
          </w:p>
          <w:p w14:paraId="51B10F35" w14:textId="77777777" w:rsidR="0000000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Monitor and optimize charge capture processes</w:t>
            </w:r>
          </w:p>
          <w:p w14:paraId="10A13E79" w14:textId="77777777" w:rsidR="00000000" w:rsidRDefault="0000000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clinical documentation improvement (CDI) programs</w:t>
            </w:r>
          </w:p>
        </w:tc>
      </w:tr>
      <w:tr w:rsidR="00000000" w14:paraId="628B5FC1" w14:textId="77777777">
        <w:trPr>
          <w:divId w:val="821849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E172B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How much revenue are losing due to adjustments made to patient accounts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BC316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Adjustments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7DD23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 payer contracts, optimize pricing, reduce write-offs, improve coding accuracy.</w:t>
            </w:r>
          </w:p>
        </w:tc>
      </w:tr>
      <w:tr w:rsidR="00000000" w14:paraId="00DE8FD0" w14:textId="77777777">
        <w:trPr>
          <w:divId w:val="821849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567C0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How quickly are we converting our services into cash?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9F529" w14:textId="77777777" w:rsidR="00000000" w:rsidRDefault="0000000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Days in Accounts Receivable (AR)</w:t>
            </w:r>
          </w:p>
          <w:p w14:paraId="1CCEF984" w14:textId="77777777" w:rsidR="00000000" w:rsidRDefault="0000000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Cycle Time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70BB4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Streamline billing processes through automation</w:t>
            </w:r>
          </w:p>
          <w:p w14:paraId="7F98CE8E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Negotiate faster payment terms with payers</w:t>
            </w:r>
          </w:p>
          <w:p w14:paraId="24391972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automated payment reminders</w:t>
            </w:r>
          </w:p>
          <w:p w14:paraId="3D91E7A2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Improve collection efforts through workflow optimization</w:t>
            </w:r>
          </w:p>
          <w:p w14:paraId="216FF4B1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Monitor cash flow weekly/monthly</w:t>
            </w:r>
          </w:p>
          <w:p w14:paraId="5F0ADEAD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Emphasis"/>
                <w:rFonts w:ascii="Arial" w:hAnsi="Arial" w:cs="Arial"/>
                <w:sz w:val="16"/>
                <w:szCs w:val="16"/>
              </w:rPr>
              <w:t>Added: Implement real-time eligibility verification</w:t>
            </w:r>
          </w:p>
          <w:p w14:paraId="3F0D6B6A" w14:textId="77777777" w:rsidR="00000000" w:rsidRDefault="0000000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Emphasis"/>
                <w:rFonts w:ascii="Arial" w:hAnsi="Arial" w:cs="Arial"/>
                <w:sz w:val="16"/>
                <w:szCs w:val="16"/>
              </w:rPr>
              <w:t>Added: Enhance pre-registration processes</w:t>
            </w:r>
          </w:p>
        </w:tc>
      </w:tr>
      <w:tr w:rsidR="00000000" w14:paraId="5B2DEE7C" w14:textId="77777777">
        <w:trPr>
          <w:divId w:val="821849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FCAEB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percentage of our expected revenue is being collected within the designated time frame?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88798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 Collection Rate, Patient Payment Collection Rate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698B9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Improve billing accuracy, address denials promptly, enhance patient payment options, implement a robust collection process, review write-off policies.</w:t>
            </w:r>
          </w:p>
        </w:tc>
      </w:tr>
      <w:tr w:rsidR="00000000" w14:paraId="4416D508" w14:textId="77777777">
        <w:trPr>
          <w:divId w:val="821849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2FFDD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Where are the bottlenecks in our collection process?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E7B95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Days in Accounts Receivable (AR), A/R Aging by Service Line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7C2BE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Streamline billing processes, improve collection efforts, negotiate payment plans with patients, offer discounts for prompt payment, prioritize collection efforts based on aging and dollar value.</w:t>
            </w:r>
          </w:p>
        </w:tc>
      </w:tr>
      <w:tr w:rsidR="00000000" w14:paraId="77FA2D57" w14:textId="77777777">
        <w:trPr>
          <w:divId w:val="8218493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75DDC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are the root causes of aging accounts by payer/service type?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8A57A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A/R Aging (30-60-90+ days), Collection Rate on Aged Debt</w:t>
            </w:r>
          </w:p>
        </w:tc>
        <w:tc>
          <w:tcPr>
            <w:tcW w:w="7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10A05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 collection strategy for aged accounts, outsource collection efforts, review and update collection policies, identify and address the root causes of aging accounts.</w:t>
            </w:r>
          </w:p>
        </w:tc>
      </w:tr>
    </w:tbl>
    <w:p w14:paraId="53AA6667" w14:textId="77777777" w:rsidR="00000000" w:rsidRDefault="00000000">
      <w:pPr>
        <w:pStyle w:val="Heading1"/>
        <w:spacing w:before="0" w:beforeAutospacing="0" w:after="0" w:afterAutospacing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Operational Efficiency</w:t>
      </w:r>
    </w:p>
    <w:tbl>
      <w:tblPr>
        <w:tblW w:w="1460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92"/>
        <w:gridCol w:w="3209"/>
        <w:gridCol w:w="6500"/>
      </w:tblGrid>
      <w:tr w:rsidR="00000000" w14:paraId="6704F49B" w14:textId="77777777">
        <w:trPr>
          <w:divId w:val="793403440"/>
          <w:trHeight w:val="1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76ABD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Business question / Challenge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6AF06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Metrics to track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55544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 xml:space="preserve">Possible </w:t>
            </w:r>
          </w:p>
        </w:tc>
      </w:tr>
      <w:tr w:rsidR="00000000" w14:paraId="170353E8" w14:textId="77777777">
        <w:trPr>
          <w:divId w:val="7934034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8D585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the total cost associated with collecting payments, and how can we reduce this cost without sacrificing service quality?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428C7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Cost to Collect, FTEs in Billing Department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D55D9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coding audits, provide ongoing training to billing staff, improve data quality, automate claim scrubbing processes, optimize front-end processes (registration, eligibility verification).</w:t>
            </w:r>
          </w:p>
        </w:tc>
      </w:tr>
      <w:tr w:rsidR="00000000" w14:paraId="21BF83B2" w14:textId="77777777">
        <w:trPr>
          <w:divId w:val="7934034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6983C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preventing our claims from being paid on the first submission?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B3566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First Pass Resolution Rate (FPRR), FPRR Excl. NR, Clean Claim Rate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C70C8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Automate billing tasks, outsource certain RCM functions, negotiate better rates with vendors, improve staff productivity, reduce manual processes, monitor resource utilization.</w:t>
            </w:r>
          </w:p>
        </w:tc>
      </w:tr>
      <w:tr w:rsidR="00000000" w14:paraId="311DC2AD" w14:textId="77777777">
        <w:trPr>
          <w:divId w:val="7934034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C11BD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How much revenue are we losing through delayed or missed charges?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163D6" w14:textId="77777777" w:rsidR="00000000" w:rsidRDefault="0000000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 Lag Days</w:t>
            </w:r>
          </w:p>
          <w:p w14:paraId="54500353" w14:textId="77777777" w:rsidR="00000000" w:rsidRDefault="0000000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Missing Charge Rate</w:t>
            </w:r>
          </w:p>
          <w:p w14:paraId="1C9C674A" w14:textId="77777777" w:rsidR="00000000" w:rsidRDefault="0000000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 Capture Accuracy Rate</w:t>
            </w:r>
          </w:p>
          <w:p w14:paraId="37333715" w14:textId="77777777" w:rsidR="00000000" w:rsidRDefault="0000000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Late Charge Rate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F91F" w14:textId="77777777" w:rsidR="00000000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charge capture automation tools</w:t>
            </w:r>
          </w:p>
          <w:p w14:paraId="7F65E197" w14:textId="77777777" w:rsidR="00000000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Conduct regular charge capture audits</w:t>
            </w:r>
          </w:p>
          <w:p w14:paraId="028C5B11" w14:textId="77777777" w:rsidR="00000000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 ongoing charge capture education</w:t>
            </w:r>
          </w:p>
          <w:p w14:paraId="5D8E3C5E" w14:textId="77777777" w:rsidR="00000000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Monitor charge entry lag time</w:t>
            </w:r>
          </w:p>
          <w:p w14:paraId="34AECDE6" w14:textId="77777777" w:rsidR="00000000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charge reconciliation processes</w:t>
            </w:r>
          </w:p>
        </w:tc>
      </w:tr>
      <w:tr w:rsidR="00000000" w14:paraId="027E8727" w14:textId="77777777">
        <w:trPr>
          <w:divId w:val="7934034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243AF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 is our current denial rate? Which denial types should we prioritize for prevention?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B6C71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Denial Rate, Denial Reason Analysis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BD2B0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 denial trends, identify root causes, improve coding accuracy, enhance documentation, implement pre-authorization processes, provide targeted training to billing staff.</w:t>
            </w:r>
          </w:p>
        </w:tc>
      </w:tr>
      <w:tr w:rsidR="00000000" w14:paraId="3B573817" w14:textId="77777777">
        <w:trPr>
          <w:divId w:val="7934034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3A09C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How many denied claims are successfully appealed, and what percentage of denied claims remain unresolved?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5586A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Appeal Success Rate, Unresolved Denial Rate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DBFE3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Improve appeal processes, provide documentation to support appeals, track appeal outcomes, monitor timelines for filing appeals, escalate complex cases to higher-level reviewers.</w:t>
            </w:r>
          </w:p>
        </w:tc>
      </w:tr>
    </w:tbl>
    <w:p w14:paraId="1C0F8EEB" w14:textId="77777777" w:rsidR="00000000" w:rsidRDefault="00000000">
      <w:pPr>
        <w:pStyle w:val="Heading1"/>
        <w:spacing w:before="0" w:beforeAutospacing="0" w:after="0" w:afterAutospacing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Patient Satisfaction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474"/>
        <w:gridCol w:w="3522"/>
        <w:gridCol w:w="6693"/>
      </w:tblGrid>
      <w:tr w:rsidR="00000000" w14:paraId="48FA8CB9" w14:textId="77777777">
        <w:trPr>
          <w:divId w:val="1511388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A8891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Business question / Challenge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5E930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>Metrics to track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F86FE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</w:rPr>
              <w:t xml:space="preserve">Possible </w:t>
            </w:r>
          </w:p>
        </w:tc>
      </w:tr>
      <w:tr w:rsidR="00000000" w14:paraId="62BE4949" w14:textId="77777777">
        <w:trPr>
          <w:divId w:val="1511388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575DD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How do billing processes and payment options impact patient satisfaction and retention rates?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78543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Patient Payment Collection Rate, Patient Complaints related to Billing, Patient Retention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03D58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Improve communication with patients about billing, offer flexible payment options, provide clear explanations of charges, address billing disputes promptly, survey patient satisfaction.</w:t>
            </w:r>
          </w:p>
        </w:tc>
      </w:tr>
      <w:tr w:rsidR="00000000" w14:paraId="31E97565" w14:textId="77777777">
        <w:trPr>
          <w:divId w:val="1511388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E5A13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patients experiencing any challenges with our billing process that could lead to dissatisfaction or delayed payments?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25B99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Patient Complaints related to Billing, Patient Payment Collection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0EE79" w14:textId="77777777" w:rsidR="00000000" w:rsidRDefault="00000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and streamline billing processes, provide training to staff on patient communication, implement patient-friendly billing statements, address patient complaints promptly and effectively.</w:t>
            </w:r>
          </w:p>
        </w:tc>
      </w:tr>
    </w:tbl>
    <w:p w14:paraId="64496A92" w14:textId="77777777" w:rsidR="00000000" w:rsidRDefault="00000000">
      <w:pPr>
        <w:pStyle w:val="Heading2"/>
        <w:spacing w:before="0" w:beforeAutospacing="0" w:after="0" w:afterAutospacing="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Description of RCM Metrics</w:t>
      </w:r>
    </w:p>
    <w:p w14:paraId="6F8A5CCC" w14:textId="77777777" w:rsidR="00000000" w:rsidRDefault="00000000">
      <w:pPr>
        <w:pStyle w:val="NormalWeb"/>
        <w:numPr>
          <w:ilvl w:val="0"/>
          <w:numId w:val="1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Days in Accounts Receivable (AR)</w:t>
      </w:r>
    </w:p>
    <w:p w14:paraId="2A16DE52" w14:textId="77777777" w:rsidR="00000000" w:rsidRDefault="00000000">
      <w:pPr>
        <w:pStyle w:val="NormalWeb"/>
        <w:numPr>
          <w:ilvl w:val="0"/>
          <w:numId w:val="1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average number of days it takes for a healthcare provider to receive payment for services rendered. It reflects the efficiency of the revenue cycle process, from claim submission to payment receipt.</w:t>
      </w:r>
    </w:p>
    <w:p w14:paraId="4A5BABF5" w14:textId="77777777" w:rsidR="00000000" w:rsidRDefault="00000000">
      <w:pPr>
        <w:pStyle w:val="NormalWeb"/>
        <w:numPr>
          <w:ilvl w:val="0"/>
          <w:numId w:val="1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(Total Accounts Receivable / Average Daily Revenue)</w:t>
      </w:r>
    </w:p>
    <w:p w14:paraId="39E0AA60" w14:textId="77777777" w:rsidR="00000000" w:rsidRDefault="00000000">
      <w:pPr>
        <w:pStyle w:val="NormalWeb"/>
        <w:numPr>
          <w:ilvl w:val="0"/>
          <w:numId w:val="1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lower number indicates faster payment cycles and healthier cash flow. A high number may signal issues with billing processes, claim denials, or collection efforts.</w:t>
      </w:r>
    </w:p>
    <w:p w14:paraId="7AF4EC94" w14:textId="77777777" w:rsidR="00000000" w:rsidRDefault="00000000">
      <w:pPr>
        <w:pStyle w:val="NormalWeb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Net Collection Rate</w:t>
      </w:r>
    </w:p>
    <w:p w14:paraId="2124E374" w14:textId="77777777" w:rsidR="00000000" w:rsidRDefault="00000000">
      <w:pPr>
        <w:pStyle w:val="NormalWeb"/>
        <w:numPr>
          <w:ilvl w:val="0"/>
          <w:numId w:val="1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Represents the percentage of total billable charges that are actually collected after contractual adjustments, denials, and write-offs. It reflects the overall effectiveness of the revenue cycle in converting charges into cash.</w:t>
      </w:r>
    </w:p>
    <w:p w14:paraId="1F368C05" w14:textId="77777777" w:rsidR="00000000" w:rsidRDefault="00000000">
      <w:pPr>
        <w:pStyle w:val="NormalWeb"/>
        <w:numPr>
          <w:ilvl w:val="0"/>
          <w:numId w:val="1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(Actual Collections / Expected Collections) x 100</w:t>
      </w:r>
    </w:p>
    <w:p w14:paraId="0AA65C1C" w14:textId="77777777" w:rsidR="00000000" w:rsidRDefault="00000000">
      <w:pPr>
        <w:pStyle w:val="NormalWeb"/>
        <w:numPr>
          <w:ilvl w:val="0"/>
          <w:numId w:val="1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efficient revenue capture and minimal revenue leakage. A low rate suggests problems with coding, billing, contract management, or collection processes.</w:t>
      </w:r>
    </w:p>
    <w:p w14:paraId="2B284BCE" w14:textId="77777777" w:rsidR="00000000" w:rsidRDefault="00000000">
      <w:pPr>
        <w:pStyle w:val="NormalWeb"/>
        <w:numPr>
          <w:ilvl w:val="0"/>
          <w:numId w:val="2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Revenue per Patient Visit</w:t>
      </w:r>
    </w:p>
    <w:p w14:paraId="43F0E910" w14:textId="77777777" w:rsidR="00000000" w:rsidRDefault="00000000">
      <w:pPr>
        <w:pStyle w:val="NormalWeb"/>
        <w:numPr>
          <w:ilvl w:val="0"/>
          <w:numId w:val="2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average revenue generated per patient visit. It provides insights into the financial performance of each patient encounter.</w:t>
      </w:r>
    </w:p>
    <w:p w14:paraId="0C29F2BE" w14:textId="77777777" w:rsidR="00000000" w:rsidRDefault="00000000">
      <w:pPr>
        <w:pStyle w:val="NormalWeb"/>
        <w:numPr>
          <w:ilvl w:val="0"/>
          <w:numId w:val="2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(Total Revenue / Total Patient Visits)</w:t>
      </w:r>
    </w:p>
    <w:p w14:paraId="40521407" w14:textId="77777777" w:rsidR="00000000" w:rsidRDefault="00000000">
      <w:pPr>
        <w:pStyle w:val="NormalWeb"/>
        <w:numPr>
          <w:ilvl w:val="0"/>
          <w:numId w:val="2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revenue per visit may indicate effective coding, billing, and service utilization. A lower number may signal undercoding, billing errors, or lower-value services.</w:t>
      </w:r>
    </w:p>
    <w:p w14:paraId="27D72271" w14:textId="77777777" w:rsidR="00000000" w:rsidRDefault="00000000">
      <w:pPr>
        <w:pStyle w:val="NormalWeb"/>
        <w:numPr>
          <w:ilvl w:val="0"/>
          <w:numId w:val="2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First Pass Resolution Rate (FPRR)</w:t>
      </w:r>
    </w:p>
    <w:p w14:paraId="035110FC" w14:textId="77777777" w:rsidR="00000000" w:rsidRDefault="00000000">
      <w:pPr>
        <w:pStyle w:val="NormalWeb"/>
        <w:numPr>
          <w:ilvl w:val="0"/>
          <w:numId w:val="2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Indicates the percentage of claims that are paid correctly on the first submission. It reflects the accuracy and completeness of claim submissions.</w:t>
      </w:r>
    </w:p>
    <w:p w14:paraId="58055568" w14:textId="77777777" w:rsidR="00000000" w:rsidRDefault="00000000">
      <w:pPr>
        <w:pStyle w:val="NormalWeb"/>
        <w:numPr>
          <w:ilvl w:val="0"/>
          <w:numId w:val="2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Claims Paid on First Submission / Total Number of Claims Submitted) x 100</w:t>
      </w:r>
    </w:p>
    <w:p w14:paraId="5FAA6A06" w14:textId="77777777" w:rsidR="00000000" w:rsidRDefault="00000000">
      <w:pPr>
        <w:pStyle w:val="NormalWeb"/>
        <w:numPr>
          <w:ilvl w:val="0"/>
          <w:numId w:val="2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efficient billing processes and minimal rework. A low rate suggests errors in coding, billing, or documentation.</w:t>
      </w:r>
    </w:p>
    <w:p w14:paraId="27B24099" w14:textId="77777777" w:rsidR="00000000" w:rsidRDefault="00000000">
      <w:pPr>
        <w:pStyle w:val="NormalWeb"/>
        <w:numPr>
          <w:ilvl w:val="0"/>
          <w:numId w:val="2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Clean Claim Rate</w:t>
      </w:r>
    </w:p>
    <w:p w14:paraId="7C64EDF1" w14:textId="77777777" w:rsidR="00000000" w:rsidRDefault="00000000">
      <w:pPr>
        <w:pStyle w:val="NormalWeb"/>
        <w:numPr>
          <w:ilvl w:val="0"/>
          <w:numId w:val="3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Represents the percentage of claims that are accepted by payers without any errors or rejections. It reflects the quality of claim submissions and the effectiveness of front-end processes.</w:t>
      </w:r>
    </w:p>
    <w:p w14:paraId="470937E0" w14:textId="77777777" w:rsidR="00000000" w:rsidRDefault="00000000">
      <w:pPr>
        <w:pStyle w:val="NormalWeb"/>
        <w:numPr>
          <w:ilvl w:val="0"/>
          <w:numId w:val="3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Claims Accepted Without Errors / Total Number of Claims Submitted) x 100</w:t>
      </w:r>
    </w:p>
    <w:p w14:paraId="47B179FF" w14:textId="77777777" w:rsidR="00000000" w:rsidRDefault="00000000">
      <w:pPr>
        <w:pStyle w:val="NormalWeb"/>
        <w:numPr>
          <w:ilvl w:val="0"/>
          <w:numId w:val="3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accurate and complete claim submissions. A low rate suggests issues with data quality, coding, or billing processes.</w:t>
      </w:r>
    </w:p>
    <w:p w14:paraId="7EA1FB82" w14:textId="77777777" w:rsidR="00000000" w:rsidRDefault="00000000">
      <w:pPr>
        <w:pStyle w:val="NormalWeb"/>
        <w:numPr>
          <w:ilvl w:val="0"/>
          <w:numId w:val="3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Denial Rate</w:t>
      </w:r>
    </w:p>
    <w:p w14:paraId="273A9C32" w14:textId="77777777" w:rsidR="00000000" w:rsidRDefault="00000000">
      <w:pPr>
        <w:pStyle w:val="NormalWeb"/>
        <w:numPr>
          <w:ilvl w:val="0"/>
          <w:numId w:val="3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Represents the percentage of claims that are denied by payers. It reflects the accuracy and compliance of claim submissions.</w:t>
      </w:r>
    </w:p>
    <w:p w14:paraId="0E86E848" w14:textId="77777777" w:rsidR="00000000" w:rsidRDefault="00000000">
      <w:pPr>
        <w:pStyle w:val="NormalWeb"/>
        <w:numPr>
          <w:ilvl w:val="0"/>
          <w:numId w:val="3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Claims Denied / Total Number of Claims Submitted) x 100</w:t>
      </w:r>
    </w:p>
    <w:p w14:paraId="6889DBE2" w14:textId="77777777" w:rsidR="00000000" w:rsidRDefault="00000000">
      <w:pPr>
        <w:pStyle w:val="NormalWeb"/>
        <w:numPr>
          <w:ilvl w:val="0"/>
          <w:numId w:val="3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lower rate indicates accurate and compliant claim submissions. A high rate suggests issues with coding, documentation, or billing processes.</w:t>
      </w:r>
    </w:p>
    <w:p w14:paraId="0BC5631E" w14:textId="77777777" w:rsidR="00000000" w:rsidRDefault="00000000">
      <w:pPr>
        <w:pStyle w:val="NormalWeb"/>
        <w:numPr>
          <w:ilvl w:val="0"/>
          <w:numId w:val="3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Denial Reason Analysis</w:t>
      </w:r>
    </w:p>
    <w:p w14:paraId="2E782C99" w14:textId="77777777" w:rsidR="00000000" w:rsidRDefault="00000000">
      <w:pPr>
        <w:pStyle w:val="NormalWeb"/>
        <w:numPr>
          <w:ilvl w:val="0"/>
          <w:numId w:val="3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Categorizes and analyzes the reasons for claim denials to identify trends and patterns. It provides insights into the root causes of denials and helps prioritize improvement efforts.</w:t>
      </w:r>
    </w:p>
    <w:p w14:paraId="5353B3FC" w14:textId="77777777" w:rsidR="00000000" w:rsidRDefault="00000000">
      <w:pPr>
        <w:pStyle w:val="NormalWeb"/>
        <w:numPr>
          <w:ilvl w:val="0"/>
          <w:numId w:val="3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Categorization and reporting of denial reasons.</w:t>
      </w:r>
    </w:p>
    <w:p w14:paraId="4D2CB28C" w14:textId="77777777" w:rsidR="00000000" w:rsidRDefault="00000000">
      <w:pPr>
        <w:pStyle w:val="NormalWeb"/>
        <w:numPr>
          <w:ilvl w:val="0"/>
          <w:numId w:val="3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Helps identify common denial reasons and implement targeted interventions to reduce denials.</w:t>
      </w:r>
    </w:p>
    <w:p w14:paraId="46CA8332" w14:textId="77777777" w:rsidR="00000000" w:rsidRDefault="00000000">
      <w:pPr>
        <w:pStyle w:val="NormalWeb"/>
        <w:numPr>
          <w:ilvl w:val="0"/>
          <w:numId w:val="4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Appeal Success Rate</w:t>
      </w:r>
    </w:p>
    <w:p w14:paraId="6217E2F0" w14:textId="77777777" w:rsidR="00000000" w:rsidRDefault="00000000">
      <w:pPr>
        <w:pStyle w:val="NormalWeb"/>
        <w:numPr>
          <w:ilvl w:val="0"/>
          <w:numId w:val="4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Indicates the percentage of appealed denials that are successfully overturned and paid. It reflects the effectiveness of the appeal process.</w:t>
      </w:r>
    </w:p>
    <w:p w14:paraId="4969FFDB" w14:textId="77777777" w:rsidR="00000000" w:rsidRDefault="00000000">
      <w:pPr>
        <w:pStyle w:val="NormalWeb"/>
        <w:numPr>
          <w:ilvl w:val="0"/>
          <w:numId w:val="4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Appealed Denials Paid / Total Number of Appealed Denials) x 100</w:t>
      </w:r>
    </w:p>
    <w:p w14:paraId="02895944" w14:textId="77777777" w:rsidR="00000000" w:rsidRDefault="00000000">
      <w:pPr>
        <w:pStyle w:val="NormalWeb"/>
        <w:numPr>
          <w:ilvl w:val="0"/>
          <w:numId w:val="4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an effective appeal process. A low rate suggests issues with documentation, appeal strategies, or payer policies.</w:t>
      </w:r>
    </w:p>
    <w:p w14:paraId="6A323DF9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10. Unresolved Denial Rate</w:t>
      </w:r>
    </w:p>
    <w:p w14:paraId="2480631C" w14:textId="77777777" w:rsidR="00000000" w:rsidRDefault="00000000">
      <w:pPr>
        <w:pStyle w:val="NormalWeb"/>
        <w:numPr>
          <w:ilvl w:val="0"/>
          <w:numId w:val="4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Represents the percentage of denied claims that remain unresolved after the appeal process. It reflects the amount of unrecovered revenue due to denials.</w:t>
      </w:r>
    </w:p>
    <w:p w14:paraId="6C66F7FE" w14:textId="77777777" w:rsidR="00000000" w:rsidRDefault="00000000">
      <w:pPr>
        <w:pStyle w:val="NormalWeb"/>
        <w:numPr>
          <w:ilvl w:val="0"/>
          <w:numId w:val="4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Unresolved Denials / Total Number of Denials) x 100</w:t>
      </w:r>
    </w:p>
    <w:p w14:paraId="4544CEC6" w14:textId="77777777" w:rsidR="00000000" w:rsidRDefault="00000000">
      <w:pPr>
        <w:pStyle w:val="NormalWeb"/>
        <w:numPr>
          <w:ilvl w:val="0"/>
          <w:numId w:val="4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lower rate indicates successful resolution of denials. A high rate suggests challenges with appealing denials or payer policies.</w:t>
      </w:r>
    </w:p>
    <w:p w14:paraId="7BBD5360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11. A/R Aging</w:t>
      </w:r>
    </w:p>
    <w:p w14:paraId="293474B9" w14:textId="77777777" w:rsidR="00000000" w:rsidRDefault="00000000">
      <w:pPr>
        <w:pStyle w:val="NormalWeb"/>
        <w:numPr>
          <w:ilvl w:val="0"/>
          <w:numId w:val="4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Categorizes accounts receivable based on the length of time they have been outstanding (e.g., 30, 60, 90+ days). It provides insights into the aging of receivables and the effectiveness of collection efforts.</w:t>
      </w:r>
    </w:p>
    <w:p w14:paraId="5C6EB7F2" w14:textId="77777777" w:rsidR="00000000" w:rsidRDefault="00000000">
      <w:pPr>
        <w:pStyle w:val="NormalWeb"/>
        <w:numPr>
          <w:ilvl w:val="0"/>
          <w:numId w:val="4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Categorization of receivables by age.</w:t>
      </w:r>
    </w:p>
    <w:p w14:paraId="1E93977B" w14:textId="77777777" w:rsidR="00000000" w:rsidRDefault="00000000">
      <w:pPr>
        <w:pStyle w:val="NormalWeb"/>
        <w:numPr>
          <w:ilvl w:val="0"/>
          <w:numId w:val="4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lastRenderedPageBreak/>
        <w:t>Significance:</w:t>
      </w:r>
      <w:r>
        <w:rPr>
          <w:rFonts w:ascii="Arial" w:hAnsi="Arial" w:cs="Arial"/>
          <w:sz w:val="16"/>
          <w:szCs w:val="16"/>
        </w:rPr>
        <w:t xml:space="preserve"> Helps prioritize collection efforts and identify accounts that may require more aggressive collection strategies.</w:t>
      </w:r>
    </w:p>
    <w:p w14:paraId="1F2717FC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12. A/R Aging by Service Line</w:t>
      </w:r>
    </w:p>
    <w:p w14:paraId="39CFF145" w14:textId="77777777" w:rsidR="00000000" w:rsidRDefault="00000000">
      <w:pPr>
        <w:pStyle w:val="NormalWeb"/>
        <w:numPr>
          <w:ilvl w:val="0"/>
          <w:numId w:val="4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Breaks down accounts receivable aging by specific service lines or departments. It provides insights into the performance of different areas of the organization in terms of revenue cycle management.</w:t>
      </w:r>
    </w:p>
    <w:p w14:paraId="7967ABEB" w14:textId="77777777" w:rsidR="00000000" w:rsidRDefault="00000000">
      <w:pPr>
        <w:pStyle w:val="NormalWeb"/>
        <w:numPr>
          <w:ilvl w:val="0"/>
          <w:numId w:val="4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A/R Aging data broken down by service line.</w:t>
      </w:r>
    </w:p>
    <w:p w14:paraId="193B5DFE" w14:textId="77777777" w:rsidR="00000000" w:rsidRDefault="00000000">
      <w:pPr>
        <w:pStyle w:val="NormalWeb"/>
        <w:numPr>
          <w:ilvl w:val="0"/>
          <w:numId w:val="4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Helps identify service lines with higher aging accounts and implement targeted interventions to improve collection efforts.</w:t>
      </w:r>
    </w:p>
    <w:p w14:paraId="1591AA6C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13. Collection Rate on Aged Debt</w:t>
      </w:r>
    </w:p>
    <w:p w14:paraId="1043C036" w14:textId="77777777" w:rsidR="00000000" w:rsidRDefault="00000000">
      <w:pPr>
        <w:pStyle w:val="NormalWeb"/>
        <w:numPr>
          <w:ilvl w:val="0"/>
          <w:numId w:val="5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percentage of aged debt that is successfully collected. It reflects the effectiveness of collection efforts on older accounts.</w:t>
      </w:r>
    </w:p>
    <w:p w14:paraId="12319C54" w14:textId="77777777" w:rsidR="00000000" w:rsidRDefault="00000000">
      <w:pPr>
        <w:pStyle w:val="NormalWeb"/>
        <w:numPr>
          <w:ilvl w:val="0"/>
          <w:numId w:val="5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(Amount Collected on Aged Debt / Total Aged Debt) x 100</w:t>
      </w:r>
    </w:p>
    <w:p w14:paraId="14470BA6" w14:textId="77777777" w:rsidR="00000000" w:rsidRDefault="00000000">
      <w:pPr>
        <w:pStyle w:val="NormalWeb"/>
        <w:numPr>
          <w:ilvl w:val="0"/>
          <w:numId w:val="5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successful collection of aged debt. A low rate suggests challenges with collecting on older accounts.</w:t>
      </w:r>
    </w:p>
    <w:p w14:paraId="04969D93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14. Patient Payment Collection Rate</w:t>
      </w:r>
    </w:p>
    <w:p w14:paraId="2127C1B5" w14:textId="77777777" w:rsidR="00000000" w:rsidRDefault="00000000">
      <w:pPr>
        <w:pStyle w:val="NormalWeb"/>
        <w:numPr>
          <w:ilvl w:val="0"/>
          <w:numId w:val="5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Represents the percentage of patient balances that are collected. It reflects the effectiveness of patient billing and collection processes.</w:t>
      </w:r>
    </w:p>
    <w:p w14:paraId="0D3F042A" w14:textId="77777777" w:rsidR="00000000" w:rsidRDefault="00000000">
      <w:pPr>
        <w:pStyle w:val="NormalWeb"/>
        <w:numPr>
          <w:ilvl w:val="0"/>
          <w:numId w:val="5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(Amount Collected from Patients / Total Patient Balances) x 100</w:t>
      </w:r>
    </w:p>
    <w:p w14:paraId="458F76B4" w14:textId="77777777" w:rsidR="00000000" w:rsidRDefault="00000000">
      <w:pPr>
        <w:pStyle w:val="NormalWeb"/>
        <w:numPr>
          <w:ilvl w:val="0"/>
          <w:numId w:val="5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effective patient billing and collection processes. A low rate suggests issues with communication, payment options, or collection strategies.</w:t>
      </w:r>
    </w:p>
    <w:p w14:paraId="2BC9C11E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15. Patient Complaints related to Billing</w:t>
      </w:r>
    </w:p>
    <w:p w14:paraId="76025AAF" w14:textId="77777777" w:rsidR="00000000" w:rsidRDefault="00000000">
      <w:pPr>
        <w:pStyle w:val="NormalWeb"/>
        <w:numPr>
          <w:ilvl w:val="0"/>
          <w:numId w:val="5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Tracks the number and nature of patient complaints related to billing processes. It provides insights into patient satisfaction and areas for improvement.</w:t>
      </w:r>
    </w:p>
    <w:p w14:paraId="535DF405" w14:textId="77777777" w:rsidR="00000000" w:rsidRDefault="00000000">
      <w:pPr>
        <w:pStyle w:val="NormalWeb"/>
        <w:numPr>
          <w:ilvl w:val="0"/>
          <w:numId w:val="5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Tracking and categorization of patient billing complaints.</w:t>
      </w:r>
    </w:p>
    <w:p w14:paraId="566734D0" w14:textId="77777777" w:rsidR="00000000" w:rsidRDefault="00000000">
      <w:pPr>
        <w:pStyle w:val="NormalWeb"/>
        <w:numPr>
          <w:ilvl w:val="0"/>
          <w:numId w:val="5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Helps identify and address issues with patient billing processes and improve patient satisfaction.</w:t>
      </w:r>
    </w:p>
    <w:p w14:paraId="5061F6F6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16. Patient Retention Rate</w:t>
      </w:r>
    </w:p>
    <w:p w14:paraId="594C2EAE" w14:textId="77777777" w:rsidR="00000000" w:rsidRDefault="00000000">
      <w:pPr>
        <w:pStyle w:val="NormalWeb"/>
        <w:numPr>
          <w:ilvl w:val="0"/>
          <w:numId w:val="5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percentage of patients who continue to use the organization's services over a specific period. It reflects overall patient satisfaction and loyalty.</w:t>
      </w:r>
    </w:p>
    <w:p w14:paraId="5AA7B7F4" w14:textId="77777777" w:rsidR="00000000" w:rsidRDefault="00000000">
      <w:pPr>
        <w:pStyle w:val="NormalWeb"/>
        <w:numPr>
          <w:ilvl w:val="0"/>
          <w:numId w:val="5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Patients Retained / Total Number of Patients at the Beginning of the Period) x 100</w:t>
      </w:r>
    </w:p>
    <w:p w14:paraId="6F48F74F" w14:textId="77777777" w:rsidR="00000000" w:rsidRDefault="00000000">
      <w:pPr>
        <w:pStyle w:val="NormalWeb"/>
        <w:numPr>
          <w:ilvl w:val="0"/>
          <w:numId w:val="5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higher rate indicates greater patient satisfaction and loyalty. A low rate suggests issues with service quality, billing processes, or patient experience.</w:t>
      </w:r>
    </w:p>
    <w:p w14:paraId="5D449293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17. Payment Cycle Time</w:t>
      </w:r>
    </w:p>
    <w:p w14:paraId="2AB7FB6D" w14:textId="77777777" w:rsidR="00000000" w:rsidRDefault="00000000">
      <w:pPr>
        <w:pStyle w:val="NormalWeb"/>
        <w:numPr>
          <w:ilvl w:val="0"/>
          <w:numId w:val="5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time it takes from the date a service is rendered to the date payment is received.</w:t>
      </w:r>
    </w:p>
    <w:p w14:paraId="6F355F42" w14:textId="77777777" w:rsidR="00000000" w:rsidRDefault="00000000">
      <w:pPr>
        <w:pStyle w:val="NormalWeb"/>
        <w:numPr>
          <w:ilvl w:val="0"/>
          <w:numId w:val="5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(Date of Payment Received - Date of Service Rendered)</w:t>
      </w:r>
    </w:p>
    <w:p w14:paraId="6D945EEF" w14:textId="77777777" w:rsidR="00000000" w:rsidRDefault="00000000">
      <w:pPr>
        <w:pStyle w:val="NormalWeb"/>
        <w:numPr>
          <w:ilvl w:val="0"/>
          <w:numId w:val="5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shorter time indicates more efficient billing and collection processes, leading to improved cash flow.</w:t>
      </w:r>
    </w:p>
    <w:p w14:paraId="700AEFAE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18. Total Revenue</w:t>
      </w:r>
    </w:p>
    <w:p w14:paraId="6E99E5F6" w14:textId="77777777" w:rsidR="00000000" w:rsidRDefault="00000000">
      <w:pPr>
        <w:pStyle w:val="NormalWeb"/>
        <w:numPr>
          <w:ilvl w:val="0"/>
          <w:numId w:val="6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The overall income generated from all services provided within a specified period.</w:t>
      </w:r>
    </w:p>
    <w:p w14:paraId="21180308" w14:textId="77777777" w:rsidR="00000000" w:rsidRDefault="00000000">
      <w:pPr>
        <w:pStyle w:val="NormalWeb"/>
        <w:numPr>
          <w:ilvl w:val="0"/>
          <w:numId w:val="6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Sum of all payments received for services.</w:t>
      </w:r>
    </w:p>
    <w:p w14:paraId="31391CB4" w14:textId="77777777" w:rsidR="00000000" w:rsidRDefault="00000000">
      <w:pPr>
        <w:pStyle w:val="NormalWeb"/>
        <w:numPr>
          <w:ilvl w:val="0"/>
          <w:numId w:val="60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 key indicator of financial health and the ability to cover operational costs.</w:t>
      </w:r>
    </w:p>
    <w:p w14:paraId="770EF436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20. Trends in Denial Reasons</w:t>
      </w:r>
    </w:p>
    <w:p w14:paraId="13BBBF1F" w14:textId="77777777" w:rsidR="00000000" w:rsidRDefault="00000000">
      <w:pPr>
        <w:pStyle w:val="NormalWeb"/>
        <w:numPr>
          <w:ilvl w:val="0"/>
          <w:numId w:val="6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Analyzes the reasons for claim denials over time to identify patterns and systemic issues.</w:t>
      </w:r>
    </w:p>
    <w:p w14:paraId="249FB359" w14:textId="77777777" w:rsidR="00000000" w:rsidRDefault="00000000">
      <w:pPr>
        <w:pStyle w:val="NormalWeb"/>
        <w:numPr>
          <w:ilvl w:val="0"/>
          <w:numId w:val="6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Categorization and tracking of denial reasons monthly or quarterly.</w:t>
      </w:r>
    </w:p>
    <w:p w14:paraId="1DB021D2" w14:textId="77777777" w:rsidR="00000000" w:rsidRDefault="00000000">
      <w:pPr>
        <w:pStyle w:val="NormalWeb"/>
        <w:numPr>
          <w:ilvl w:val="0"/>
          <w:numId w:val="62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Allows targeted interventions and process improvements to address recurring denial issues.</w:t>
      </w:r>
    </w:p>
    <w:p w14:paraId="090E2985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21. Coding Accuracy Rates</w:t>
      </w:r>
    </w:p>
    <w:p w14:paraId="7F5B7794" w14:textId="77777777" w:rsidR="00000000" w:rsidRDefault="00000000">
      <w:pPr>
        <w:pStyle w:val="NormalWeb"/>
        <w:numPr>
          <w:ilvl w:val="0"/>
          <w:numId w:val="6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percentage of medical codes that are accurately assigned, reflecting coding expertise and documentation quality.</w:t>
      </w:r>
    </w:p>
    <w:p w14:paraId="730765AB" w14:textId="77777777" w:rsidR="00000000" w:rsidRDefault="00000000">
      <w:pPr>
        <w:pStyle w:val="NormalWeb"/>
        <w:numPr>
          <w:ilvl w:val="0"/>
          <w:numId w:val="6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Accurate Codes / Total Codes Reviewed) x 100</w:t>
      </w:r>
    </w:p>
    <w:p w14:paraId="7DD44987" w14:textId="77777777" w:rsidR="00000000" w:rsidRDefault="00000000">
      <w:pPr>
        <w:pStyle w:val="NormalWeb"/>
        <w:numPr>
          <w:ilvl w:val="0"/>
          <w:numId w:val="64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High accuracy reduces denials and ensures appropriate reimbursement.</w:t>
      </w:r>
    </w:p>
    <w:p w14:paraId="5415BC59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22. Pre-authorization Rate</w:t>
      </w:r>
    </w:p>
    <w:p w14:paraId="60E7895B" w14:textId="77777777" w:rsidR="00000000" w:rsidRDefault="00000000">
      <w:pPr>
        <w:pStyle w:val="NormalWeb"/>
        <w:numPr>
          <w:ilvl w:val="0"/>
          <w:numId w:val="6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the percentage of services requiring pre-authorization that receive it successfully.</w:t>
      </w:r>
    </w:p>
    <w:p w14:paraId="2D8D5EE5" w14:textId="77777777" w:rsidR="00000000" w:rsidRDefault="00000000">
      <w:pPr>
        <w:pStyle w:val="NormalWeb"/>
        <w:numPr>
          <w:ilvl w:val="0"/>
          <w:numId w:val="6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(Number of Services Pre-authorized / Number of Services Requiring Pre-authorization) x 100</w:t>
      </w:r>
    </w:p>
    <w:p w14:paraId="237E542E" w14:textId="77777777" w:rsidR="00000000" w:rsidRDefault="00000000">
      <w:pPr>
        <w:pStyle w:val="NormalWeb"/>
        <w:numPr>
          <w:ilvl w:val="0"/>
          <w:numId w:val="66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Higher rates reduce denials related to lack of authorization.</w:t>
      </w:r>
    </w:p>
    <w:p w14:paraId="40702C26" w14:textId="77777777" w:rsidR="00000000" w:rsidRDefault="0000000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23. Service Level Agreement (SLA) Adherence</w:t>
      </w:r>
    </w:p>
    <w:p w14:paraId="2A5A7391" w14:textId="77777777" w:rsidR="00000000" w:rsidRDefault="00000000">
      <w:pPr>
        <w:pStyle w:val="NormalWeb"/>
        <w:numPr>
          <w:ilvl w:val="0"/>
          <w:numId w:val="6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Description:</w:t>
      </w:r>
      <w:r>
        <w:rPr>
          <w:rFonts w:ascii="Arial" w:hAnsi="Arial" w:cs="Arial"/>
          <w:sz w:val="16"/>
          <w:szCs w:val="16"/>
        </w:rPr>
        <w:t xml:space="preserve"> Measures how well a vendor adheres to agreed-upon performance standards in a contract.</w:t>
      </w:r>
    </w:p>
    <w:p w14:paraId="6B103945" w14:textId="77777777" w:rsidR="00000000" w:rsidRDefault="00000000">
      <w:pPr>
        <w:pStyle w:val="NormalWeb"/>
        <w:numPr>
          <w:ilvl w:val="0"/>
          <w:numId w:val="6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Calculation:</w:t>
      </w:r>
      <w:r>
        <w:rPr>
          <w:rFonts w:ascii="Arial" w:hAnsi="Arial" w:cs="Arial"/>
          <w:sz w:val="16"/>
          <w:szCs w:val="16"/>
        </w:rPr>
        <w:t xml:space="preserve"> Tracking vendor performance against specified metrics.</w:t>
      </w:r>
    </w:p>
    <w:p w14:paraId="687203BA" w14:textId="77777777" w:rsidR="00000000" w:rsidRDefault="00000000">
      <w:pPr>
        <w:pStyle w:val="NormalWeb"/>
        <w:numPr>
          <w:ilvl w:val="0"/>
          <w:numId w:val="68"/>
        </w:numPr>
        <w:spacing w:before="0" w:beforeAutospacing="0" w:after="0" w:afterAutospacing="0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Style w:val="Strong"/>
          <w:rFonts w:ascii="Arial" w:hAnsi="Arial" w:cs="Arial"/>
          <w:sz w:val="16"/>
          <w:szCs w:val="16"/>
        </w:rPr>
        <w:t>Significance:</w:t>
      </w:r>
      <w:r>
        <w:rPr>
          <w:rFonts w:ascii="Arial" w:hAnsi="Arial" w:cs="Arial"/>
          <w:sz w:val="16"/>
          <w:szCs w:val="16"/>
        </w:rPr>
        <w:t xml:space="preserve"> Ensures vendors are meeting expectations and provides grounds for renegotiation or termination if SLAs are consistently missed.</w:t>
      </w:r>
    </w:p>
    <w:p w14:paraId="7905D38E" w14:textId="77777777" w:rsidR="007566BA" w:rsidRDefault="007566B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</w:rPr>
      </w:pPr>
    </w:p>
    <w:sectPr w:rsidR="007566BA">
      <w:pgSz w:w="15840" w:h="12240" w:orient="landscape"/>
      <w:pgMar w:top="709" w:right="426" w:bottom="567" w:left="7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B50"/>
    <w:multiLevelType w:val="multilevel"/>
    <w:tmpl w:val="02D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2679"/>
    <w:multiLevelType w:val="multilevel"/>
    <w:tmpl w:val="688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6BF"/>
    <w:multiLevelType w:val="multilevel"/>
    <w:tmpl w:val="ED22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C10C2"/>
    <w:multiLevelType w:val="multilevel"/>
    <w:tmpl w:val="41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02A97"/>
    <w:multiLevelType w:val="multilevel"/>
    <w:tmpl w:val="16D2F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F3743"/>
    <w:multiLevelType w:val="multilevel"/>
    <w:tmpl w:val="9856C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1297A"/>
    <w:multiLevelType w:val="multilevel"/>
    <w:tmpl w:val="F224D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22DDB"/>
    <w:multiLevelType w:val="multilevel"/>
    <w:tmpl w:val="B694B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F1BD1"/>
    <w:multiLevelType w:val="multilevel"/>
    <w:tmpl w:val="B69881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24F00"/>
    <w:multiLevelType w:val="multilevel"/>
    <w:tmpl w:val="029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A2642"/>
    <w:multiLevelType w:val="multilevel"/>
    <w:tmpl w:val="BE009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17F19"/>
    <w:multiLevelType w:val="multilevel"/>
    <w:tmpl w:val="794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23CE4"/>
    <w:multiLevelType w:val="multilevel"/>
    <w:tmpl w:val="7E16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910C7"/>
    <w:multiLevelType w:val="multilevel"/>
    <w:tmpl w:val="8DD6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67985"/>
    <w:multiLevelType w:val="multilevel"/>
    <w:tmpl w:val="884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D1103"/>
    <w:multiLevelType w:val="multilevel"/>
    <w:tmpl w:val="C37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D73EE"/>
    <w:multiLevelType w:val="multilevel"/>
    <w:tmpl w:val="7D0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D3793"/>
    <w:multiLevelType w:val="multilevel"/>
    <w:tmpl w:val="91C6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4060B"/>
    <w:multiLevelType w:val="multilevel"/>
    <w:tmpl w:val="EF0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24355"/>
    <w:multiLevelType w:val="multilevel"/>
    <w:tmpl w:val="8EA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3574A"/>
    <w:multiLevelType w:val="multilevel"/>
    <w:tmpl w:val="03A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632FD"/>
    <w:multiLevelType w:val="multilevel"/>
    <w:tmpl w:val="9668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91EBD"/>
    <w:multiLevelType w:val="multilevel"/>
    <w:tmpl w:val="E388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B0705"/>
    <w:multiLevelType w:val="multilevel"/>
    <w:tmpl w:val="E3E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11388"/>
    <w:multiLevelType w:val="multilevel"/>
    <w:tmpl w:val="DC6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D7BBF"/>
    <w:multiLevelType w:val="multilevel"/>
    <w:tmpl w:val="5B4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F58A6"/>
    <w:multiLevelType w:val="multilevel"/>
    <w:tmpl w:val="258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713B2"/>
    <w:multiLevelType w:val="multilevel"/>
    <w:tmpl w:val="777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04DAF"/>
    <w:multiLevelType w:val="multilevel"/>
    <w:tmpl w:val="0C4065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57A6F"/>
    <w:multiLevelType w:val="multilevel"/>
    <w:tmpl w:val="6960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6A1572"/>
    <w:multiLevelType w:val="multilevel"/>
    <w:tmpl w:val="BE4A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07930"/>
    <w:multiLevelType w:val="multilevel"/>
    <w:tmpl w:val="DFD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22E71"/>
    <w:multiLevelType w:val="multilevel"/>
    <w:tmpl w:val="E8A0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57999"/>
    <w:multiLevelType w:val="multilevel"/>
    <w:tmpl w:val="4CD2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699604">
    <w:abstractNumId w:val="29"/>
  </w:num>
  <w:num w:numId="2" w16cid:durableId="6281263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4167597">
    <w:abstractNumId w:val="2"/>
  </w:num>
  <w:num w:numId="4" w16cid:durableId="1400052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08232595">
    <w:abstractNumId w:val="16"/>
  </w:num>
  <w:num w:numId="6" w16cid:durableId="2054076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0476337">
    <w:abstractNumId w:val="17"/>
  </w:num>
  <w:num w:numId="8" w16cid:durableId="15673763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4537246">
    <w:abstractNumId w:val="30"/>
  </w:num>
  <w:num w:numId="10" w16cid:durableId="21747515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2830352">
    <w:abstractNumId w:val="12"/>
  </w:num>
  <w:num w:numId="12" w16cid:durableId="3573927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3434988">
    <w:abstractNumId w:val="1"/>
  </w:num>
  <w:num w:numId="14" w16cid:durableId="9229575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1044692">
    <w:abstractNumId w:val="10"/>
  </w:num>
  <w:num w:numId="16" w16cid:durableId="30358396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933618">
    <w:abstractNumId w:val="19"/>
  </w:num>
  <w:num w:numId="18" w16cid:durableId="195096579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6654977">
    <w:abstractNumId w:val="5"/>
  </w:num>
  <w:num w:numId="20" w16cid:durableId="45194248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05721383">
    <w:abstractNumId w:val="21"/>
  </w:num>
  <w:num w:numId="22" w16cid:durableId="67261187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38684591">
    <w:abstractNumId w:val="4"/>
  </w:num>
  <w:num w:numId="24" w16cid:durableId="94326870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251581">
    <w:abstractNumId w:val="0"/>
  </w:num>
  <w:num w:numId="26" w16cid:durableId="1212495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86144631">
    <w:abstractNumId w:val="7"/>
  </w:num>
  <w:num w:numId="28" w16cid:durableId="62901494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63993098">
    <w:abstractNumId w:val="3"/>
  </w:num>
  <w:num w:numId="30" w16cid:durableId="16663248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288583794">
    <w:abstractNumId w:val="6"/>
  </w:num>
  <w:num w:numId="32" w16cid:durableId="157805650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4363063">
    <w:abstractNumId w:val="27"/>
  </w:num>
  <w:num w:numId="34" w16cid:durableId="6746517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49572074">
    <w:abstractNumId w:val="8"/>
  </w:num>
  <w:num w:numId="36" w16cid:durableId="714309590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84335334">
    <w:abstractNumId w:val="13"/>
  </w:num>
  <w:num w:numId="38" w16cid:durableId="115626759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28793350">
    <w:abstractNumId w:val="28"/>
  </w:num>
  <w:num w:numId="40" w16cid:durableId="434255616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19803844">
    <w:abstractNumId w:val="18"/>
  </w:num>
  <w:num w:numId="42" w16cid:durableId="162086909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978105570">
    <w:abstractNumId w:val="9"/>
  </w:num>
  <w:num w:numId="44" w16cid:durableId="206058634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885482913">
    <w:abstractNumId w:val="14"/>
  </w:num>
  <w:num w:numId="46" w16cid:durableId="56488147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900411367">
    <w:abstractNumId w:val="15"/>
  </w:num>
  <w:num w:numId="48" w16cid:durableId="20794753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514659640">
    <w:abstractNumId w:val="11"/>
  </w:num>
  <w:num w:numId="50" w16cid:durableId="125902143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957446762">
    <w:abstractNumId w:val="20"/>
  </w:num>
  <w:num w:numId="52" w16cid:durableId="140105523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202716369">
    <w:abstractNumId w:val="31"/>
  </w:num>
  <w:num w:numId="54" w16cid:durableId="214068118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659650218">
    <w:abstractNumId w:val="25"/>
  </w:num>
  <w:num w:numId="56" w16cid:durableId="70564363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350763018">
    <w:abstractNumId w:val="26"/>
  </w:num>
  <w:num w:numId="58" w16cid:durableId="51277030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830291278">
    <w:abstractNumId w:val="24"/>
  </w:num>
  <w:num w:numId="60" w16cid:durableId="153638626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534855348">
    <w:abstractNumId w:val="33"/>
  </w:num>
  <w:num w:numId="62" w16cid:durableId="1026365803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2069842909">
    <w:abstractNumId w:val="23"/>
  </w:num>
  <w:num w:numId="64" w16cid:durableId="84378515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1788232654">
    <w:abstractNumId w:val="22"/>
  </w:num>
  <w:num w:numId="66" w16cid:durableId="213293779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696395779">
    <w:abstractNumId w:val="32"/>
  </w:num>
  <w:num w:numId="68" w16cid:durableId="85303154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64"/>
    <w:rsid w:val="007566BA"/>
    <w:rsid w:val="00E72E64"/>
    <w:rsid w:val="00F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C7E3D"/>
  <w15:chartTrackingRefBased/>
  <w15:docId w15:val="{696036AF-2336-4E5F-BC96-BB5BC7B4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1945</Words>
  <Characters>11089</Characters>
  <Application>Microsoft Office Word</Application>
  <DocSecurity>0</DocSecurity>
  <Lines>92</Lines>
  <Paragraphs>26</Paragraphs>
  <ScaleCrop>false</ScaleCrop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RCM Metrics</dc:title>
  <dc:subject/>
  <dc:creator>Tatyana Zhelnerovich</dc:creator>
  <cp:keywords/>
  <dc:description/>
  <cp:lastModifiedBy>Tatyana Zhelnerovich</cp:lastModifiedBy>
  <cp:revision>2</cp:revision>
  <dcterms:created xsi:type="dcterms:W3CDTF">2025-03-17T15:47:00Z</dcterms:created>
  <dcterms:modified xsi:type="dcterms:W3CDTF">2025-03-17T15:47:00Z</dcterms:modified>
</cp:coreProperties>
</file>