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48"/>
                <w:szCs w:val="48"/>
              </w:rPr>
              <w:t xml:space="preserve">EAAP</w:t>
            </w:r>
          </w:p>
          <w:p>
            <w:r>
              <w:rPr>
                <w:rFonts w:ascii="Arial" w:cs="Arial" w:eastAsia="Arial" w:hAnsi="Arial"/>
                <w:color w:val="595959"/>
                <w:sz w:val="22"/>
                <w:szCs w:val="22"/>
              </w:rPr>
              <w:t xml:space="preserve">Enterprise AI Architecture Pattern</w:t>
            </w:r>
          </w:p>
          <w:p>
            <w:pPr>
              <w:spacing w:before="120"/>
            </w:pPr>
            <w:r>
              <w:rPr>
                <w:rFonts w:ascii="Arial" w:cs="Arial" w:eastAsia="Arial" w:hAnsi="Arial"/>
                <w:b/>
                <w:bCs/>
                <w:color w:val="1F4E79"/>
                <w:sz w:val="26"/>
                <w:szCs w:val="26"/>
              </w:rPr>
              <w:t xml:space="preserve">Document Register Amendment</w:t>
            </w:r>
          </w:p>
        </w:tc>
        <w:tc>
          <w:tcPr>
            <w:tcW w:type="dxa" w:w="3826"/>
            <w:tcBorders>
              <w:top w:val="none" w:color="FFFFFF" w:sz="0"/>
              <w:left w:val="none" w:color="FFFFFF" w:sz="0"/>
              <w:bottom w:val="none" w:color="FFFFFF" w:sz="0"/>
              <w:right w:val="none" w:color="FFFFFF" w:sz="0"/>
            </w:tcBorders>
            <w:tcMar>
              <w:top w:type="dxa" w:w="80"/>
              <w:left w:type="dxa" w:w="120"/>
              <w:bottom w:type="dxa" w:w="80"/>
              <w:right w:type="dxa" w:w="0"/>
            </w:tcMar>
            <w:vAlign w:val="top"/>
          </w:tcPr>
          <w:p>
            <w:pPr>
              <w:jc w:val="right"/>
            </w:pPr>
            <w:r>
              <w:rPr>
                <w:rFonts w:ascii="Arial" w:cs="Arial" w:eastAsia="Arial" w:hAnsi="Arial"/>
                <w:b/>
                <w:bCs/>
                <w:color w:val="1F4E79"/>
                <w:sz w:val="22"/>
                <w:szCs w:val="22"/>
              </w:rPr>
              <w:t xml:space="preserve">EAAP-DEF-001-AMD-002</w:t>
            </w:r>
          </w:p>
          <w:p>
            <w:pPr>
              <w:jc w:val="right"/>
            </w:pPr>
            <w:r>
              <w:rPr>
                <w:rFonts w:ascii="Arial" w:cs="Arial" w:eastAsia="Arial" w:hAnsi="Arial"/>
                <w:sz w:val="18"/>
                <w:szCs w:val="18"/>
              </w:rPr>
              <w:t xml:space="preserve">Document Register Amendment</w:t>
            </w:r>
          </w:p>
          <w:p>
            <w:pPr>
              <w:jc w:val="right"/>
            </w:pPr>
            <w:r>
              <w:rPr>
                <w:rFonts w:ascii="Arial" w:cs="Arial" w:eastAsia="Arial" w:hAnsi="Arial"/>
                <w:i/>
                <w:iCs/>
                <w:sz w:val="18"/>
                <w:szCs w:val="18"/>
              </w:rPr>
              <w:t xml:space="preserve">Version v1.1  |  Release</w:t>
            </w:r>
          </w:p>
          <w:p>
            <w:pPr>
              <w:spacing w:before="80"/>
              <w:jc w:val="right"/>
            </w:pPr>
            <w:r>
              <w:rPr>
                <w:rFonts w:ascii="Arial" w:cs="Arial" w:eastAsia="Arial" w:hAnsi="Arial"/>
                <w:color w:val="595959"/>
                <w:sz w:val="18"/>
                <w:szCs w:val="18"/>
              </w:rPr>
              <w:t xml:space="preserve">John Goulden</w:t>
            </w:r>
          </w:p>
          <w:p>
            <w:pPr>
              <w:jc w:val="right"/>
            </w:pPr>
            <w:r>
              <w:rPr>
                <w:rFonts w:ascii="Arial" w:cs="Arial" w:eastAsia="Arial" w:hAnsi="Arial"/>
                <w:color w:val="595959"/>
                <w:sz w:val="18"/>
                <w:szCs w:val="18"/>
              </w:rPr>
              <w:t xml:space="preserve">12.05.2026</w:t>
            </w:r>
          </w:p>
        </w:tc>
      </w:tr>
    </w:tbl>
    <w:p>
      <w:pPr>
        <w:pBdr>
          <w:bottom w:val="single" w:color="2E75B6" w:sz="6"/>
        </w:pBdr>
        <w:spacing w:after="240" w:before="80"/>
      </w:pPr>
    </w:p>
    <w:p>
      <w:pPr>
        <w:pStyle w:val="Heading1"/>
        <w:spacing w:after="140" w:before="320"/>
      </w:pPr>
      <w:r>
        <w:rPr>
          <w:rFonts w:ascii="Arial" w:cs="Arial" w:eastAsia="Arial" w:hAnsi="Arial"/>
          <w:b/>
          <w:bCs/>
          <w:color w:val="1F4E79"/>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EAAP-DEF-001-AMD-002</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 Document Register Amendment 002</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Amends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 (Framework Definitions Master Reference) - Section 6 Document Register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This is an independent amendment. EAAP-DEF-001-AMD-001 (AI Trust Boundary Model) remains in full force. Both amendments are additive.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Core / Controlled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Goulden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12.05.2026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research@johngoulden.de</w:t>
            </w:r>
          </w:p>
        </w:tc>
      </w:tr>
    </w:tbl>
    <w:p>
      <w:pPr>
        <w:spacing w:after="80"/>
      </w:pPr>
    </w:p>
    <w:p>
      <w:pPr>
        <w:pStyle w:val="Heading2"/>
        <w:spacing w:after="100" w:before="220"/>
      </w:pPr>
      <w:r>
        <w:rPr>
          <w:rFonts w:ascii="Arial" w:cs="Arial" w:eastAsia="Arial" w:hAnsi="Arial"/>
          <w:b/>
          <w:bCs/>
          <w:color w:val="2E75B6"/>
          <w:sz w:val="24"/>
          <w:szCs w:val="24"/>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 / Date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5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  29.04.2026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Goulden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release. Registered EAAP-ARCH-007 and RI-VAL-001 in EAAP document register. Contained three defects corrected in v1.1.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  |  12.05.2026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Goulden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corrections applied: (1) document reference corrected from EAAP-DEF-002 to EAAP-DEF-001 throughout; (2) EAAP-ARCH-007 replaces EAAP-ARCH-007 as the canonical ID following renaming of the Confidence Model document; (3) RI-VAL-001 registration removed - that document is an implementation-tier document and does not belong in the EAAP framework register.</w:t>
            </w:r>
          </w:p>
        </w:tc>
      </w:tr>
    </w:tbl>
    <w:p>
      <w:pPr>
        <w:spacing w:after="80"/>
      </w:pPr>
    </w:p>
    <w:p>
      <w:pPr>
        <w:pStyle w:val="Heading1"/>
        <w:spacing w:after="140" w:before="320"/>
      </w:pPr>
      <w:r>
        <w:rPr>
          <w:rFonts w:ascii="Arial" w:cs="Arial" w:eastAsia="Arial" w:hAnsi="Arial"/>
          <w:b/>
          <w:bCs/>
          <w:color w:val="1F4E79"/>
          <w:sz w:val="28"/>
          <w:szCs w:val="28"/>
        </w:rPr>
        <w:t xml:space="preserve">1. PURPOSE</w:t>
      </w:r>
    </w:p>
    <w:p>
      <w:pPr>
        <w:spacing w:after="120"/>
      </w:pPr>
      <w:r>
        <w:rPr>
          <w:rFonts w:ascii="Arial" w:cs="Arial" w:eastAsia="Arial" w:hAnsi="Arial"/>
          <w:sz w:val="20"/>
          <w:szCs w:val="20"/>
        </w:rPr>
        <w:t xml:space="preserve">This amendment registers EAAP-ARCH-007 (Confidence Model - Precise Threshold Specification) in the EAAP-DEF-001 document hierarchy. The Confidence Model was published as a released document before being added to the document register. This amendment closes that gap.</w:t>
      </w:r>
    </w:p>
    <w:p>
      <w:pPr>
        <w:spacing w:after="80"/>
      </w:pPr>
    </w:p>
    <w:p>
      <w:pPr>
        <w:spacing w:after="120"/>
      </w:pPr>
      <w:r>
        <w:rPr>
          <w:rFonts w:ascii="Arial" w:cs="Arial" w:eastAsia="Arial" w:hAnsi="Arial"/>
          <w:sz w:val="20"/>
          <w:szCs w:val="20"/>
        </w:rPr>
        <w:t xml:space="preserve">This amendment also records the Observability Layer addition (EAAP-ARCH-008) and the consequential update required to EAAP-CORE-001, consistent with the work documented in the Observability Layer formalisation cycle.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4"/>
              <w:left w:val="single" w:color="70AD47" w:sz="12"/>
              <w:bottom w:val="single" w:color="70AD47" w:sz="1"/>
              <w:right w:val="single" w:color="70AD47" w:sz="1"/>
            </w:tcBorders>
            <w:shd w:fill="F0F9EA" w:val="clear"/>
            <w:tcMar>
              <w:top w:type="dxa" w:w="80"/>
              <w:left w:type="dxa" w:w="180"/>
              <w:bottom w:type="dxa" w:w="80"/>
              <w:right w:type="dxa" w:w="180"/>
            </w:tcMar>
          </w:tcPr>
          <w:p>
            <w:r>
              <w:rPr>
                <w:rFonts w:ascii="Arial" w:cs="Arial" w:eastAsia="Arial" w:hAnsi="Arial"/>
                <w:b/>
                <w:bCs/>
                <w:color w:val="375623"/>
                <w:sz w:val="18"/>
                <w:szCs w:val="18"/>
              </w:rPr>
              <w:t xml:space="preserve">CORRECTION v1.1: </w:t>
            </w:r>
            <w:r>
              <w:rPr>
                <w:rFonts w:ascii="Arial" w:cs="Arial" w:eastAsia="Arial" w:hAnsi="Arial"/>
                <w:i/>
                <w:iCs/>
                <w:color w:val="375623"/>
                <w:sz w:val="18"/>
                <w:szCs w:val="18"/>
              </w:rPr>
              <w:t xml:space="preserve">v1.0 of this document incorrectly referenced 'EAAP-DEF-002' in the Amends field and document body. The correct reference is EAAP-DEF-001 throughout. v1.0 also attempted to register EAAP-ARCH-007 (now renamed EAAP-ARCH-007) and RI-VAL-001 in the EAAP register. RI-VAL-001 is an implementation-tier document and is not registered here. EAAP-ARCH-007 is registered below using its correct canonical ID.</w:t>
            </w:r>
          </w:p>
        </w:tc>
      </w:tr>
    </w:tbl>
    <w:p>
      <w:pPr>
        <w:spacing w:after="80"/>
      </w:pPr>
    </w:p>
    <w:p>
      <w:pPr>
        <w:pStyle w:val="Heading1"/>
        <w:spacing w:after="140" w:before="320"/>
      </w:pPr>
      <w:r>
        <w:rPr>
          <w:rFonts w:ascii="Arial" w:cs="Arial" w:eastAsia="Arial" w:hAnsi="Arial"/>
          <w:b/>
          <w:bCs/>
          <w:color w:val="1F4E79"/>
          <w:sz w:val="28"/>
          <w:szCs w:val="28"/>
        </w:rPr>
        <w:t xml:space="preserve">2. AMENDMENT 1 - REGISTER EAAP-ARCH-007</w:t>
      </w:r>
    </w:p>
    <w:p>
      <w:pPr>
        <w:pStyle w:val="Heading2"/>
        <w:spacing w:after="100" w:before="220"/>
      </w:pPr>
      <w:r>
        <w:rPr>
          <w:rFonts w:ascii="Arial" w:cs="Arial" w:eastAsia="Arial" w:hAnsi="Arial"/>
          <w:b/>
          <w:bCs/>
          <w:color w:val="2E75B6"/>
          <w:sz w:val="24"/>
          <w:szCs w:val="24"/>
        </w:rPr>
        <w:t xml:space="preserve">2.1 Background</w:t>
      </w:r>
    </w:p>
    <w:p>
      <w:pPr>
        <w:spacing w:after="120"/>
      </w:pPr>
      <w:r>
        <w:rPr>
          <w:rFonts w:ascii="Arial" w:cs="Arial" w:eastAsia="Arial" w:hAnsi="Arial"/>
          <w:sz w:val="20"/>
          <w:szCs w:val="20"/>
        </w:rPr>
        <w:t xml:space="preserve">The Confidence Model Threshold Specification was published as EAAP-ARCH-007 before the EAAP framework/reference-implementation separation was formalised. Following that separation, the document was renamed EAAP-ARCH-007 - correctly reflecting that confidence model thresholds are a framework-level definition, not an implementation-specific document. The document itself references EAAP-ARCH-003 as its parent and supersedes the descriptive confidence model in EAAP-ARCH-003 Section 11.</w:t>
      </w:r>
    </w:p>
    <w:p>
      <w:pPr>
        <w:spacing w:after="80"/>
      </w:pPr>
    </w:p>
    <w:p>
      <w:pPr>
        <w:pStyle w:val="Heading2"/>
        <w:spacing w:after="100" w:before="220"/>
      </w:pPr>
      <w:r>
        <w:rPr>
          <w:rFonts w:ascii="Arial" w:cs="Arial" w:eastAsia="Arial" w:hAnsi="Arial"/>
          <w:b/>
          <w:bCs/>
          <w:color w:val="2E75B6"/>
          <w:sz w:val="24"/>
          <w:szCs w:val="24"/>
        </w:rPr>
        <w:t xml:space="preserve">2.2 Registration</w:t>
      </w:r>
    </w:p>
    <w:p>
      <w:pPr>
        <w:spacing w:after="120"/>
      </w:pPr>
      <w:r>
        <w:rPr>
          <w:rFonts w:ascii="Arial" w:cs="Arial" w:eastAsia="Arial" w:hAnsi="Arial"/>
          <w:sz w:val="20"/>
          <w:szCs w:val="20"/>
        </w:rPr>
        <w:t xml:space="preserve">The following row is added to the EAAP-DEF-001 document register (Section 6.1) with immediate effect: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00"/>
        <w:gridCol w:w="12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Parent</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EAAP-ARCH-007  [NEW]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Model - Precise Threshold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EAAP-ARCH-003</w:t>
            </w:r>
          </w:p>
        </w:tc>
      </w:tr>
    </w:tbl>
    <w:p>
      <w:pPr>
        <w:spacing w:after="80"/>
      </w:pPr>
    </w:p>
    <w:p>
      <w:pPr>
        <w:spacing w:after="120"/>
      </w:pPr>
      <w:r>
        <w:rPr>
          <w:rFonts w:ascii="Arial" w:cs="Arial" w:eastAsia="Arial" w:hAnsi="Arial"/>
          <w:i/>
          <w:iCs/>
          <w:color w:val="595959"/>
          <w:sz w:val="20"/>
          <w:szCs w:val="20"/>
        </w:rPr>
        <w:t xml:space="preserve">EAAP-ARCH-007 is authoritative over the descriptive confidence model in EAAP-ARCH-003 Section 11. Where the two documents conflict, EAAP-ARCH-007 governs.</w:t>
      </w:r>
    </w:p>
    <w:p>
      <w:pPr>
        <w:spacing w:after="80"/>
      </w:pPr>
    </w:p>
    <w:p>
      <w:pPr>
        <w:pStyle w:val="Heading1"/>
        <w:spacing w:after="140" w:before="320"/>
      </w:pPr>
      <w:r>
        <w:rPr>
          <w:rFonts w:ascii="Arial" w:cs="Arial" w:eastAsia="Arial" w:hAnsi="Arial"/>
          <w:b/>
          <w:bCs/>
          <w:color w:val="1F4E79"/>
          <w:sz w:val="28"/>
          <w:szCs w:val="28"/>
        </w:rPr>
        <w:t xml:space="preserve">3. AMENDMENT 2 - REGISTER EAAP-ARCH-008</w:t>
      </w:r>
    </w:p>
    <w:p>
      <w:pPr>
        <w:pStyle w:val="Heading2"/>
        <w:spacing w:after="100" w:before="220"/>
      </w:pPr>
      <w:r>
        <w:rPr>
          <w:rFonts w:ascii="Arial" w:cs="Arial" w:eastAsia="Arial" w:hAnsi="Arial"/>
          <w:b/>
          <w:bCs/>
          <w:color w:val="2E75B6"/>
          <w:sz w:val="24"/>
          <w:szCs w:val="24"/>
        </w:rPr>
        <w:t xml:space="preserve">3.1 Background</w:t>
      </w:r>
    </w:p>
    <w:p>
      <w:pPr>
        <w:spacing w:after="120"/>
      </w:pPr>
      <w:r>
        <w:rPr>
          <w:rFonts w:ascii="Arial" w:cs="Arial" w:eastAsia="Arial" w:hAnsi="Arial"/>
          <w:sz w:val="20"/>
          <w:szCs w:val="20"/>
        </w:rPr>
        <w:t xml:space="preserve">EAAP-ARCH-008 (Observability Model) was published following the formal definition of the Observability Layer as the fifth functional layer of the EAAP architecture. It was not included in the EAAP-DEF-001 original document register.</w:t>
      </w:r>
    </w:p>
    <w:p>
      <w:pPr>
        <w:spacing w:after="80"/>
      </w:pPr>
    </w:p>
    <w:p>
      <w:pPr>
        <w:pStyle w:val="Heading2"/>
        <w:spacing w:after="100" w:before="220"/>
      </w:pPr>
      <w:r>
        <w:rPr>
          <w:rFonts w:ascii="Arial" w:cs="Arial" w:eastAsia="Arial" w:hAnsi="Arial"/>
          <w:b/>
          <w:bCs/>
          <w:color w:val="2E75B6"/>
          <w:sz w:val="24"/>
          <w:szCs w:val="24"/>
        </w:rPr>
        <w:t xml:space="preserve">3.2 Registration</w:t>
      </w:r>
    </w:p>
    <w:p>
      <w:pPr>
        <w:spacing w:after="120"/>
      </w:pPr>
      <w:r>
        <w:rPr>
          <w:rFonts w:ascii="Arial" w:cs="Arial" w:eastAsia="Arial" w:hAnsi="Arial"/>
          <w:sz w:val="20"/>
          <w:szCs w:val="20"/>
        </w:rPr>
        <w:t xml:space="preserve">The following row is added to the EAAP-DEF-001 document register (Section 6.1) with immediate effect: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00"/>
        <w:gridCol w:w="12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Parent</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EAAP-ARCH-008  [NEW]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EAAP-CORE-001</w:t>
            </w:r>
          </w:p>
        </w:tc>
      </w:tr>
    </w:tbl>
    <w:p>
      <w:pPr>
        <w:spacing w:after="80"/>
      </w:pPr>
    </w:p>
    <w:p>
      <w:pPr>
        <w:pStyle w:val="Heading1"/>
        <w:spacing w:after="140" w:before="320"/>
      </w:pPr>
      <w:r>
        <w:rPr>
          <w:rFonts w:ascii="Arial" w:cs="Arial" w:eastAsia="Arial" w:hAnsi="Arial"/>
          <w:b/>
          <w:bCs/>
          <w:color w:val="1F4E79"/>
          <w:sz w:val="28"/>
          <w:szCs w:val="28"/>
        </w:rPr>
        <w:t xml:space="preserve">4. AMENDMENT 3 - UPDATE EAAP-CORE-001 CORE COMPONENTS</w:t>
      </w:r>
    </w:p>
    <w:p>
      <w:pPr>
        <w:spacing w:after="120"/>
      </w:pPr>
      <w:r>
        <w:rPr>
          <w:rFonts w:ascii="Arial" w:cs="Arial" w:eastAsia="Arial" w:hAnsi="Arial"/>
          <w:sz w:val="20"/>
          <w:szCs w:val="20"/>
        </w:rPr>
        <w:t xml:space="preserve">EAAP-CORE-001 Section 6 defines four principal architectural components. The Observability Layer is added as a fifth: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Definition (to be added at Section 6.5 of EAAP-CORE-001)</w:t>
            </w:r>
          </w:p>
        </w:tc>
      </w:tr>
      <w:tr>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6.5 Observability Layer  [NEW]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continuous collection, storage, and surfacing of operational telemetry and audit evidence from all other EAAP layers. Read-only with respect to the system it observes. Cannot modify system state, approve or reject actions, or alter governance rules. It is the mechanism by which the Governance Layer's rules are verified to be operating as intended. Governed by EAAP-ARCH-008.</w:t>
            </w:r>
          </w:p>
        </w:tc>
      </w:tr>
    </w:tbl>
    <w:p>
      <w:pPr>
        <w:spacing w:after="80"/>
      </w:pPr>
    </w:p>
    <w:p>
      <w:pPr>
        <w:pStyle w:val="Heading1"/>
        <w:spacing w:after="140" w:before="320"/>
      </w:pPr>
      <w:r>
        <w:rPr>
          <w:rFonts w:ascii="Arial" w:cs="Arial" w:eastAsia="Arial" w:hAnsi="Arial"/>
          <w:b/>
          <w:bCs/>
          <w:color w:val="1F4E79"/>
          <w:sz w:val="28"/>
          <w:szCs w:val="28"/>
        </w:rPr>
        <w:t xml:space="preserve">5. AMENDMENT 4 - REGISTER EAAP-DEF-001-AMD-001</w:t>
      </w:r>
    </w:p>
    <w:p>
      <w:pPr>
        <w:spacing w:after="120"/>
      </w:pPr>
      <w:r>
        <w:rPr>
          <w:rFonts w:ascii="Arial" w:cs="Arial" w:eastAsia="Arial" w:hAnsi="Arial"/>
          <w:sz w:val="20"/>
          <w:szCs w:val="20"/>
        </w:rPr>
        <w:t xml:space="preserve">EAAP-DEF-001-AMD-001 (AI Trust Boundary Model, v1.3, 10.05.2026) introduces the three-domain AI accountability model, GR-011, ten new definitions, and TBM-D-001 through TBM-D-003 deployment risk controls. It is registered in the document hierarchy as follows: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1200"/>
        <w:gridCol w:w="6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Parent</w:t>
            </w:r>
          </w:p>
        </w:tc>
      </w:tr>
      <w:tr>
        <w:tc>
          <w:tcPr>
            <w:tcW w:type="dxa" w:w="2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EAAP-DEF-001-AMD-001  [NEW]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Trust Boundary Model - Amendment to EAAP-DEF-001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w:t>
            </w:r>
          </w:p>
        </w:tc>
      </w:tr>
    </w:tbl>
    <w:p>
      <w:pPr>
        <w:spacing w:after="80"/>
      </w:pPr>
    </w:p>
    <w:p>
      <w:pPr>
        <w:pStyle w:val="Heading1"/>
        <w:spacing w:after="140" w:before="320"/>
      </w:pPr>
      <w:r>
        <w:rPr>
          <w:rFonts w:ascii="Arial" w:cs="Arial" w:eastAsia="Arial" w:hAnsi="Arial"/>
          <w:b/>
          <w:bCs/>
          <w:color w:val="1F4E79"/>
          <w:sz w:val="28"/>
          <w:szCs w:val="28"/>
        </w:rPr>
        <w:t xml:space="preserve">6. AMENDMENT 5 - REGISTER EAAP-OPS-001</w:t>
      </w:r>
    </w:p>
    <w:p>
      <w:pPr>
        <w:spacing w:after="120"/>
      </w:pPr>
      <w:r>
        <w:rPr>
          <w:rFonts w:ascii="Arial" w:cs="Arial" w:eastAsia="Arial" w:hAnsi="Arial"/>
          <w:sz w:val="20"/>
          <w:szCs w:val="20"/>
        </w:rPr>
        <w:t xml:space="preserve">EAAP-OPS-001 (AI Operational Risk Controls and Incident Escalation, v1.1, 10.05.2026) is a required child document of EAAP-DEF-001-AMD-001 v1.3. It defines the behavioural drift baseline methodology and misalignment incident escalation criteria mandated by AMD-001.</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1200"/>
        <w:gridCol w:w="6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Parent</w:t>
            </w:r>
          </w:p>
        </w:tc>
      </w:tr>
      <w:tr>
        <w:tc>
          <w:tcPr>
            <w:tcW w:type="dxa" w:w="2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EAAP-OPS-001  [NEW]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Operational Risk Controls and Incident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EAAP-DEF-001-AMD-001</w:t>
            </w:r>
          </w:p>
        </w:tc>
      </w:tr>
    </w:tbl>
    <w:p>
      <w:pPr>
        <w:spacing w:after="80"/>
      </w:pPr>
    </w:p>
    <w:p>
      <w:pPr>
        <w:spacing w:after="120"/>
      </w:pPr>
      <w:r>
        <w:rPr>
          <w:rFonts w:ascii="Arial" w:cs="Arial" w:eastAsia="Arial" w:hAnsi="Arial"/>
          <w:i/>
          <w:iCs/>
          <w:color w:val="595959"/>
          <w:sz w:val="20"/>
          <w:szCs w:val="20"/>
        </w:rPr>
        <w:t xml:space="preserve">EAAP-OPS-001 is currently in Draft status. It must be promoted to Release before being included in any disclosed EAAP corpus.</w:t>
      </w:r>
    </w:p>
    <w:p>
      <w:pPr>
        <w:spacing w:after="80"/>
      </w:pPr>
    </w:p>
    <w:p>
      <w:r>
        <w:br w:type="page"/>
      </w:r>
    </w:p>
    <w:p>
      <w:pPr>
        <w:pStyle w:val="Heading1"/>
        <w:spacing w:after="140" w:before="320"/>
      </w:pPr>
      <w:r>
        <w:rPr>
          <w:rFonts w:ascii="Arial" w:cs="Arial" w:eastAsia="Arial" w:hAnsi="Arial"/>
          <w:b/>
          <w:bCs/>
          <w:color w:val="1F4E79"/>
          <w:sz w:val="28"/>
          <w:szCs w:val="28"/>
        </w:rPr>
        <w:t xml:space="preserve">7. COMPLETE EAAP DOCUMENT REGISTER - POST AMD-002</w:t>
      </w:r>
    </w:p>
    <w:p>
      <w:pPr>
        <w:spacing w:after="120"/>
      </w:pPr>
      <w:r>
        <w:rPr>
          <w:rFonts w:ascii="Arial" w:cs="Arial" w:eastAsia="Arial" w:hAnsi="Arial"/>
          <w:sz w:val="20"/>
          <w:szCs w:val="20"/>
        </w:rPr>
        <w:t xml:space="preserve">The complete EAAP-DEF-001 document register incorporating all amendments (AMD-001 and AMD-002) is as follows. Rows highlighted in green are additions from AMD-002.</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900"/>
        <w:gridCol w:w="900"/>
        <w:gridCol w:w="1326"/>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Parent</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EAAP-DEF-001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Definitions and Master Reference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Root</w:t>
            </w:r>
          </w:p>
        </w:tc>
      </w:tr>
      <w:tr>
        <w:tc>
          <w:tcPr>
            <w:tcW w:type="dxa" w:w="2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EAAP-DEF-001-AMD-001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Trust Boundary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EAAP-CORE-001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Architecture Definition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EAAP-DEF-001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Agent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EAAP-ARCH-002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Orchestration Logic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 Decision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EAAP-ARCH-004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Functional Architecture Model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Model - Platform-Agnostic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EAAP-ARCH-007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Model - Precise Threshold Specification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EAAP-ARCH-003</w:t>
            </w:r>
          </w:p>
        </w:tc>
      </w:tr>
      <w:tr>
        <w:tc>
          <w:tcPr>
            <w:tcW w:type="dxa" w:w="2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EAAP-ARCH-008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EAAP-CORE-001</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EAAP-ARCH-003A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Orchestration Decision Model - Production Design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EAAP-ARCH-003</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Architecture - High-Level 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EAAP-ARCH-004</w:t>
            </w:r>
          </w:p>
        </w:tc>
      </w:tr>
      <w:tr>
        <w:tc>
          <w:tcPr>
            <w:tcW w:type="dxa" w:w="2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EAAP-OPS-001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Operational Risk Controls and Incident Escalation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promote to Release before disclosure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EAAP-DEF-001-AMD-001</w:t>
            </w:r>
          </w:p>
        </w:tc>
      </w:tr>
    </w:tbl>
    <w:p>
      <w:pPr>
        <w:spacing w:after="80"/>
      </w:pPr>
    </w:p>
    <w:p>
      <w:pPr>
        <w:spacing w:after="120"/>
      </w:pPr>
      <w:r>
        <w:rPr>
          <w:rFonts w:ascii="Arial" w:cs="Arial" w:eastAsia="Arial" w:hAnsi="Arial"/>
          <w:i/>
          <w:iCs/>
          <w:color w:val="595959"/>
          <w:sz w:val="20"/>
          <w:szCs w:val="20"/>
        </w:rPr>
        <w:t xml:space="preserve">Rows highlighted green are additions from this amendment. Alternating grey rows are existing entries included for readability. EAAP-ARCH-005 and EAAP-OPS-001 remain in Draft status and must be promoted to Release before inclusion in any disclosed EAAP corpus.</w:t>
      </w:r>
    </w:p>
    <w:p>
      <w:pPr>
        <w:spacing w:after="80"/>
      </w:pPr>
    </w:p>
    <w:p>
      <w:pPr>
        <w:pStyle w:val="Heading1"/>
        <w:spacing w:after="140" w:before="320"/>
      </w:pPr>
      <w:r>
        <w:rPr>
          <w:rFonts w:ascii="Arial" w:cs="Arial" w:eastAsia="Arial" w:hAnsi="Arial"/>
          <w:b/>
          <w:bCs/>
          <w:color w:val="1F4E79"/>
          <w:sz w:val="28"/>
          <w:szCs w:val="28"/>
        </w:rPr>
        <w:t xml:space="preserve">8. DOCUMENTS NOT IN THE EAAP REGISTER</w:t>
      </w:r>
    </w:p>
    <w:p>
      <w:pPr>
        <w:spacing w:after="120"/>
      </w:pPr>
      <w:r>
        <w:rPr>
          <w:rFonts w:ascii="Arial" w:cs="Arial" w:eastAsia="Arial" w:hAnsi="Arial"/>
          <w:sz w:val="20"/>
          <w:szCs w:val="20"/>
        </w:rPr>
        <w:t xml:space="preserve">The following documents exist in the broader project corpus but are implementation-tier (EAAP reference implementation) or operational documents. They are correctly excluded from the EAAP framework register: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Reason for exclusion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Correct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RI-VAL-001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test cases are implementation-specific. Test case content depends on the specific agent and platform being tested.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implementation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RI-KB-001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ingestion specification for the EAAP reference implementation.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implementation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RI-OPS-001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operations runbook for the EAAP reference implementation.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implementation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EAAP-SEC-001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architecture for the EAAP reference implementation.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implementation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EAAP-POC-001 through EAAP-COM-005</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PoC, legal, and certification documents for the EAAP reference implementation platform.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EAAP reference implementation commercial tier</w:t>
            </w:r>
          </w:p>
        </w:tc>
      </w:tr>
    </w:tbl>
    <w:p>
      <w:pPr>
        <w:spacing w:after="80"/>
      </w:pPr>
    </w:p>
    <w:p>
      <w:pPr>
        <w:pBdr>
          <w:top w:val="single" w:color="2E75B6" w:sz="4"/>
        </w:pBdr>
        <w:spacing w:before="320"/>
      </w:pPr>
      <w:r>
        <w:rPr>
          <w:rFonts w:ascii="Arial" w:cs="Arial" w:eastAsia="Arial" w:hAnsi="Arial"/>
          <w:color w:val="595959"/>
          <w:sz w:val="16"/>
          <w:szCs w:val="16"/>
        </w:rPr>
        <w:t xml:space="preserve">EAAP  |  EAAP-DEF-001-AMD-002  |  Document Register Amendment  |  Framework Core / Controlled  |  v1.1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2026-05-12T06:36:49.754Z</dcterms:created>
  <dcterms:modified xsi:type="dcterms:W3CDTF">2026-05-12T06:36:49.755Z</dcterms:modified>
</cp:coreProperties>
</file>

<file path=docProps/custom.xml><?xml version="1.0" encoding="utf-8"?>
<Properties xmlns="http://schemas.openxmlformats.org/officeDocument/2006/custom-properties" xmlns:vt="http://schemas.openxmlformats.org/officeDocument/2006/docPropsVTypes"/>
</file>