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9"/>
        <w:gridCol w:w="4934"/>
      </w:tblGrid>
      <w:tr w:rsidR="00FB301D" w14:paraId="73D7E41D" w14:textId="77777777" w:rsidTr="002872E2">
        <w:tc>
          <w:tcPr>
            <w:tcW w:w="0" w:type="auto"/>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120" w:type="dxa"/>
            </w:tcMar>
          </w:tcPr>
          <w:p w14:paraId="73D7E418" w14:textId="3E6604C0" w:rsidR="00FB301D" w:rsidRPr="009F5800" w:rsidRDefault="009F5800">
            <w:pPr>
              <w:rPr>
                <w:lang w:val="en-GB"/>
              </w:rPr>
            </w:pPr>
            <w:r>
              <w:rPr>
                <w:b/>
                <w:bCs/>
                <w:color w:val="FFFFFF"/>
                <w:sz w:val="44"/>
                <w:szCs w:val="44"/>
                <w:lang w:val="en-GB"/>
              </w:rPr>
              <w:t>EAAP</w:t>
            </w:r>
          </w:p>
          <w:p w14:paraId="73D7E419" w14:textId="77777777" w:rsidR="00FB301D" w:rsidRDefault="00542721">
            <w:r>
              <w:rPr>
                <w:color w:val="8BBFBF"/>
                <w:sz w:val="18"/>
                <w:szCs w:val="18"/>
              </w:rPr>
              <w:t>Enterprise AI Architecture Pattern</w:t>
            </w:r>
          </w:p>
        </w:tc>
        <w:tc>
          <w:tcPr>
            <w:tcW w:w="4934" w:type="dxa"/>
            <w:tcBorders>
              <w:top w:val="none" w:sz="0" w:space="0" w:color="FFFFFF"/>
              <w:left w:val="none" w:sz="0" w:space="0" w:color="FFFFFF"/>
              <w:bottom w:val="none" w:sz="0" w:space="0" w:color="FFFFFF"/>
              <w:right w:val="none" w:sz="0" w:space="0" w:color="FFFFFF"/>
            </w:tcBorders>
            <w:shd w:val="clear" w:color="auto" w:fill="1A6B6B"/>
            <w:tcMar>
              <w:top w:w="160" w:type="dxa"/>
              <w:left w:w="200" w:type="dxa"/>
              <w:bottom w:w="160" w:type="dxa"/>
              <w:right w:w="200" w:type="dxa"/>
            </w:tcMar>
            <w:vAlign w:val="center"/>
          </w:tcPr>
          <w:p w14:paraId="73D7E41A" w14:textId="77777777" w:rsidR="00FB301D" w:rsidRDefault="00542721">
            <w:pPr>
              <w:jc w:val="right"/>
            </w:pPr>
            <w:r>
              <w:rPr>
                <w:b/>
                <w:bCs/>
                <w:color w:val="FFFFFF"/>
                <w:sz w:val="22"/>
                <w:szCs w:val="22"/>
              </w:rPr>
              <w:t>EAAP-ARCH-003</w:t>
            </w:r>
          </w:p>
          <w:p w14:paraId="73D7E41B" w14:textId="77777777" w:rsidR="00FB301D" w:rsidRDefault="00542721">
            <w:pPr>
              <w:jc w:val="right"/>
            </w:pPr>
            <w:r>
              <w:rPr>
                <w:color w:val="D0ECEC"/>
                <w:sz w:val="17"/>
                <w:szCs w:val="17"/>
              </w:rPr>
              <w:t>Orchestration Decision Model</w:t>
            </w:r>
          </w:p>
          <w:p w14:paraId="73D7E41C" w14:textId="77777777" w:rsidR="00FB301D" w:rsidRDefault="00542721">
            <w:pPr>
              <w:jc w:val="right"/>
            </w:pPr>
            <w:r>
              <w:rPr>
                <w:color w:val="A0D4D4"/>
                <w:sz w:val="15"/>
                <w:szCs w:val="15"/>
              </w:rPr>
              <w:t>Version v1.0  |  Release</w:t>
            </w:r>
          </w:p>
        </w:tc>
      </w:tr>
    </w:tbl>
    <w:p w14:paraId="73D7E41E" w14:textId="77777777" w:rsidR="00FB301D" w:rsidRDefault="00FB301D">
      <w:pPr>
        <w:spacing w:before="120"/>
      </w:pPr>
    </w:p>
    <w:p w14:paraId="73D7E41F" w14:textId="77777777" w:rsidR="00FB301D" w:rsidRDefault="00542721" w:rsidP="002872E2">
      <w:pPr>
        <w:shd w:val="clear" w:color="auto" w:fill="1B2A4A"/>
        <w:spacing w:before="300"/>
      </w:pPr>
      <w:r>
        <w:rPr>
          <w:b/>
          <w:bCs/>
          <w:color w:val="FFFFFF"/>
          <w:sz w:val="22"/>
          <w:szCs w:val="22"/>
        </w:rPr>
        <w:t>DOCUMENT CONTROL</w:t>
      </w:r>
    </w:p>
    <w:p w14:paraId="73D7E420" w14:textId="77777777" w:rsidR="00FB301D" w:rsidRDefault="00FB301D">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FB301D" w14:paraId="73D7E423"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21" w14:textId="77777777" w:rsidR="00FB301D" w:rsidRDefault="00542721">
            <w:r>
              <w:rPr>
                <w:b/>
                <w:bCs/>
                <w:color w:val="1B2A4A"/>
                <w:sz w:val="18"/>
                <w:szCs w:val="18"/>
              </w:rPr>
              <w:t>Document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22" w14:textId="77777777" w:rsidR="00FB301D" w:rsidRDefault="00542721">
            <w:r>
              <w:rPr>
                <w:sz w:val="18"/>
                <w:szCs w:val="18"/>
              </w:rPr>
              <w:t>EAAP-ARCH-003</w:t>
            </w:r>
          </w:p>
        </w:tc>
      </w:tr>
      <w:tr w:rsidR="00FB301D" w14:paraId="73D7E426"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24" w14:textId="77777777" w:rsidR="00FB301D" w:rsidRDefault="00542721">
            <w:r>
              <w:rPr>
                <w:b/>
                <w:bCs/>
                <w:color w:val="1B2A4A"/>
                <w:sz w:val="18"/>
                <w:szCs w:val="18"/>
              </w:rPr>
              <w:t>Title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25" w14:textId="77777777" w:rsidR="00FB301D" w:rsidRDefault="00542721">
            <w:r>
              <w:rPr>
                <w:sz w:val="18"/>
                <w:szCs w:val="18"/>
              </w:rPr>
              <w:t>Orchestration Decision Model</w:t>
            </w:r>
          </w:p>
        </w:tc>
      </w:tr>
      <w:tr w:rsidR="00FB301D" w14:paraId="73D7E429"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27" w14:textId="77777777" w:rsidR="00FB301D" w:rsidRDefault="00542721">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28" w14:textId="77777777" w:rsidR="00FB301D" w:rsidRDefault="00542721">
            <w:r>
              <w:rPr>
                <w:sz w:val="18"/>
                <w:szCs w:val="18"/>
              </w:rPr>
              <w:t>v1.0</w:t>
            </w:r>
          </w:p>
        </w:tc>
      </w:tr>
      <w:tr w:rsidR="00FB301D" w14:paraId="73D7E42C"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2A" w14:textId="77777777" w:rsidR="00FB301D" w:rsidRDefault="00542721">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2B" w14:textId="77777777" w:rsidR="00FB301D" w:rsidRDefault="00542721">
            <w:r>
              <w:rPr>
                <w:sz w:val="18"/>
                <w:szCs w:val="18"/>
              </w:rPr>
              <w:t>Release</w:t>
            </w:r>
          </w:p>
        </w:tc>
      </w:tr>
      <w:tr w:rsidR="00FB301D" w14:paraId="73D7E42F"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2D" w14:textId="77777777" w:rsidR="00FB301D" w:rsidRDefault="00542721">
            <w:r>
              <w:rPr>
                <w:b/>
                <w:bCs/>
                <w:color w:val="1B2A4A"/>
                <w:sz w:val="18"/>
                <w:szCs w:val="18"/>
              </w:rPr>
              <w:t>Classification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2E" w14:textId="77777777" w:rsidR="00FB301D" w:rsidRDefault="00542721">
            <w:r>
              <w:rPr>
                <w:sz w:val="18"/>
                <w:szCs w:val="18"/>
              </w:rPr>
              <w:t>Framework Core / Controlled</w:t>
            </w:r>
          </w:p>
        </w:tc>
      </w:tr>
      <w:tr w:rsidR="00FB301D" w14:paraId="73D7E432"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30" w14:textId="77777777" w:rsidR="00FB301D" w:rsidRDefault="00542721">
            <w:r>
              <w:rPr>
                <w:b/>
                <w:bCs/>
                <w:color w:val="1B2A4A"/>
                <w:sz w:val="18"/>
                <w:szCs w:val="18"/>
              </w:rPr>
              <w:t>Parent</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31" w14:textId="77777777" w:rsidR="00FB301D" w:rsidRDefault="00542721">
            <w:r>
              <w:rPr>
                <w:sz w:val="18"/>
                <w:szCs w:val="18"/>
              </w:rPr>
              <w:t>EAAP-CORE-001</w:t>
            </w:r>
          </w:p>
        </w:tc>
      </w:tr>
      <w:tr w:rsidR="00FB301D" w14:paraId="73D7E435"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33" w14:textId="77777777" w:rsidR="00FB301D" w:rsidRDefault="00542721">
            <w:r>
              <w:rPr>
                <w:b/>
                <w:bCs/>
                <w:color w:val="1B2A4A"/>
                <w:sz w:val="18"/>
                <w:szCs w:val="18"/>
              </w:rPr>
              <w:t>Owner</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34" w14:textId="77777777" w:rsidR="00FB301D" w:rsidRDefault="00542721">
            <w:r>
              <w:rPr>
                <w:sz w:val="18"/>
                <w:szCs w:val="18"/>
              </w:rPr>
              <w:t>John Goulden</w:t>
            </w:r>
          </w:p>
        </w:tc>
      </w:tr>
      <w:tr w:rsidR="00FB301D" w14:paraId="73D7E438"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36" w14:textId="77777777" w:rsidR="00FB301D" w:rsidRDefault="00542721">
            <w:r>
              <w:rPr>
                <w:b/>
                <w:bCs/>
                <w:color w:val="1B2A4A"/>
                <w:sz w:val="18"/>
                <w:szCs w:val="18"/>
              </w:rPr>
              <w:t>Date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37" w14:textId="77777777" w:rsidR="00FB301D" w:rsidRDefault="00542721">
            <w:r>
              <w:rPr>
                <w:sz w:val="18"/>
                <w:szCs w:val="18"/>
              </w:rPr>
              <w:t>02.04.2026</w:t>
            </w:r>
          </w:p>
        </w:tc>
      </w:tr>
      <w:tr w:rsidR="00FB301D" w14:paraId="73D7E43B"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39" w14:textId="77777777" w:rsidR="00FB301D" w:rsidRDefault="00542721">
            <w:r>
              <w:rPr>
                <w:b/>
                <w:bCs/>
                <w:color w:val="1B2A4A"/>
                <w:sz w:val="18"/>
                <w:szCs w:val="18"/>
              </w:rPr>
              <w:t>Contact</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3A" w14:textId="0AC4F62C" w:rsidR="00FB301D" w:rsidRPr="002872E2" w:rsidRDefault="002872E2">
            <w:pPr>
              <w:rPr>
                <w:lang w:val="en-GB"/>
              </w:rPr>
            </w:pPr>
            <w:hyperlink r:id="rId7" w:history="1">
              <w:r w:rsidRPr="00DC685A">
                <w:rPr>
                  <w:rStyle w:val="Hyperlink"/>
                  <w:sz w:val="18"/>
                  <w:szCs w:val="18"/>
                </w:rPr>
                <w:t>research@johngoulden.de</w:t>
              </w:r>
            </w:hyperlink>
            <w:r>
              <w:rPr>
                <w:sz w:val="18"/>
                <w:szCs w:val="18"/>
                <w:lang w:val="en-GB"/>
              </w:rPr>
              <w:t xml:space="preserve"> </w:t>
            </w:r>
          </w:p>
        </w:tc>
      </w:tr>
    </w:tbl>
    <w:p w14:paraId="73D7E43C" w14:textId="77777777" w:rsidR="00FB301D" w:rsidRDefault="00FB301D">
      <w:pPr>
        <w:spacing w:before="80"/>
      </w:pPr>
    </w:p>
    <w:p w14:paraId="73D7E43D" w14:textId="77777777" w:rsidR="00FB301D" w:rsidRDefault="00542721">
      <w:pPr>
        <w:pBdr>
          <w:bottom w:val="single" w:sz="6" w:space="0" w:color="1A6B6B"/>
        </w:pBdr>
        <w:spacing w:before="240" w:after="60"/>
      </w:pPr>
      <w:r>
        <w:rPr>
          <w:b/>
          <w:bCs/>
          <w:color w:val="1A6B6B"/>
          <w:sz w:val="20"/>
          <w:szCs w:val="20"/>
        </w:rPr>
        <w:t>Version History</w:t>
      </w:r>
    </w:p>
    <w:p w14:paraId="73D7E43E" w14:textId="77777777" w:rsidR="00FB301D" w:rsidRDefault="00FB301D">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122"/>
      </w:tblGrid>
      <w:tr w:rsidR="00FB301D" w14:paraId="73D7E442" w14:textId="77777777" w:rsidTr="002872E2">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3F" w14:textId="77777777" w:rsidR="00FB301D" w:rsidRDefault="00542721">
            <w:r>
              <w:rPr>
                <w:b/>
                <w:bCs/>
                <w:color w:val="FFFFFF"/>
                <w:sz w:val="17"/>
                <w:szCs w:val="17"/>
              </w:rPr>
              <w:t>Version / Date</w:t>
            </w:r>
          </w:p>
        </w:tc>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40" w14:textId="77777777" w:rsidR="00FB301D" w:rsidRDefault="00542721">
            <w:r>
              <w:rPr>
                <w:b/>
                <w:bCs/>
                <w:color w:val="FFFFFF"/>
                <w:sz w:val="17"/>
                <w:szCs w:val="17"/>
              </w:rPr>
              <w:t>Author</w:t>
            </w:r>
          </w:p>
        </w:tc>
        <w:tc>
          <w:tcPr>
            <w:tcW w:w="5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41" w14:textId="77777777" w:rsidR="00FB301D" w:rsidRDefault="00542721">
            <w:r>
              <w:rPr>
                <w:b/>
                <w:bCs/>
                <w:color w:val="FFFFFF"/>
                <w:sz w:val="17"/>
                <w:szCs w:val="17"/>
              </w:rPr>
              <w:t>Description</w:t>
            </w:r>
          </w:p>
        </w:tc>
      </w:tr>
      <w:tr w:rsidR="00FB301D" w14:paraId="73D7E446" w14:textId="77777777" w:rsidTr="002872E2">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43" w14:textId="77777777" w:rsidR="00FB301D" w:rsidRDefault="00542721">
            <w:r>
              <w:rPr>
                <w:b/>
                <w:bCs/>
                <w:color w:val="1B2A4A"/>
                <w:sz w:val="17"/>
                <w:szCs w:val="17"/>
              </w:rPr>
              <w:t>v1.0  |  02.04.2026</w:t>
            </w:r>
          </w:p>
        </w:tc>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44" w14:textId="77777777" w:rsidR="00FB301D" w:rsidRDefault="00542721">
            <w:r>
              <w:rPr>
                <w:sz w:val="17"/>
                <w:szCs w:val="17"/>
              </w:rPr>
              <w:t>John Goulden</w:t>
            </w:r>
          </w:p>
        </w:tc>
        <w:tc>
          <w:tcPr>
            <w:tcW w:w="5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45" w14:textId="77777777" w:rsidR="00FB301D" w:rsidRDefault="00542721">
            <w:r>
              <w:rPr>
                <w:sz w:val="17"/>
                <w:szCs w:val="17"/>
              </w:rPr>
              <w:t>Initial release.</w:t>
            </w:r>
          </w:p>
        </w:tc>
      </w:tr>
    </w:tbl>
    <w:p w14:paraId="73D7E447" w14:textId="77777777" w:rsidR="00FB301D" w:rsidRDefault="00542721">
      <w:r>
        <w:br w:type="page"/>
      </w:r>
    </w:p>
    <w:p w14:paraId="73D7E448" w14:textId="77777777" w:rsidR="00FB301D" w:rsidRDefault="00542721" w:rsidP="002872E2">
      <w:pPr>
        <w:shd w:val="clear" w:color="auto" w:fill="1B2A4A"/>
        <w:spacing w:before="300"/>
      </w:pPr>
      <w:r>
        <w:rPr>
          <w:b/>
          <w:bCs/>
          <w:color w:val="FFFFFF"/>
          <w:sz w:val="22"/>
          <w:szCs w:val="22"/>
        </w:rPr>
        <w:lastRenderedPageBreak/>
        <w:t>TABLE OF CONTENTS</w:t>
      </w:r>
    </w:p>
    <w:p w14:paraId="73D7E449" w14:textId="77777777" w:rsidR="00FB301D" w:rsidRDefault="00FB301D">
      <w:pPr>
        <w:spacing w:before="80"/>
      </w:pPr>
    </w:p>
    <w:p w14:paraId="73D7E44A" w14:textId="77777777" w:rsidR="00FB301D" w:rsidRDefault="00542721">
      <w:pPr>
        <w:spacing w:before="100"/>
      </w:pPr>
      <w:r>
        <w:rPr>
          <w:b/>
          <w:bCs/>
          <w:color w:val="1B2A4A"/>
        </w:rPr>
        <w:t>1. Executive Summary</w:t>
      </w:r>
      <w:r>
        <w:rPr>
          <w:sz w:val="17"/>
          <w:szCs w:val="17"/>
        </w:rPr>
        <w:ptab w:relativeTo="margin" w:alignment="right" w:leader="dot"/>
      </w:r>
    </w:p>
    <w:p w14:paraId="73D7E44B" w14:textId="77777777" w:rsidR="00FB301D" w:rsidRDefault="00542721">
      <w:pPr>
        <w:spacing w:before="100"/>
      </w:pPr>
      <w:r>
        <w:rPr>
          <w:b/>
          <w:bCs/>
          <w:color w:val="1B2A4A"/>
        </w:rPr>
        <w:t>2. Purpose</w:t>
      </w:r>
      <w:r>
        <w:rPr>
          <w:sz w:val="17"/>
          <w:szCs w:val="17"/>
        </w:rPr>
        <w:ptab w:relativeTo="margin" w:alignment="right" w:leader="dot"/>
      </w:r>
    </w:p>
    <w:p w14:paraId="73D7E44C" w14:textId="77777777" w:rsidR="00FB301D" w:rsidRDefault="00542721">
      <w:pPr>
        <w:spacing w:before="100"/>
      </w:pPr>
      <w:r>
        <w:rPr>
          <w:b/>
          <w:bCs/>
          <w:color w:val="1B2A4A"/>
        </w:rPr>
        <w:t>3. Scope</w:t>
      </w:r>
      <w:r>
        <w:rPr>
          <w:sz w:val="17"/>
          <w:szCs w:val="17"/>
        </w:rPr>
        <w:ptab w:relativeTo="margin" w:alignment="right" w:leader="dot"/>
      </w:r>
    </w:p>
    <w:p w14:paraId="73D7E44D" w14:textId="77777777" w:rsidR="00FB301D" w:rsidRDefault="00542721">
      <w:pPr>
        <w:spacing w:before="100"/>
      </w:pPr>
      <w:r>
        <w:rPr>
          <w:b/>
          <w:bCs/>
          <w:color w:val="1B2A4A"/>
        </w:rPr>
        <w:t>4. Architectural Position</w:t>
      </w:r>
      <w:r>
        <w:rPr>
          <w:sz w:val="17"/>
          <w:szCs w:val="17"/>
        </w:rPr>
        <w:ptab w:relativeTo="margin" w:alignment="right" w:leader="dot"/>
      </w:r>
    </w:p>
    <w:p w14:paraId="73D7E44E" w14:textId="77777777" w:rsidR="00FB301D" w:rsidRDefault="00542721">
      <w:pPr>
        <w:spacing w:before="100"/>
      </w:pPr>
      <w:r>
        <w:rPr>
          <w:b/>
          <w:bCs/>
          <w:color w:val="1B2A4A"/>
        </w:rPr>
        <w:t>5. Core Decision Flow</w:t>
      </w:r>
      <w:r>
        <w:rPr>
          <w:sz w:val="17"/>
          <w:szCs w:val="17"/>
        </w:rPr>
        <w:ptab w:relativeTo="margin" w:alignment="right" w:leader="dot"/>
      </w:r>
    </w:p>
    <w:p w14:paraId="73D7E44F" w14:textId="77777777" w:rsidR="00FB301D" w:rsidRDefault="00542721">
      <w:pPr>
        <w:spacing w:before="100"/>
      </w:pPr>
      <w:r>
        <w:rPr>
          <w:b/>
          <w:bCs/>
          <w:color w:val="1B2A4A"/>
        </w:rPr>
        <w:t>6. Intent Classification Model</w:t>
      </w:r>
      <w:r>
        <w:rPr>
          <w:sz w:val="17"/>
          <w:szCs w:val="17"/>
        </w:rPr>
        <w:ptab w:relativeTo="margin" w:alignment="right" w:leader="dot"/>
      </w:r>
    </w:p>
    <w:p w14:paraId="73D7E450" w14:textId="77777777" w:rsidR="00FB301D" w:rsidRDefault="00542721">
      <w:pPr>
        <w:spacing w:before="100"/>
      </w:pPr>
      <w:r>
        <w:rPr>
          <w:b/>
          <w:bCs/>
          <w:color w:val="1B2A4A"/>
        </w:rPr>
        <w:t>7. Domain Routing Model</w:t>
      </w:r>
      <w:r>
        <w:rPr>
          <w:sz w:val="17"/>
          <w:szCs w:val="17"/>
        </w:rPr>
        <w:ptab w:relativeTo="margin" w:alignment="right" w:leader="dot"/>
      </w:r>
    </w:p>
    <w:p w14:paraId="73D7E451" w14:textId="77777777" w:rsidR="00FB301D" w:rsidRDefault="00542721">
      <w:pPr>
        <w:spacing w:before="100"/>
      </w:pPr>
      <w:r>
        <w:rPr>
          <w:b/>
          <w:bCs/>
          <w:color w:val="1B2A4A"/>
        </w:rPr>
        <w:t>8. Domain Execution Coordination</w:t>
      </w:r>
      <w:r>
        <w:rPr>
          <w:sz w:val="17"/>
          <w:szCs w:val="17"/>
        </w:rPr>
        <w:ptab w:relativeTo="margin" w:alignment="right" w:leader="dot"/>
      </w:r>
    </w:p>
    <w:p w14:paraId="73D7E452" w14:textId="77777777" w:rsidR="00FB301D" w:rsidRDefault="00542721">
      <w:pPr>
        <w:spacing w:before="100"/>
      </w:pPr>
      <w:r>
        <w:rPr>
          <w:b/>
          <w:bCs/>
          <w:color w:val="1B2A4A"/>
        </w:rPr>
        <w:t>9. Conflict Detection Model</w:t>
      </w:r>
      <w:r>
        <w:rPr>
          <w:sz w:val="17"/>
          <w:szCs w:val="17"/>
        </w:rPr>
        <w:ptab w:relativeTo="margin" w:alignment="right" w:leader="dot"/>
      </w:r>
    </w:p>
    <w:p w14:paraId="73D7E453" w14:textId="77777777" w:rsidR="00FB301D" w:rsidRDefault="00542721">
      <w:pPr>
        <w:spacing w:before="100"/>
      </w:pPr>
      <w:r>
        <w:rPr>
          <w:b/>
          <w:bCs/>
          <w:color w:val="1B2A4A"/>
        </w:rPr>
        <w:t>10. Conflict Resolution Model</w:t>
      </w:r>
      <w:r>
        <w:rPr>
          <w:sz w:val="17"/>
          <w:szCs w:val="17"/>
        </w:rPr>
        <w:ptab w:relativeTo="margin" w:alignment="right" w:leader="dot"/>
      </w:r>
    </w:p>
    <w:p w14:paraId="73D7E454" w14:textId="77777777" w:rsidR="00FB301D" w:rsidRDefault="00542721">
      <w:pPr>
        <w:spacing w:before="100"/>
      </w:pPr>
      <w:r>
        <w:rPr>
          <w:b/>
          <w:bCs/>
          <w:color w:val="1B2A4A"/>
        </w:rPr>
        <w:t>11. Confidence Model</w:t>
      </w:r>
      <w:r>
        <w:rPr>
          <w:sz w:val="17"/>
          <w:szCs w:val="17"/>
        </w:rPr>
        <w:ptab w:relativeTo="margin" w:alignment="right" w:leader="dot"/>
      </w:r>
    </w:p>
    <w:p w14:paraId="73D7E455" w14:textId="77777777" w:rsidR="00FB301D" w:rsidRDefault="00542721">
      <w:pPr>
        <w:spacing w:before="100"/>
      </w:pPr>
      <w:r>
        <w:rPr>
          <w:b/>
          <w:bCs/>
          <w:color w:val="1B2A4A"/>
        </w:rPr>
        <w:t>12. Escalation Model</w:t>
      </w:r>
      <w:r>
        <w:rPr>
          <w:sz w:val="17"/>
          <w:szCs w:val="17"/>
        </w:rPr>
        <w:ptab w:relativeTo="margin" w:alignment="right" w:leader="dot"/>
      </w:r>
    </w:p>
    <w:p w14:paraId="73D7E456" w14:textId="77777777" w:rsidR="00FB301D" w:rsidRDefault="00542721">
      <w:pPr>
        <w:spacing w:before="100"/>
      </w:pPr>
      <w:r>
        <w:rPr>
          <w:b/>
          <w:bCs/>
          <w:color w:val="1B2A4A"/>
        </w:rPr>
        <w:t>13. Orchestration Output Structure</w:t>
      </w:r>
      <w:r>
        <w:rPr>
          <w:sz w:val="17"/>
          <w:szCs w:val="17"/>
        </w:rPr>
        <w:ptab w:relativeTo="margin" w:alignment="right" w:leader="dot"/>
      </w:r>
    </w:p>
    <w:p w14:paraId="73D7E457" w14:textId="77777777" w:rsidR="00FB301D" w:rsidRDefault="00542721">
      <w:pPr>
        <w:spacing w:before="100"/>
      </w:pPr>
      <w:r>
        <w:rPr>
          <w:b/>
          <w:bCs/>
          <w:color w:val="1B2A4A"/>
        </w:rPr>
        <w:t>14. Governance Integration</w:t>
      </w:r>
      <w:r>
        <w:rPr>
          <w:sz w:val="17"/>
          <w:szCs w:val="17"/>
        </w:rPr>
        <w:ptab w:relativeTo="margin" w:alignment="right" w:leader="dot"/>
      </w:r>
    </w:p>
    <w:p w14:paraId="73D7E458" w14:textId="77777777" w:rsidR="00FB301D" w:rsidRDefault="00542721">
      <w:pPr>
        <w:spacing w:before="100"/>
      </w:pPr>
      <w:r>
        <w:rPr>
          <w:b/>
          <w:bCs/>
          <w:color w:val="1B2A4A"/>
        </w:rPr>
        <w:t>15. Separation from Execution</w:t>
      </w:r>
      <w:r>
        <w:rPr>
          <w:sz w:val="17"/>
          <w:szCs w:val="17"/>
        </w:rPr>
        <w:ptab w:relativeTo="margin" w:alignment="right" w:leader="dot"/>
      </w:r>
    </w:p>
    <w:p w14:paraId="73D7E459" w14:textId="77777777" w:rsidR="00FB301D" w:rsidRDefault="00542721">
      <w:pPr>
        <w:spacing w:before="100"/>
      </w:pPr>
      <w:r>
        <w:rPr>
          <w:b/>
          <w:bCs/>
          <w:color w:val="1B2A4A"/>
        </w:rPr>
        <w:t>16. Intellectual Position</w:t>
      </w:r>
      <w:r>
        <w:rPr>
          <w:sz w:val="17"/>
          <w:szCs w:val="17"/>
        </w:rPr>
        <w:ptab w:relativeTo="margin" w:alignment="right" w:leader="dot"/>
      </w:r>
    </w:p>
    <w:p w14:paraId="73D7E45A" w14:textId="77777777" w:rsidR="00FB301D" w:rsidRDefault="00542721">
      <w:pPr>
        <w:spacing w:before="100"/>
      </w:pPr>
      <w:r>
        <w:rPr>
          <w:b/>
          <w:bCs/>
          <w:color w:val="1B2A4A"/>
        </w:rPr>
        <w:t>17. Compliance Requirement</w:t>
      </w:r>
      <w:r>
        <w:rPr>
          <w:sz w:val="17"/>
          <w:szCs w:val="17"/>
        </w:rPr>
        <w:ptab w:relativeTo="margin" w:alignment="right" w:leader="dot"/>
      </w:r>
    </w:p>
    <w:p w14:paraId="73D7E45B" w14:textId="77777777" w:rsidR="00FB301D" w:rsidRDefault="00542721">
      <w:r>
        <w:br w:type="page"/>
      </w:r>
    </w:p>
    <w:p w14:paraId="73D7E45C" w14:textId="77777777" w:rsidR="00FB301D" w:rsidRDefault="00542721" w:rsidP="002872E2">
      <w:pPr>
        <w:shd w:val="clear" w:color="auto" w:fill="1B2A4A"/>
        <w:spacing w:before="300"/>
      </w:pPr>
      <w:r>
        <w:rPr>
          <w:b/>
          <w:bCs/>
          <w:color w:val="FFFFFF"/>
          <w:sz w:val="22"/>
          <w:szCs w:val="22"/>
        </w:rPr>
        <w:lastRenderedPageBreak/>
        <w:t>ORCHESTRATION DECISION MODEL</w:t>
      </w:r>
    </w:p>
    <w:p w14:paraId="73D7E45D" w14:textId="77777777" w:rsidR="00FB301D" w:rsidRDefault="00FB301D">
      <w:pPr>
        <w:spacing w:before="80"/>
      </w:pPr>
    </w:p>
    <w:p w14:paraId="73D7E45E" w14:textId="77777777" w:rsidR="00FB301D" w:rsidRDefault="00542721">
      <w:pPr>
        <w:pBdr>
          <w:bottom w:val="single" w:sz="6" w:space="0" w:color="1A6B6B"/>
        </w:pBdr>
        <w:spacing w:before="240" w:after="60"/>
      </w:pPr>
      <w:r>
        <w:rPr>
          <w:b/>
          <w:bCs/>
          <w:color w:val="1A6B6B"/>
          <w:sz w:val="20"/>
          <w:szCs w:val="20"/>
        </w:rPr>
        <w:t>1. Executive Summary</w:t>
      </w:r>
    </w:p>
    <w:p w14:paraId="73D7E45F" w14:textId="77777777" w:rsidR="00FB301D" w:rsidRDefault="00542721">
      <w:pPr>
        <w:spacing w:before="60"/>
      </w:pPr>
      <w:r>
        <w:t>The EAAP Orchestration Decision Model defines the formal decision-making system used by the orchestration layer to interpret requests, coordinate domains, resolve conflicts, assign confidence, and enforce escalation.</w:t>
      </w:r>
    </w:p>
    <w:p w14:paraId="73D7E460" w14:textId="77777777" w:rsidR="00FB301D" w:rsidRDefault="00FB301D">
      <w:pPr>
        <w:spacing w:before="80"/>
      </w:pPr>
    </w:p>
    <w:p w14:paraId="73D7E461" w14:textId="77777777" w:rsidR="00FB301D" w:rsidRDefault="00542721">
      <w:pPr>
        <w:pBdr>
          <w:bottom w:val="single" w:sz="6" w:space="0" w:color="1A6B6B"/>
        </w:pBdr>
        <w:spacing w:before="240" w:after="60"/>
      </w:pPr>
      <w:r>
        <w:rPr>
          <w:b/>
          <w:bCs/>
          <w:color w:val="1A6B6B"/>
          <w:sz w:val="20"/>
          <w:szCs w:val="20"/>
        </w:rPr>
        <w:t>2. Purpose</w:t>
      </w:r>
    </w:p>
    <w:p w14:paraId="73D7E462" w14:textId="77777777" w:rsidR="00FB301D" w:rsidRDefault="00542721">
      <w:pPr>
        <w:spacing w:before="60"/>
      </w:pPr>
      <w:r>
        <w:t>Defines how orchestration decisions are made, including domain selection, conflict resolution, confidence calculation, and escalation enforcement. This is the definitive reference for orchestrator decision behaviour.</w:t>
      </w:r>
    </w:p>
    <w:p w14:paraId="73D7E463" w14:textId="77777777" w:rsidR="00FB301D" w:rsidRDefault="00FB301D">
      <w:pPr>
        <w:spacing w:before="80"/>
      </w:pPr>
    </w:p>
    <w:p w14:paraId="73D7E464" w14:textId="77777777" w:rsidR="00FB301D" w:rsidRDefault="00542721">
      <w:pPr>
        <w:pBdr>
          <w:bottom w:val="single" w:sz="6" w:space="0" w:color="1A6B6B"/>
        </w:pBdr>
        <w:spacing w:before="240" w:after="60"/>
      </w:pPr>
      <w:r>
        <w:rPr>
          <w:b/>
          <w:bCs/>
          <w:color w:val="1A6B6B"/>
          <w:sz w:val="20"/>
          <w:szCs w:val="20"/>
        </w:rPr>
        <w:t>3. Scope</w:t>
      </w:r>
    </w:p>
    <w:p w14:paraId="73D7E465" w14:textId="77777777" w:rsidR="00FB301D" w:rsidRDefault="00542721">
      <w:pPr>
        <w:pStyle w:val="ListParagraph"/>
        <w:numPr>
          <w:ilvl w:val="0"/>
          <w:numId w:val="2"/>
        </w:numPr>
        <w:spacing w:before="40"/>
      </w:pPr>
      <w:r>
        <w:rPr>
          <w:b/>
          <w:bCs/>
          <w:color w:val="1B2A4A"/>
          <w:sz w:val="18"/>
          <w:szCs w:val="18"/>
        </w:rPr>
        <w:t>Intent classification of incoming requests</w:t>
      </w:r>
    </w:p>
    <w:p w14:paraId="73D7E466" w14:textId="77777777" w:rsidR="00FB301D" w:rsidRDefault="00542721">
      <w:pPr>
        <w:pStyle w:val="ListParagraph"/>
        <w:numPr>
          <w:ilvl w:val="0"/>
          <w:numId w:val="2"/>
        </w:numPr>
        <w:spacing w:before="40"/>
      </w:pPr>
      <w:r>
        <w:rPr>
          <w:b/>
          <w:bCs/>
          <w:color w:val="1B2A4A"/>
          <w:sz w:val="18"/>
          <w:szCs w:val="18"/>
        </w:rPr>
        <w:t>Domain routing and authority assignment</w:t>
      </w:r>
    </w:p>
    <w:p w14:paraId="73D7E467" w14:textId="77777777" w:rsidR="00FB301D" w:rsidRDefault="00542721">
      <w:pPr>
        <w:pStyle w:val="ListParagraph"/>
        <w:numPr>
          <w:ilvl w:val="0"/>
          <w:numId w:val="2"/>
        </w:numPr>
        <w:spacing w:before="40"/>
      </w:pPr>
      <w:r>
        <w:rPr>
          <w:b/>
          <w:bCs/>
          <w:color w:val="1B2A4A"/>
          <w:sz w:val="18"/>
          <w:szCs w:val="18"/>
        </w:rPr>
        <w:t>Conflict detection and resolution</w:t>
      </w:r>
    </w:p>
    <w:p w14:paraId="73D7E468" w14:textId="77777777" w:rsidR="00FB301D" w:rsidRDefault="00542721">
      <w:pPr>
        <w:pStyle w:val="ListParagraph"/>
        <w:numPr>
          <w:ilvl w:val="0"/>
          <w:numId w:val="2"/>
        </w:numPr>
        <w:spacing w:before="40"/>
      </w:pPr>
      <w:r>
        <w:rPr>
          <w:b/>
          <w:bCs/>
          <w:color w:val="1B2A4A"/>
          <w:sz w:val="18"/>
          <w:szCs w:val="18"/>
        </w:rPr>
        <w:t>Confidence arbitration and assignment</w:t>
      </w:r>
    </w:p>
    <w:p w14:paraId="73D7E469" w14:textId="77777777" w:rsidR="00FB301D" w:rsidRDefault="00542721">
      <w:pPr>
        <w:pStyle w:val="ListParagraph"/>
        <w:numPr>
          <w:ilvl w:val="0"/>
          <w:numId w:val="2"/>
        </w:numPr>
        <w:spacing w:before="40"/>
      </w:pPr>
      <w:r>
        <w:rPr>
          <w:b/>
          <w:bCs/>
          <w:color w:val="1B2A4A"/>
          <w:sz w:val="18"/>
          <w:szCs w:val="18"/>
        </w:rPr>
        <w:t>Escalation logic and triggers</w:t>
      </w:r>
    </w:p>
    <w:p w14:paraId="73D7E46A" w14:textId="77777777" w:rsidR="00FB301D" w:rsidRDefault="00542721">
      <w:pPr>
        <w:pStyle w:val="ListParagraph"/>
        <w:numPr>
          <w:ilvl w:val="0"/>
          <w:numId w:val="2"/>
        </w:numPr>
        <w:spacing w:before="40"/>
      </w:pPr>
      <w:r>
        <w:rPr>
          <w:b/>
          <w:bCs/>
          <w:color w:val="1B2A4A"/>
          <w:sz w:val="18"/>
          <w:szCs w:val="18"/>
        </w:rPr>
        <w:t>Output structure requirements</w:t>
      </w:r>
    </w:p>
    <w:p w14:paraId="73D7E46B" w14:textId="77777777" w:rsidR="00FB301D" w:rsidRDefault="00FB301D">
      <w:pPr>
        <w:spacing w:before="80"/>
      </w:pPr>
    </w:p>
    <w:p w14:paraId="73D7E46C" w14:textId="77777777" w:rsidR="00FB301D" w:rsidRDefault="00542721">
      <w:pPr>
        <w:pBdr>
          <w:bottom w:val="single" w:sz="6" w:space="0" w:color="1A6B6B"/>
        </w:pBdr>
        <w:spacing w:before="240" w:after="60"/>
      </w:pPr>
      <w:r>
        <w:rPr>
          <w:b/>
          <w:bCs/>
          <w:color w:val="1A6B6B"/>
          <w:sz w:val="20"/>
          <w:szCs w:val="20"/>
        </w:rPr>
        <w:t>4. Architectural Position</w:t>
      </w:r>
    </w:p>
    <w:p w14:paraId="73D7E46D" w14:textId="77777777" w:rsidR="00FB301D" w:rsidRDefault="00542721">
      <w:pPr>
        <w:spacing w:before="60"/>
      </w:pPr>
      <w:r>
        <w:t>Operates in Layer 2 (Orchestration), interacting with the Domain Agent Layer (inputs), Knowledge Layer (evidence grounding), and Governance Layer (compliance and audit enforcement).</w:t>
      </w:r>
    </w:p>
    <w:p w14:paraId="73D7E46E" w14:textId="77777777" w:rsidR="00FB301D" w:rsidRDefault="00FB301D">
      <w:pPr>
        <w:spacing w:before="80"/>
      </w:pPr>
    </w:p>
    <w:p w14:paraId="73D7E46F" w14:textId="77777777" w:rsidR="00FB301D" w:rsidRDefault="00542721">
      <w:pPr>
        <w:pBdr>
          <w:bottom w:val="single" w:sz="6" w:space="0" w:color="1A6B6B"/>
        </w:pBdr>
        <w:spacing w:before="240" w:after="60"/>
      </w:pPr>
      <w:r>
        <w:rPr>
          <w:b/>
          <w:bCs/>
          <w:color w:val="1A6B6B"/>
          <w:sz w:val="20"/>
          <w:szCs w:val="20"/>
        </w:rPr>
        <w:t>5. Core Decision Flow</w:t>
      </w:r>
    </w:p>
    <w:p w14:paraId="73D7E470" w14:textId="77777777" w:rsidR="00FB301D" w:rsidRDefault="00542721">
      <w:pPr>
        <w:pBdr>
          <w:left w:val="single" w:sz="18" w:space="0" w:color="1A6B6B"/>
        </w:pBdr>
        <w:shd w:val="clear" w:color="auto" w:fill="E8F4F4"/>
        <w:spacing w:before="100" w:after="100"/>
        <w:ind w:left="180" w:right="120"/>
      </w:pPr>
      <w:r>
        <w:rPr>
          <w:i/>
          <w:iCs/>
          <w:color w:val="1A6B6B"/>
          <w:sz w:val="18"/>
          <w:szCs w:val="18"/>
        </w:rPr>
        <w:t>Input → Intent Classification → Domain Selection → Domain Execution → Output Aggregation → Conflict Detection → Arbitration → Confidence Assignment → Escalation Check → Final Output</w:t>
      </w:r>
    </w:p>
    <w:p w14:paraId="73D7E471" w14:textId="77777777" w:rsidR="00FB301D" w:rsidRDefault="00542721">
      <w:pPr>
        <w:spacing w:before="40"/>
      </w:pPr>
      <w:r>
        <w:t>Each step is mandatory. No step may be bypassed. If any step produces an unresolvable condition, the flow terminates at Conditional Override.</w:t>
      </w:r>
    </w:p>
    <w:p w14:paraId="73D7E472" w14:textId="77777777" w:rsidR="00FB301D" w:rsidRDefault="00FB301D">
      <w:pPr>
        <w:spacing w:before="80"/>
      </w:pPr>
    </w:p>
    <w:p w14:paraId="73D7E473" w14:textId="77777777" w:rsidR="00FB301D" w:rsidRDefault="00542721">
      <w:pPr>
        <w:pBdr>
          <w:bottom w:val="single" w:sz="6" w:space="0" w:color="1A6B6B"/>
        </w:pBdr>
        <w:spacing w:before="240" w:after="60"/>
      </w:pPr>
      <w:r>
        <w:rPr>
          <w:b/>
          <w:bCs/>
          <w:color w:val="1A6B6B"/>
          <w:sz w:val="20"/>
          <w:szCs w:val="20"/>
        </w:rPr>
        <w:t>6. Intent Classification Model</w:t>
      </w:r>
    </w:p>
    <w:p w14:paraId="73D7E474" w14:textId="77777777" w:rsidR="00FB301D" w:rsidRDefault="00FB301D">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4122"/>
      </w:tblGrid>
      <w:tr w:rsidR="00FB301D" w14:paraId="73D7E478" w14:textId="77777777" w:rsidTr="002872E2">
        <w:tc>
          <w:tcPr>
            <w:tcW w:w="22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75" w14:textId="77777777" w:rsidR="00FB301D" w:rsidRDefault="00542721">
            <w:r>
              <w:rPr>
                <w:b/>
                <w:bCs/>
                <w:color w:val="FFFFFF"/>
                <w:sz w:val="17"/>
                <w:szCs w:val="17"/>
              </w:rPr>
              <w:t>Intent Type</w:t>
            </w:r>
          </w:p>
        </w:tc>
        <w:tc>
          <w:tcPr>
            <w:tcW w:w="36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76" w14:textId="77777777" w:rsidR="00FB301D" w:rsidRDefault="00542721">
            <w:r>
              <w:rPr>
                <w:b/>
                <w:bCs/>
                <w:color w:val="FFFFFF"/>
                <w:sz w:val="17"/>
                <w:szCs w:val="17"/>
              </w:rPr>
              <w:t>Description</w:t>
            </w:r>
          </w:p>
        </w:tc>
        <w:tc>
          <w:tcPr>
            <w:tcW w:w="4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77" w14:textId="77777777" w:rsidR="00FB301D" w:rsidRDefault="00542721">
            <w:r>
              <w:rPr>
                <w:b/>
                <w:bCs/>
                <w:color w:val="FFFFFF"/>
                <w:sz w:val="17"/>
                <w:szCs w:val="17"/>
              </w:rPr>
              <w:t>Routing Action</w:t>
            </w:r>
          </w:p>
        </w:tc>
      </w:tr>
      <w:tr w:rsidR="00FB301D" w14:paraId="73D7E47C" w14:textId="77777777" w:rsidTr="002872E2">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79" w14:textId="77777777" w:rsidR="00FB301D" w:rsidRDefault="00542721">
            <w:r>
              <w:rPr>
                <w:b/>
                <w:bCs/>
                <w:color w:val="1B2A4A"/>
                <w:sz w:val="17"/>
                <w:szCs w:val="17"/>
              </w:rPr>
              <w:t>Single-Domain</w:t>
            </w:r>
          </w:p>
        </w:tc>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7A" w14:textId="77777777" w:rsidR="00FB301D" w:rsidRDefault="00542721">
            <w:r>
              <w:rPr>
                <w:sz w:val="17"/>
                <w:szCs w:val="17"/>
              </w:rPr>
              <w:t>Request falls clearly within one domain boundary.</w:t>
            </w:r>
          </w:p>
        </w:tc>
        <w:tc>
          <w:tcPr>
            <w:tcW w:w="4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7B" w14:textId="77777777" w:rsidR="00FB301D" w:rsidRDefault="00542721">
            <w:r>
              <w:rPr>
                <w:sz w:val="17"/>
                <w:szCs w:val="17"/>
              </w:rPr>
              <w:t>Route to primary domain agent only.</w:t>
            </w:r>
          </w:p>
        </w:tc>
      </w:tr>
      <w:tr w:rsidR="00FB301D" w14:paraId="73D7E480" w14:textId="77777777" w:rsidTr="002872E2">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7D" w14:textId="77777777" w:rsidR="00FB301D" w:rsidRDefault="00542721">
            <w:r>
              <w:rPr>
                <w:b/>
                <w:bCs/>
                <w:color w:val="1B2A4A"/>
                <w:sz w:val="17"/>
                <w:szCs w:val="17"/>
              </w:rPr>
              <w:t>Multi-Domain</w:t>
            </w:r>
          </w:p>
        </w:tc>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7E" w14:textId="77777777" w:rsidR="00FB301D" w:rsidRDefault="00542721">
            <w:r>
              <w:rPr>
                <w:sz w:val="17"/>
                <w:szCs w:val="17"/>
              </w:rPr>
              <w:t>Request spans two or more domain boundaries.</w:t>
            </w:r>
          </w:p>
        </w:tc>
        <w:tc>
          <w:tcPr>
            <w:tcW w:w="4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7F" w14:textId="77777777" w:rsidR="00FB301D" w:rsidRDefault="00542721">
            <w:r>
              <w:rPr>
                <w:sz w:val="17"/>
                <w:szCs w:val="17"/>
              </w:rPr>
              <w:t>Invoke orchestration with domain list.</w:t>
            </w:r>
          </w:p>
        </w:tc>
      </w:tr>
      <w:tr w:rsidR="00FB301D" w14:paraId="73D7E484" w14:textId="77777777" w:rsidTr="002872E2">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81" w14:textId="77777777" w:rsidR="00FB301D" w:rsidRDefault="00542721">
            <w:r>
              <w:rPr>
                <w:b/>
                <w:bCs/>
                <w:color w:val="1B2A4A"/>
                <w:sz w:val="17"/>
                <w:szCs w:val="17"/>
              </w:rPr>
              <w:t>Dependency-Driven</w:t>
            </w:r>
          </w:p>
        </w:tc>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82" w14:textId="77777777" w:rsidR="00FB301D" w:rsidRDefault="00542721">
            <w:r>
              <w:rPr>
                <w:sz w:val="17"/>
                <w:szCs w:val="17"/>
              </w:rPr>
              <w:t>Output from one domain required to inform another.</w:t>
            </w:r>
          </w:p>
        </w:tc>
        <w:tc>
          <w:tcPr>
            <w:tcW w:w="4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83" w14:textId="77777777" w:rsidR="00FB301D" w:rsidRDefault="00542721">
            <w:r>
              <w:rPr>
                <w:sz w:val="17"/>
                <w:szCs w:val="17"/>
              </w:rPr>
              <w:t>Sequential invocation with dependency chain.</w:t>
            </w:r>
          </w:p>
        </w:tc>
      </w:tr>
      <w:tr w:rsidR="00FB301D" w14:paraId="73D7E488" w14:textId="77777777" w:rsidTr="002872E2">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85" w14:textId="77777777" w:rsidR="00FB301D" w:rsidRDefault="00542721">
            <w:r>
              <w:rPr>
                <w:b/>
                <w:bCs/>
                <w:color w:val="1B2A4A"/>
                <w:sz w:val="17"/>
                <w:szCs w:val="17"/>
              </w:rPr>
              <w:t>Conflict-Driven</w:t>
            </w:r>
          </w:p>
        </w:tc>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86" w14:textId="77777777" w:rsidR="00FB301D" w:rsidRDefault="00542721">
            <w:r>
              <w:rPr>
                <w:sz w:val="17"/>
                <w:szCs w:val="17"/>
              </w:rPr>
              <w:t>Request known to produce domain conflicts.</w:t>
            </w:r>
          </w:p>
        </w:tc>
        <w:tc>
          <w:tcPr>
            <w:tcW w:w="4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87" w14:textId="77777777" w:rsidR="00FB301D" w:rsidRDefault="00542721">
            <w:r>
              <w:rPr>
                <w:sz w:val="17"/>
                <w:szCs w:val="17"/>
              </w:rPr>
              <w:t>Invoke all relevant domains. Apply arbitration.</w:t>
            </w:r>
          </w:p>
        </w:tc>
      </w:tr>
      <w:tr w:rsidR="00FB301D" w14:paraId="73D7E48C" w14:textId="77777777" w:rsidTr="002872E2">
        <w:tc>
          <w:tcPr>
            <w:tcW w:w="2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89" w14:textId="77777777" w:rsidR="00FB301D" w:rsidRDefault="00542721">
            <w:r>
              <w:rPr>
                <w:b/>
                <w:bCs/>
                <w:color w:val="1B2A4A"/>
                <w:sz w:val="17"/>
                <w:szCs w:val="17"/>
              </w:rPr>
              <w:t>Governance-Critical</w:t>
            </w:r>
          </w:p>
        </w:tc>
        <w:tc>
          <w:tcPr>
            <w:tcW w:w="36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8A" w14:textId="77777777" w:rsidR="00FB301D" w:rsidRDefault="00542721">
            <w:r>
              <w:rPr>
                <w:sz w:val="17"/>
                <w:szCs w:val="17"/>
              </w:rPr>
              <w:t>Request touches legal, security, or policy obligations.</w:t>
            </w:r>
          </w:p>
        </w:tc>
        <w:tc>
          <w:tcPr>
            <w:tcW w:w="4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8B" w14:textId="77777777" w:rsidR="00FB301D" w:rsidRDefault="00542721">
            <w:r>
              <w:rPr>
                <w:sz w:val="17"/>
                <w:szCs w:val="17"/>
              </w:rPr>
              <w:t>Apply governance layer. Escalation mandatory.</w:t>
            </w:r>
          </w:p>
        </w:tc>
      </w:tr>
      <w:tr w:rsidR="00FB301D" w14:paraId="73D7E490" w14:textId="77777777" w:rsidTr="002872E2">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8D" w14:textId="77777777" w:rsidR="00FB301D" w:rsidRDefault="00542721">
            <w:r>
              <w:rPr>
                <w:b/>
                <w:bCs/>
                <w:color w:val="1B2A4A"/>
                <w:sz w:val="17"/>
                <w:szCs w:val="17"/>
              </w:rPr>
              <w:t>Escalation-Triggered</w:t>
            </w:r>
          </w:p>
        </w:tc>
        <w:tc>
          <w:tcPr>
            <w:tcW w:w="36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8E" w14:textId="77777777" w:rsidR="00FB301D" w:rsidRDefault="00542721">
            <w:r>
              <w:rPr>
                <w:sz w:val="17"/>
                <w:szCs w:val="17"/>
              </w:rPr>
              <w:t>Prior routing produced unresolved conflict or low confidence.</w:t>
            </w:r>
          </w:p>
        </w:tc>
        <w:tc>
          <w:tcPr>
            <w:tcW w:w="4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8F" w14:textId="77777777" w:rsidR="00FB301D" w:rsidRDefault="00542721">
            <w:r>
              <w:rPr>
                <w:sz w:val="17"/>
                <w:szCs w:val="17"/>
              </w:rPr>
              <w:t>Stop. Return conflict detail to user.</w:t>
            </w:r>
          </w:p>
        </w:tc>
      </w:tr>
    </w:tbl>
    <w:p w14:paraId="73D7E491" w14:textId="77777777" w:rsidR="00FB301D" w:rsidRDefault="00FB301D">
      <w:pPr>
        <w:spacing w:before="80"/>
      </w:pPr>
    </w:p>
    <w:p w14:paraId="73D7E492" w14:textId="77777777" w:rsidR="00FB301D" w:rsidRDefault="00542721">
      <w:pPr>
        <w:pBdr>
          <w:bottom w:val="single" w:sz="6" w:space="0" w:color="1A6B6B"/>
        </w:pBdr>
        <w:spacing w:before="240" w:after="60"/>
      </w:pPr>
      <w:r>
        <w:rPr>
          <w:b/>
          <w:bCs/>
          <w:color w:val="1A6B6B"/>
          <w:sz w:val="20"/>
          <w:szCs w:val="20"/>
        </w:rPr>
        <w:t>7. Domain Routing Model</w:t>
      </w:r>
    </w:p>
    <w:p w14:paraId="73D7E493" w14:textId="77777777" w:rsidR="00FB301D" w:rsidRDefault="00542721">
      <w:pPr>
        <w:pStyle w:val="ListParagraph"/>
        <w:numPr>
          <w:ilvl w:val="0"/>
          <w:numId w:val="2"/>
        </w:numPr>
        <w:spacing w:before="40"/>
      </w:pPr>
      <w:r>
        <w:rPr>
          <w:b/>
          <w:bCs/>
          <w:color w:val="1B2A4A"/>
          <w:sz w:val="18"/>
          <w:szCs w:val="18"/>
        </w:rPr>
        <w:t>Primary Domain</w:t>
      </w:r>
      <w:r>
        <w:rPr>
          <w:sz w:val="18"/>
          <w:szCs w:val="18"/>
        </w:rPr>
        <w:t xml:space="preserve">  Selected by highest authority and relevance. Provides the governing recommendation.</w:t>
      </w:r>
    </w:p>
    <w:p w14:paraId="73D7E494" w14:textId="77777777" w:rsidR="00FB301D" w:rsidRDefault="00542721">
      <w:pPr>
        <w:pStyle w:val="ListParagraph"/>
        <w:numPr>
          <w:ilvl w:val="0"/>
          <w:numId w:val="2"/>
        </w:numPr>
        <w:spacing w:before="40"/>
      </w:pPr>
      <w:r>
        <w:rPr>
          <w:b/>
          <w:bCs/>
          <w:color w:val="1B2A4A"/>
          <w:sz w:val="18"/>
          <w:szCs w:val="18"/>
        </w:rPr>
        <w:t>Supporting Domains</w:t>
      </w:r>
      <w:r>
        <w:rPr>
          <w:sz w:val="18"/>
          <w:szCs w:val="18"/>
        </w:rPr>
        <w:t xml:space="preserve">  Contribute context and constraints. Do not override primary domain.</w:t>
      </w:r>
    </w:p>
    <w:p w14:paraId="73D7E495" w14:textId="77777777" w:rsidR="00FB301D" w:rsidRDefault="00542721">
      <w:pPr>
        <w:pStyle w:val="ListParagraph"/>
        <w:numPr>
          <w:ilvl w:val="0"/>
          <w:numId w:val="2"/>
        </w:numPr>
        <w:spacing w:before="40"/>
      </w:pPr>
      <w:r>
        <w:rPr>
          <w:b/>
          <w:bCs/>
          <w:color w:val="1B2A4A"/>
          <w:sz w:val="18"/>
          <w:szCs w:val="18"/>
        </w:rPr>
        <w:t>Excluded Domains</w:t>
      </w:r>
      <w:r>
        <w:rPr>
          <w:sz w:val="18"/>
          <w:szCs w:val="18"/>
        </w:rPr>
        <w:t xml:space="preserve">  Not relevant to the request. Not invoked.</w:t>
      </w:r>
    </w:p>
    <w:p w14:paraId="73D7E496" w14:textId="77777777" w:rsidR="00FB301D" w:rsidRDefault="00FB301D">
      <w:pPr>
        <w:spacing w:before="80"/>
      </w:pPr>
    </w:p>
    <w:p w14:paraId="73D7E497" w14:textId="77777777" w:rsidR="00FB301D" w:rsidRDefault="00542721">
      <w:pPr>
        <w:pBdr>
          <w:bottom w:val="single" w:sz="6" w:space="0" w:color="1A6B6B"/>
        </w:pBdr>
        <w:spacing w:before="240" w:after="60"/>
      </w:pPr>
      <w:r>
        <w:rPr>
          <w:b/>
          <w:bCs/>
          <w:color w:val="1A6B6B"/>
          <w:sz w:val="20"/>
          <w:szCs w:val="20"/>
        </w:rPr>
        <w:t>8. Domain Execution Coordination</w:t>
      </w:r>
    </w:p>
    <w:p w14:paraId="73D7E498" w14:textId="77777777" w:rsidR="00FB301D" w:rsidRDefault="00542721">
      <w:pPr>
        <w:pStyle w:val="ListParagraph"/>
        <w:numPr>
          <w:ilvl w:val="0"/>
          <w:numId w:val="2"/>
        </w:numPr>
        <w:spacing w:before="40"/>
      </w:pPr>
      <w:r>
        <w:rPr>
          <w:b/>
          <w:bCs/>
          <w:color w:val="1B2A4A"/>
          <w:sz w:val="18"/>
          <w:szCs w:val="18"/>
        </w:rPr>
        <w:lastRenderedPageBreak/>
        <w:t>No direct communication between domain agents</w:t>
      </w:r>
    </w:p>
    <w:p w14:paraId="73D7E499" w14:textId="77777777" w:rsidR="00FB301D" w:rsidRDefault="00542721">
      <w:pPr>
        <w:pStyle w:val="ListParagraph"/>
        <w:numPr>
          <w:ilvl w:val="0"/>
          <w:numId w:val="2"/>
        </w:numPr>
        <w:spacing w:before="40"/>
      </w:pPr>
      <w:r>
        <w:rPr>
          <w:b/>
          <w:bCs/>
          <w:color w:val="1B2A4A"/>
          <w:sz w:val="18"/>
          <w:szCs w:val="18"/>
        </w:rPr>
        <w:t>Each agent produces a structured output independently</w:t>
      </w:r>
    </w:p>
    <w:p w14:paraId="73D7E49A" w14:textId="77777777" w:rsidR="00FB301D" w:rsidRDefault="00542721">
      <w:pPr>
        <w:pStyle w:val="ListParagraph"/>
        <w:numPr>
          <w:ilvl w:val="0"/>
          <w:numId w:val="2"/>
        </w:numPr>
        <w:spacing w:before="40"/>
      </w:pPr>
      <w:r>
        <w:rPr>
          <w:b/>
          <w:bCs/>
          <w:color w:val="1B2A4A"/>
          <w:sz w:val="18"/>
          <w:szCs w:val="18"/>
        </w:rPr>
        <w:t>Outputs are returned to the orchestrator for aggregation</w:t>
      </w:r>
    </w:p>
    <w:p w14:paraId="73D7E49B" w14:textId="77777777" w:rsidR="00FB301D" w:rsidRDefault="00542721">
      <w:pPr>
        <w:pStyle w:val="ListParagraph"/>
        <w:numPr>
          <w:ilvl w:val="0"/>
          <w:numId w:val="2"/>
        </w:numPr>
        <w:spacing w:before="40"/>
      </w:pPr>
      <w:r>
        <w:rPr>
          <w:b/>
          <w:bCs/>
          <w:color w:val="1B2A4A"/>
          <w:sz w:val="18"/>
          <w:szCs w:val="18"/>
        </w:rPr>
        <w:t>Agents do not modify each other's outputs</w:t>
      </w:r>
    </w:p>
    <w:p w14:paraId="73D7E49C" w14:textId="77777777" w:rsidR="00FB301D" w:rsidRDefault="00FB301D">
      <w:pPr>
        <w:spacing w:before="80"/>
      </w:pPr>
    </w:p>
    <w:p w14:paraId="73D7E49D" w14:textId="77777777" w:rsidR="00FB301D" w:rsidRDefault="00542721">
      <w:pPr>
        <w:pBdr>
          <w:bottom w:val="single" w:sz="6" w:space="0" w:color="1A6B6B"/>
        </w:pBdr>
        <w:spacing w:before="240" w:after="60"/>
      </w:pPr>
      <w:r>
        <w:rPr>
          <w:b/>
          <w:bCs/>
          <w:color w:val="1A6B6B"/>
          <w:sz w:val="20"/>
          <w:szCs w:val="20"/>
        </w:rPr>
        <w:t>9. Conflict Detection Model</w:t>
      </w:r>
    </w:p>
    <w:p w14:paraId="73D7E49E" w14:textId="77777777" w:rsidR="00FB301D" w:rsidRDefault="00FB301D">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FB301D" w14:paraId="73D7E4A1"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9F" w14:textId="77777777" w:rsidR="00FB301D" w:rsidRDefault="00542721">
            <w:r>
              <w:rPr>
                <w:b/>
                <w:bCs/>
                <w:color w:val="FFFFFF"/>
                <w:sz w:val="17"/>
                <w:szCs w:val="17"/>
              </w:rPr>
              <w:t>Conflict Type</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A0" w14:textId="77777777" w:rsidR="00FB301D" w:rsidRDefault="00542721">
            <w:r>
              <w:rPr>
                <w:b/>
                <w:bCs/>
                <w:color w:val="FFFFFF"/>
                <w:sz w:val="17"/>
                <w:szCs w:val="17"/>
              </w:rPr>
              <w:t>Detection Trigger</w:t>
            </w:r>
          </w:p>
        </w:tc>
      </w:tr>
      <w:tr w:rsidR="00FB301D" w14:paraId="73D7E4A4"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A2" w14:textId="77777777" w:rsidR="00FB301D" w:rsidRDefault="00542721">
            <w:r>
              <w:rPr>
                <w:b/>
                <w:bCs/>
                <w:color w:val="1B2A4A"/>
                <w:sz w:val="17"/>
                <w:szCs w:val="17"/>
              </w:rPr>
              <w:t>Technical</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A3" w14:textId="77777777" w:rsidR="00FB301D" w:rsidRDefault="00542721">
            <w:r>
              <w:rPr>
                <w:sz w:val="17"/>
                <w:szCs w:val="17"/>
              </w:rPr>
              <w:t>Domain agents produce different technical recommendations for the same object.</w:t>
            </w:r>
          </w:p>
        </w:tc>
      </w:tr>
      <w:tr w:rsidR="00FB301D" w14:paraId="73D7E4A7"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A5" w14:textId="77777777" w:rsidR="00FB301D" w:rsidRDefault="00542721">
            <w:r>
              <w:rPr>
                <w:b/>
                <w:bCs/>
                <w:color w:val="1B2A4A"/>
                <w:sz w:val="17"/>
                <w:szCs w:val="17"/>
              </w:rPr>
              <w:t>Evidence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A6" w14:textId="77777777" w:rsidR="00FB301D" w:rsidRDefault="00542721">
            <w:r>
              <w:rPr>
                <w:sz w:val="17"/>
                <w:szCs w:val="17"/>
              </w:rPr>
              <w:t>Domain agents cite conflicting vendor or standard sources.</w:t>
            </w:r>
          </w:p>
        </w:tc>
      </w:tr>
      <w:tr w:rsidR="00FB301D" w14:paraId="73D7E4AA"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A8" w14:textId="77777777" w:rsidR="00FB301D" w:rsidRDefault="00542721">
            <w:r>
              <w:rPr>
                <w:b/>
                <w:bCs/>
                <w:color w:val="1B2A4A"/>
                <w:sz w:val="17"/>
                <w:szCs w:val="17"/>
              </w:rPr>
              <w:t>Policy</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A9" w14:textId="77777777" w:rsidR="00FB301D" w:rsidRDefault="00542721">
            <w:r>
              <w:rPr>
                <w:sz w:val="17"/>
                <w:szCs w:val="17"/>
              </w:rPr>
              <w:t>A domain output conflicts with a governance or compliance requirement.</w:t>
            </w:r>
          </w:p>
        </w:tc>
      </w:tr>
      <w:tr w:rsidR="00FB301D" w14:paraId="73D7E4AD"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AB" w14:textId="77777777" w:rsidR="00FB301D" w:rsidRDefault="00542721">
            <w:r>
              <w:rPr>
                <w:b/>
                <w:bCs/>
                <w:color w:val="1B2A4A"/>
                <w:sz w:val="17"/>
                <w:szCs w:val="17"/>
              </w:rPr>
              <w:t>Confidence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AC" w14:textId="77777777" w:rsidR="00FB301D" w:rsidRDefault="00542721">
            <w:r>
              <w:rPr>
                <w:sz w:val="17"/>
                <w:szCs w:val="17"/>
              </w:rPr>
              <w:t>Domain agents assign different confidence levels to the same conclusion.</w:t>
            </w:r>
          </w:p>
        </w:tc>
      </w:tr>
    </w:tbl>
    <w:p w14:paraId="73D7E4AE" w14:textId="77777777" w:rsidR="00FB301D" w:rsidRDefault="00FB301D">
      <w:pPr>
        <w:spacing w:before="80"/>
      </w:pPr>
    </w:p>
    <w:p w14:paraId="73D7E4AF" w14:textId="77777777" w:rsidR="00FB301D" w:rsidRDefault="00542721">
      <w:pPr>
        <w:pBdr>
          <w:bottom w:val="single" w:sz="6" w:space="0" w:color="1A6B6B"/>
        </w:pBdr>
        <w:spacing w:before="240" w:after="60"/>
      </w:pPr>
      <w:r>
        <w:rPr>
          <w:b/>
          <w:bCs/>
          <w:color w:val="1A6B6B"/>
          <w:sz w:val="20"/>
          <w:szCs w:val="20"/>
        </w:rPr>
        <w:t>10. Conflict Resolution Model</w:t>
      </w:r>
    </w:p>
    <w:p w14:paraId="73D7E4B0" w14:textId="77777777" w:rsidR="00FB301D" w:rsidRDefault="00FB301D">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722"/>
      </w:tblGrid>
      <w:tr w:rsidR="00FB301D" w14:paraId="73D7E4B4" w14:textId="77777777" w:rsidTr="002872E2">
        <w:tc>
          <w:tcPr>
            <w:tcW w:w="1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B1" w14:textId="77777777" w:rsidR="00FB301D" w:rsidRDefault="00542721">
            <w:r>
              <w:rPr>
                <w:b/>
                <w:bCs/>
                <w:color w:val="FFFFFF"/>
                <w:sz w:val="17"/>
                <w:szCs w:val="17"/>
              </w:rPr>
              <w:t>Priority</w:t>
            </w:r>
          </w:p>
        </w:tc>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B2" w14:textId="77777777" w:rsidR="00FB301D" w:rsidRDefault="00542721">
            <w:r>
              <w:rPr>
                <w:b/>
                <w:bCs/>
                <w:color w:val="FFFFFF"/>
                <w:sz w:val="17"/>
                <w:szCs w:val="17"/>
              </w:rPr>
              <w:t>Source</w:t>
            </w:r>
          </w:p>
        </w:tc>
        <w:tc>
          <w:tcPr>
            <w:tcW w:w="57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B3" w14:textId="77777777" w:rsidR="00FB301D" w:rsidRDefault="00542721">
            <w:r>
              <w:rPr>
                <w:b/>
                <w:bCs/>
                <w:color w:val="FFFFFF"/>
                <w:sz w:val="17"/>
                <w:szCs w:val="17"/>
              </w:rPr>
              <w:t>Application</w:t>
            </w:r>
          </w:p>
        </w:tc>
      </w:tr>
      <w:tr w:rsidR="00FB301D" w14:paraId="73D7E4B8" w14:textId="77777777" w:rsidTr="002872E2">
        <w:tc>
          <w:tcPr>
            <w:tcW w:w="1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B5" w14:textId="77777777" w:rsidR="00FB301D" w:rsidRDefault="00542721">
            <w:r>
              <w:rPr>
                <w:b/>
                <w:bCs/>
                <w:color w:val="1B2A4A"/>
                <w:sz w:val="17"/>
                <w:szCs w:val="17"/>
              </w:rPr>
              <w:t>1 (Highest)</w:t>
            </w:r>
          </w:p>
        </w:tc>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B6" w14:textId="77777777" w:rsidR="00FB301D" w:rsidRDefault="00542721">
            <w:r>
              <w:rPr>
                <w:sz w:val="17"/>
                <w:szCs w:val="17"/>
              </w:rPr>
              <w:t>Vendor-Supported Evidence</w:t>
            </w:r>
          </w:p>
        </w:tc>
        <w:tc>
          <w:tcPr>
            <w:tcW w:w="5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B7" w14:textId="77777777" w:rsidR="00FB301D" w:rsidRDefault="00542721">
            <w:r>
              <w:rPr>
                <w:sz w:val="17"/>
                <w:szCs w:val="17"/>
              </w:rPr>
              <w:t>Official documentation overrides heuristic evidence.</w:t>
            </w:r>
          </w:p>
        </w:tc>
      </w:tr>
      <w:tr w:rsidR="00FB301D" w14:paraId="73D7E4BC" w14:textId="77777777" w:rsidTr="002872E2">
        <w:tc>
          <w:tcPr>
            <w:tcW w:w="1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B9" w14:textId="77777777" w:rsidR="00FB301D" w:rsidRDefault="00542721">
            <w:r>
              <w:rPr>
                <w:b/>
                <w:bCs/>
                <w:color w:val="1B2A4A"/>
                <w:sz w:val="17"/>
                <w:szCs w:val="17"/>
              </w:rPr>
              <w:t>2</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BA" w14:textId="77777777" w:rsidR="00FB301D" w:rsidRDefault="00542721">
            <w:r>
              <w:rPr>
                <w:sz w:val="17"/>
                <w:szCs w:val="17"/>
              </w:rPr>
              <w:t>Governance / Compliance</w:t>
            </w:r>
          </w:p>
        </w:tc>
        <w:tc>
          <w:tcPr>
            <w:tcW w:w="57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BB" w14:textId="77777777" w:rsidR="00FB301D" w:rsidRDefault="00542721">
            <w:r>
              <w:rPr>
                <w:sz w:val="17"/>
                <w:szCs w:val="17"/>
              </w:rPr>
              <w:t>Policy requirements override technical recommendations.</w:t>
            </w:r>
          </w:p>
        </w:tc>
      </w:tr>
      <w:tr w:rsidR="00FB301D" w14:paraId="73D7E4C0" w14:textId="77777777" w:rsidTr="002872E2">
        <w:tc>
          <w:tcPr>
            <w:tcW w:w="1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BD" w14:textId="77777777" w:rsidR="00FB301D" w:rsidRDefault="00542721">
            <w:r>
              <w:rPr>
                <w:b/>
                <w:bCs/>
                <w:color w:val="1B2A4A"/>
                <w:sz w:val="17"/>
                <w:szCs w:val="17"/>
              </w:rPr>
              <w:t>3</w:t>
            </w:r>
          </w:p>
        </w:tc>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BE" w14:textId="77777777" w:rsidR="00FB301D" w:rsidRDefault="00542721">
            <w:r>
              <w:rPr>
                <w:sz w:val="17"/>
                <w:szCs w:val="17"/>
              </w:rPr>
              <w:t>Domain Authority</w:t>
            </w:r>
          </w:p>
        </w:tc>
        <w:tc>
          <w:tcPr>
            <w:tcW w:w="57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BF" w14:textId="77777777" w:rsidR="00FB301D" w:rsidRDefault="00542721">
            <w:r>
              <w:rPr>
                <w:sz w:val="17"/>
                <w:szCs w:val="17"/>
              </w:rPr>
              <w:t>Primary domain overrides supporting domain where evidence is equal.</w:t>
            </w:r>
          </w:p>
        </w:tc>
      </w:tr>
      <w:tr w:rsidR="00FB301D" w14:paraId="73D7E4C4" w14:textId="77777777" w:rsidTr="002872E2">
        <w:tc>
          <w:tcPr>
            <w:tcW w:w="14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C1" w14:textId="77777777" w:rsidR="00FB301D" w:rsidRDefault="00542721">
            <w:r>
              <w:rPr>
                <w:b/>
                <w:bCs/>
                <w:color w:val="1B2A4A"/>
                <w:sz w:val="17"/>
                <w:szCs w:val="17"/>
              </w:rPr>
              <w:t>4 (Lowest)</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C2" w14:textId="77777777" w:rsidR="00FB301D" w:rsidRDefault="00542721">
            <w:r>
              <w:rPr>
                <w:sz w:val="17"/>
                <w:szCs w:val="17"/>
              </w:rPr>
              <w:t>Confidence Level</w:t>
            </w:r>
          </w:p>
        </w:tc>
        <w:tc>
          <w:tcPr>
            <w:tcW w:w="57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C3" w14:textId="77777777" w:rsidR="00FB301D" w:rsidRDefault="00542721">
            <w:r>
              <w:rPr>
                <w:sz w:val="17"/>
                <w:szCs w:val="17"/>
              </w:rPr>
              <w:t>Higher confidence overrides lower where all other factors are equal.</w:t>
            </w:r>
          </w:p>
        </w:tc>
      </w:tr>
    </w:tbl>
    <w:p w14:paraId="73D7E4C5" w14:textId="77777777" w:rsidR="00FB301D" w:rsidRDefault="00FB301D">
      <w:pPr>
        <w:spacing w:before="40"/>
      </w:pPr>
    </w:p>
    <w:p w14:paraId="73D7E4C6" w14:textId="77777777" w:rsidR="00FB301D" w:rsidRDefault="00542721">
      <w:pPr>
        <w:pBdr>
          <w:left w:val="single" w:sz="18" w:space="0" w:color="1A6B6B"/>
        </w:pBdr>
        <w:shd w:val="clear" w:color="auto" w:fill="E8F4F4"/>
        <w:spacing w:before="100" w:after="100"/>
        <w:ind w:left="180" w:right="120"/>
      </w:pPr>
      <w:r>
        <w:rPr>
          <w:i/>
          <w:iCs/>
          <w:color w:val="1A6B6B"/>
          <w:sz w:val="18"/>
          <w:szCs w:val="18"/>
        </w:rPr>
        <w:t>If conflict cannot be resolved by this hierarchy, output is classified as Unconfirmed. No Tier 2 or Tier 3 actions permitted. Escalation is mandatory.</w:t>
      </w:r>
    </w:p>
    <w:p w14:paraId="73D7E4C7" w14:textId="77777777" w:rsidR="00FB301D" w:rsidRDefault="00FB301D">
      <w:pPr>
        <w:spacing w:before="80"/>
      </w:pPr>
    </w:p>
    <w:p w14:paraId="73D7E4C8" w14:textId="77777777" w:rsidR="00FB301D" w:rsidRDefault="00542721">
      <w:pPr>
        <w:pBdr>
          <w:bottom w:val="single" w:sz="6" w:space="0" w:color="1A6B6B"/>
        </w:pBdr>
        <w:spacing w:before="240" w:after="60"/>
      </w:pPr>
      <w:r>
        <w:rPr>
          <w:b/>
          <w:bCs/>
          <w:color w:val="1A6B6B"/>
          <w:sz w:val="20"/>
          <w:szCs w:val="20"/>
        </w:rPr>
        <w:t>11. Confidence Model</w:t>
      </w:r>
    </w:p>
    <w:p w14:paraId="73D7E4C9" w14:textId="77777777" w:rsidR="00FB301D" w:rsidRDefault="00FB301D">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4522"/>
      </w:tblGrid>
      <w:tr w:rsidR="00FB301D" w14:paraId="73D7E4CD" w14:textId="77777777" w:rsidTr="002872E2">
        <w:tc>
          <w:tcPr>
            <w:tcW w:w="12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CA" w14:textId="77777777" w:rsidR="00FB301D" w:rsidRDefault="00542721">
            <w:r>
              <w:rPr>
                <w:b/>
                <w:bCs/>
                <w:color w:val="FFFFFF"/>
                <w:sz w:val="17"/>
                <w:szCs w:val="17"/>
              </w:rPr>
              <w:t>Level</w:t>
            </w:r>
          </w:p>
        </w:tc>
        <w:tc>
          <w:tcPr>
            <w:tcW w:w="42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CB" w14:textId="77777777" w:rsidR="00FB301D" w:rsidRDefault="00542721">
            <w:r>
              <w:rPr>
                <w:b/>
                <w:bCs/>
                <w:color w:val="FFFFFF"/>
                <w:sz w:val="17"/>
                <w:szCs w:val="17"/>
              </w:rPr>
              <w:t>Condition</w:t>
            </w:r>
          </w:p>
        </w:tc>
        <w:tc>
          <w:tcPr>
            <w:tcW w:w="45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CC" w14:textId="77777777" w:rsidR="00FB301D" w:rsidRDefault="00542721">
            <w:r>
              <w:rPr>
                <w:b/>
                <w:bCs/>
                <w:color w:val="FFFFFF"/>
                <w:sz w:val="17"/>
                <w:szCs w:val="17"/>
              </w:rPr>
              <w:t>Action Permitted</w:t>
            </w:r>
          </w:p>
        </w:tc>
      </w:tr>
      <w:tr w:rsidR="00FB301D" w14:paraId="73D7E4D1" w14:textId="77777777" w:rsidTr="002872E2">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CE" w14:textId="77777777" w:rsidR="00FB301D" w:rsidRDefault="00542721">
            <w:r>
              <w:rPr>
                <w:b/>
                <w:bCs/>
                <w:color w:val="1B2A4A"/>
                <w:sz w:val="17"/>
                <w:szCs w:val="17"/>
              </w:rPr>
              <w:t>High</w:t>
            </w:r>
          </w:p>
        </w:tc>
        <w:tc>
          <w:tcPr>
            <w:tcW w:w="4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CF" w14:textId="77777777" w:rsidR="00FB301D" w:rsidRDefault="00542721">
            <w:r>
              <w:rPr>
                <w:sz w:val="17"/>
                <w:szCs w:val="17"/>
              </w:rPr>
              <w:t>Strong evidence, complete data, full domain agreement.</w:t>
            </w:r>
          </w:p>
        </w:tc>
        <w:tc>
          <w:tcPr>
            <w:tcW w:w="45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D0" w14:textId="77777777" w:rsidR="00FB301D" w:rsidRDefault="00542721">
            <w:r>
              <w:rPr>
                <w:sz w:val="17"/>
                <w:szCs w:val="17"/>
              </w:rPr>
              <w:t>All tiers subject to governance gates.</w:t>
            </w:r>
          </w:p>
        </w:tc>
      </w:tr>
      <w:tr w:rsidR="00FB301D" w14:paraId="73D7E4D5" w14:textId="77777777" w:rsidTr="002872E2">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D2" w14:textId="77777777" w:rsidR="00FB301D" w:rsidRDefault="00542721">
            <w:r>
              <w:rPr>
                <w:b/>
                <w:bCs/>
                <w:color w:val="1B2A4A"/>
                <w:sz w:val="17"/>
                <w:szCs w:val="17"/>
              </w:rPr>
              <w:t>Medium</w:t>
            </w:r>
          </w:p>
        </w:tc>
        <w:tc>
          <w:tcPr>
            <w:tcW w:w="4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D3" w14:textId="77777777" w:rsidR="00FB301D" w:rsidRDefault="00542721">
            <w:r>
              <w:rPr>
                <w:sz w:val="17"/>
                <w:szCs w:val="17"/>
              </w:rPr>
              <w:t>Partial evidence or minor gaps. No major conflict.</w:t>
            </w:r>
          </w:p>
        </w:tc>
        <w:tc>
          <w:tcPr>
            <w:tcW w:w="45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D4" w14:textId="77777777" w:rsidR="00FB301D" w:rsidRDefault="00542721">
            <w:r>
              <w:rPr>
                <w:sz w:val="17"/>
                <w:szCs w:val="17"/>
              </w:rPr>
              <w:t>Tier 0-1. Tier 2 requires additional validation.</w:t>
            </w:r>
          </w:p>
        </w:tc>
      </w:tr>
      <w:tr w:rsidR="00FB301D" w14:paraId="73D7E4D9" w14:textId="77777777" w:rsidTr="002872E2">
        <w:tc>
          <w:tcPr>
            <w:tcW w:w="1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D6" w14:textId="77777777" w:rsidR="00FB301D" w:rsidRDefault="00542721">
            <w:r>
              <w:rPr>
                <w:b/>
                <w:bCs/>
                <w:color w:val="1B2A4A"/>
                <w:sz w:val="17"/>
                <w:szCs w:val="17"/>
              </w:rPr>
              <w:t>Low</w:t>
            </w:r>
          </w:p>
        </w:tc>
        <w:tc>
          <w:tcPr>
            <w:tcW w:w="42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D7" w14:textId="77777777" w:rsidR="00FB301D" w:rsidRDefault="00542721">
            <w:r>
              <w:rPr>
                <w:sz w:val="17"/>
                <w:szCs w:val="17"/>
              </w:rPr>
              <w:t>Missing data, unresolved conflict, or heuristic-only.</w:t>
            </w:r>
          </w:p>
        </w:tc>
        <w:tc>
          <w:tcPr>
            <w:tcW w:w="45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D8" w14:textId="77777777" w:rsidR="00FB301D" w:rsidRDefault="00542721">
            <w:r>
              <w:rPr>
                <w:sz w:val="17"/>
                <w:szCs w:val="17"/>
              </w:rPr>
              <w:t>Tier 0 only. Data collection required.</w:t>
            </w:r>
          </w:p>
        </w:tc>
      </w:tr>
      <w:tr w:rsidR="00FB301D" w14:paraId="73D7E4DD" w14:textId="77777777" w:rsidTr="002872E2">
        <w:tc>
          <w:tcPr>
            <w:tcW w:w="1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DA" w14:textId="77777777" w:rsidR="00FB301D" w:rsidRDefault="00542721">
            <w:r>
              <w:rPr>
                <w:b/>
                <w:bCs/>
                <w:color w:val="1B2A4A"/>
                <w:sz w:val="17"/>
                <w:szCs w:val="17"/>
              </w:rPr>
              <w:t>Unknown</w:t>
            </w:r>
          </w:p>
        </w:tc>
        <w:tc>
          <w:tcPr>
            <w:tcW w:w="42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DB" w14:textId="77777777" w:rsidR="00FB301D" w:rsidRDefault="00542721">
            <w:r>
              <w:rPr>
                <w:sz w:val="17"/>
                <w:szCs w:val="17"/>
              </w:rPr>
              <w:t>Insufficient information to assess.</w:t>
            </w:r>
          </w:p>
        </w:tc>
        <w:tc>
          <w:tcPr>
            <w:tcW w:w="45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DC" w14:textId="77777777" w:rsidR="00FB301D" w:rsidRDefault="00542721">
            <w:r>
              <w:rPr>
                <w:sz w:val="17"/>
                <w:szCs w:val="17"/>
              </w:rPr>
              <w:t>Output blocked. Return data requirements.</w:t>
            </w:r>
          </w:p>
        </w:tc>
      </w:tr>
    </w:tbl>
    <w:p w14:paraId="73D7E4DE" w14:textId="77777777" w:rsidR="00FB301D" w:rsidRDefault="00FB301D">
      <w:pPr>
        <w:spacing w:before="40"/>
      </w:pPr>
    </w:p>
    <w:p w14:paraId="73D7E4DF" w14:textId="77777777" w:rsidR="00FB301D" w:rsidRDefault="00542721">
      <w:pPr>
        <w:pBdr>
          <w:left w:val="single" w:sz="18" w:space="0" w:color="1A6B6B"/>
        </w:pBdr>
        <w:shd w:val="clear" w:color="auto" w:fill="E8F4F4"/>
        <w:spacing w:before="100" w:after="100"/>
        <w:ind w:left="180" w:right="120"/>
      </w:pPr>
      <w:r>
        <w:rPr>
          <w:i/>
          <w:iCs/>
          <w:color w:val="1A6B6B"/>
          <w:sz w:val="18"/>
          <w:szCs w:val="18"/>
        </w:rPr>
        <w:t>Rule: The lowest credible confidence governs the overall output. A single Low-confidence domain reduces the entire orchestrated output to Low confidence.</w:t>
      </w:r>
    </w:p>
    <w:p w14:paraId="73D7E4E0" w14:textId="77777777" w:rsidR="00FB301D" w:rsidRDefault="00FB301D">
      <w:pPr>
        <w:spacing w:before="80"/>
      </w:pPr>
    </w:p>
    <w:p w14:paraId="73D7E4E1" w14:textId="77777777" w:rsidR="00FB301D" w:rsidRDefault="00542721">
      <w:pPr>
        <w:pBdr>
          <w:bottom w:val="single" w:sz="6" w:space="0" w:color="1A6B6B"/>
        </w:pBdr>
        <w:spacing w:before="240" w:after="60"/>
      </w:pPr>
      <w:r>
        <w:rPr>
          <w:b/>
          <w:bCs/>
          <w:color w:val="1A6B6B"/>
          <w:sz w:val="20"/>
          <w:szCs w:val="20"/>
        </w:rPr>
        <w:t>12. Escalation Model</w:t>
      </w:r>
    </w:p>
    <w:p w14:paraId="73D7E4E2" w14:textId="77777777" w:rsidR="00FB301D" w:rsidRDefault="00FB301D">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22"/>
      </w:tblGrid>
      <w:tr w:rsidR="00FB301D" w14:paraId="73D7E4E5" w14:textId="77777777" w:rsidTr="002872E2">
        <w:tc>
          <w:tcPr>
            <w:tcW w:w="3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E3" w14:textId="77777777" w:rsidR="00FB301D" w:rsidRDefault="00542721">
            <w:r>
              <w:rPr>
                <w:b/>
                <w:bCs/>
                <w:color w:val="FFFFFF"/>
                <w:sz w:val="17"/>
                <w:szCs w:val="17"/>
              </w:rPr>
              <w:t>Trigger</w:t>
            </w:r>
          </w:p>
        </w:tc>
        <w:tc>
          <w:tcPr>
            <w:tcW w:w="69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E4" w14:textId="77777777" w:rsidR="00FB301D" w:rsidRDefault="00542721">
            <w:r>
              <w:rPr>
                <w:b/>
                <w:bCs/>
                <w:color w:val="FFFFFF"/>
                <w:sz w:val="17"/>
                <w:szCs w:val="17"/>
              </w:rPr>
              <w:t>Escalation Requirement</w:t>
            </w:r>
          </w:p>
        </w:tc>
      </w:tr>
      <w:tr w:rsidR="00FB301D" w14:paraId="73D7E4E8" w14:textId="77777777" w:rsidTr="002872E2">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E6" w14:textId="77777777" w:rsidR="00FB301D" w:rsidRDefault="00542721">
            <w:r>
              <w:rPr>
                <w:b/>
                <w:bCs/>
                <w:color w:val="1B2A4A"/>
                <w:sz w:val="17"/>
                <w:szCs w:val="17"/>
              </w:rPr>
              <w:t>Legal risk present</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E7" w14:textId="77777777" w:rsidR="00FB301D" w:rsidRDefault="00542721">
            <w:r>
              <w:rPr>
                <w:sz w:val="17"/>
                <w:szCs w:val="17"/>
              </w:rPr>
              <w:t>Mandatory. Advisory output only. Human legal review required.</w:t>
            </w:r>
          </w:p>
        </w:tc>
      </w:tr>
      <w:tr w:rsidR="00FB301D" w14:paraId="73D7E4EB" w14:textId="77777777" w:rsidTr="002872E2">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E9" w14:textId="77777777" w:rsidR="00FB301D" w:rsidRDefault="00542721">
            <w:r>
              <w:rPr>
                <w:b/>
                <w:bCs/>
                <w:color w:val="1B2A4A"/>
                <w:sz w:val="17"/>
                <w:szCs w:val="17"/>
              </w:rPr>
              <w:t>Security impact identified</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EA" w14:textId="77777777" w:rsidR="00FB301D" w:rsidRDefault="00542721">
            <w:r>
              <w:rPr>
                <w:sz w:val="17"/>
                <w:szCs w:val="17"/>
              </w:rPr>
              <w:t>Mandatory. Security team review required.</w:t>
            </w:r>
          </w:p>
        </w:tc>
      </w:tr>
      <w:tr w:rsidR="00FB301D" w14:paraId="73D7E4EE" w14:textId="77777777" w:rsidTr="002872E2">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EC" w14:textId="77777777" w:rsidR="00FB301D" w:rsidRDefault="00542721">
            <w:r>
              <w:rPr>
                <w:b/>
                <w:bCs/>
                <w:color w:val="1B2A4A"/>
                <w:sz w:val="17"/>
                <w:szCs w:val="17"/>
              </w:rPr>
              <w:t>Unresolved domain conflict</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ED" w14:textId="77777777" w:rsidR="00FB301D" w:rsidRDefault="00542721">
            <w:r>
              <w:rPr>
                <w:sz w:val="17"/>
                <w:szCs w:val="17"/>
              </w:rPr>
              <w:t>Mandatory. No recommendation issued.</w:t>
            </w:r>
          </w:p>
        </w:tc>
      </w:tr>
      <w:tr w:rsidR="00FB301D" w14:paraId="73D7E4F1" w14:textId="77777777" w:rsidTr="002872E2">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EF" w14:textId="77777777" w:rsidR="00FB301D" w:rsidRDefault="00542721">
            <w:r>
              <w:rPr>
                <w:b/>
                <w:bCs/>
                <w:color w:val="1B2A4A"/>
                <w:sz w:val="17"/>
                <w:szCs w:val="17"/>
              </w:rPr>
              <w:t>Confidence = Low or Unknown</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F0" w14:textId="77777777" w:rsidR="00FB301D" w:rsidRDefault="00542721">
            <w:r>
              <w:rPr>
                <w:sz w:val="17"/>
                <w:szCs w:val="17"/>
              </w:rPr>
              <w:t>Mandatory. Data collection required before re-invocation.</w:t>
            </w:r>
          </w:p>
        </w:tc>
      </w:tr>
      <w:tr w:rsidR="00FB301D" w14:paraId="73D7E4F4" w14:textId="77777777" w:rsidTr="002872E2">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F2" w14:textId="77777777" w:rsidR="00FB301D" w:rsidRDefault="00542721">
            <w:r>
              <w:rPr>
                <w:b/>
                <w:bCs/>
                <w:color w:val="1B2A4A"/>
                <w:sz w:val="17"/>
                <w:szCs w:val="17"/>
              </w:rPr>
              <w:t>Production impact implied</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F3" w14:textId="77777777" w:rsidR="00FB301D" w:rsidRDefault="00542721">
            <w:r>
              <w:rPr>
                <w:sz w:val="17"/>
                <w:szCs w:val="17"/>
              </w:rPr>
              <w:t>Mandatory. CAB approval required. Change ticket must be raised.</w:t>
            </w:r>
          </w:p>
        </w:tc>
      </w:tr>
    </w:tbl>
    <w:p w14:paraId="73D7E4F5" w14:textId="77777777" w:rsidR="00FB301D" w:rsidRDefault="00FB301D">
      <w:pPr>
        <w:spacing w:before="80"/>
      </w:pPr>
    </w:p>
    <w:p w14:paraId="73D7E4F6" w14:textId="77777777" w:rsidR="00FB301D" w:rsidRDefault="00542721">
      <w:pPr>
        <w:pBdr>
          <w:bottom w:val="single" w:sz="6" w:space="0" w:color="1A6B6B"/>
        </w:pBdr>
        <w:spacing w:before="240" w:after="60"/>
      </w:pPr>
      <w:r>
        <w:rPr>
          <w:b/>
          <w:bCs/>
          <w:color w:val="1A6B6B"/>
          <w:sz w:val="20"/>
          <w:szCs w:val="20"/>
        </w:rPr>
        <w:t>13. Orchestration Output Structure</w:t>
      </w:r>
    </w:p>
    <w:p w14:paraId="73D7E4F7" w14:textId="77777777" w:rsidR="00FB301D" w:rsidRDefault="00FB301D">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FB301D" w14:paraId="73D7E4FA"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F8" w14:textId="77777777" w:rsidR="00FB301D" w:rsidRDefault="00542721">
            <w:r>
              <w:rPr>
                <w:b/>
                <w:bCs/>
                <w:color w:val="FFFFFF"/>
                <w:sz w:val="17"/>
                <w:szCs w:val="17"/>
              </w:rPr>
              <w:lastRenderedPageBreak/>
              <w:t>Field</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73D7E4F9" w14:textId="77777777" w:rsidR="00FB301D" w:rsidRDefault="00542721">
            <w:r>
              <w:rPr>
                <w:b/>
                <w:bCs/>
                <w:color w:val="FFFFFF"/>
                <w:sz w:val="17"/>
                <w:szCs w:val="17"/>
              </w:rPr>
              <w:t>Description</w:t>
            </w:r>
          </w:p>
        </w:tc>
      </w:tr>
      <w:tr w:rsidR="00FB301D" w14:paraId="73D7E4FD"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FB" w14:textId="77777777" w:rsidR="00FB301D" w:rsidRDefault="00542721">
            <w:r>
              <w:rPr>
                <w:b/>
                <w:bCs/>
                <w:color w:val="1B2A4A"/>
                <w:sz w:val="17"/>
                <w:szCs w:val="17"/>
              </w:rPr>
              <w:t>Summary</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4FC" w14:textId="77777777" w:rsidR="00FB301D" w:rsidRDefault="00542721">
            <w:r>
              <w:rPr>
                <w:sz w:val="17"/>
                <w:szCs w:val="17"/>
              </w:rPr>
              <w:t>One-sentence statement of primary finding or recommendation.</w:t>
            </w:r>
          </w:p>
        </w:tc>
      </w:tr>
      <w:tr w:rsidR="00FB301D" w14:paraId="73D7E500"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FE" w14:textId="77777777" w:rsidR="00FB301D" w:rsidRDefault="00542721">
            <w:r>
              <w:rPr>
                <w:b/>
                <w:bCs/>
                <w:color w:val="1B2A4A"/>
                <w:sz w:val="17"/>
                <w:szCs w:val="17"/>
              </w:rPr>
              <w:t>Assumptions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4FF" w14:textId="77777777" w:rsidR="00FB301D" w:rsidRDefault="00542721">
            <w:r>
              <w:rPr>
                <w:sz w:val="17"/>
                <w:szCs w:val="17"/>
              </w:rPr>
              <w:t>All assumptions made during orchestration.</w:t>
            </w:r>
          </w:p>
        </w:tc>
      </w:tr>
      <w:tr w:rsidR="00FB301D" w14:paraId="73D7E503"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501" w14:textId="77777777" w:rsidR="00FB301D" w:rsidRDefault="00542721">
            <w:r>
              <w:rPr>
                <w:b/>
                <w:bCs/>
                <w:color w:val="1B2A4A"/>
                <w:sz w:val="17"/>
                <w:szCs w:val="17"/>
              </w:rPr>
              <w:t>Data Sufficiency Assessment</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502" w14:textId="77777777" w:rsidR="00FB301D" w:rsidRDefault="00542721">
            <w:r>
              <w:rPr>
                <w:sz w:val="17"/>
                <w:szCs w:val="17"/>
              </w:rPr>
              <w:t>Whether sufficient data was available.</w:t>
            </w:r>
          </w:p>
        </w:tc>
      </w:tr>
      <w:tr w:rsidR="00FB301D" w14:paraId="73D7E506"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504" w14:textId="77777777" w:rsidR="00FB301D" w:rsidRDefault="00542721">
            <w:r>
              <w:rPr>
                <w:b/>
                <w:bCs/>
                <w:color w:val="1B2A4A"/>
                <w:sz w:val="17"/>
                <w:szCs w:val="17"/>
              </w:rPr>
              <w:t>Domain Breakdown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505" w14:textId="77777777" w:rsidR="00FB301D" w:rsidRDefault="00542721">
            <w:r>
              <w:rPr>
                <w:sz w:val="17"/>
                <w:szCs w:val="17"/>
              </w:rPr>
              <w:t>Domains invoked and their authority roles.</w:t>
            </w:r>
          </w:p>
        </w:tc>
      </w:tr>
      <w:tr w:rsidR="00FB301D" w14:paraId="73D7E509"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507" w14:textId="77777777" w:rsidR="00FB301D" w:rsidRDefault="00542721">
            <w:r>
              <w:rPr>
                <w:b/>
                <w:bCs/>
                <w:color w:val="1B2A4A"/>
                <w:sz w:val="17"/>
                <w:szCs w:val="17"/>
              </w:rPr>
              <w:t>Domain Agent Findings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508" w14:textId="77777777" w:rsidR="00FB301D" w:rsidRDefault="00542721">
            <w:r>
              <w:rPr>
                <w:sz w:val="17"/>
                <w:szCs w:val="17"/>
              </w:rPr>
              <w:t>Structured output from each domain agent.</w:t>
            </w:r>
          </w:p>
        </w:tc>
      </w:tr>
      <w:tr w:rsidR="00FB301D" w14:paraId="73D7E50C"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50A" w14:textId="77777777" w:rsidR="00FB301D" w:rsidRDefault="00542721">
            <w:r>
              <w:rPr>
                <w:b/>
                <w:bCs/>
                <w:color w:val="1B2A4A"/>
                <w:sz w:val="17"/>
                <w:szCs w:val="17"/>
              </w:rPr>
              <w:t>Root Cause / Insight</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50B" w14:textId="77777777" w:rsidR="00FB301D" w:rsidRDefault="00542721">
            <w:r>
              <w:rPr>
                <w:sz w:val="17"/>
                <w:szCs w:val="17"/>
              </w:rPr>
              <w:t>Primary conclusion with evidence linkage.</w:t>
            </w:r>
          </w:p>
        </w:tc>
      </w:tr>
      <w:tr w:rsidR="00FB301D" w14:paraId="73D7E50F"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50D" w14:textId="77777777" w:rsidR="00FB301D" w:rsidRDefault="00542721">
            <w:r>
              <w:rPr>
                <w:b/>
                <w:bCs/>
                <w:color w:val="1B2A4A"/>
                <w:sz w:val="17"/>
                <w:szCs w:val="17"/>
              </w:rPr>
              <w:t>Evidence Classification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50E" w14:textId="77777777" w:rsidR="00FB301D" w:rsidRDefault="00542721">
            <w:r>
              <w:rPr>
                <w:sz w:val="17"/>
                <w:szCs w:val="17"/>
              </w:rPr>
              <w:t>Evidence class for each conclusion.</w:t>
            </w:r>
          </w:p>
        </w:tc>
      </w:tr>
      <w:tr w:rsidR="00FB301D" w14:paraId="73D7E512"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510" w14:textId="77777777" w:rsidR="00FB301D" w:rsidRDefault="00542721">
            <w:r>
              <w:rPr>
                <w:b/>
                <w:bCs/>
                <w:color w:val="1B2A4A"/>
                <w:sz w:val="17"/>
                <w:szCs w:val="17"/>
              </w:rPr>
              <w:t>Confidence Level</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511" w14:textId="77777777" w:rsidR="00FB301D" w:rsidRDefault="00542721">
            <w:r>
              <w:rPr>
                <w:sz w:val="17"/>
                <w:szCs w:val="17"/>
              </w:rPr>
              <w:t>Overall and per-domain confidence.</w:t>
            </w:r>
          </w:p>
        </w:tc>
      </w:tr>
      <w:tr w:rsidR="00FB301D" w14:paraId="73D7E515"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513" w14:textId="77777777" w:rsidR="00FB301D" w:rsidRDefault="00542721">
            <w:r>
              <w:rPr>
                <w:b/>
                <w:bCs/>
                <w:color w:val="1B2A4A"/>
                <w:sz w:val="17"/>
                <w:szCs w:val="17"/>
              </w:rPr>
              <w:t>Known Unknowns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514" w14:textId="77777777" w:rsidR="00FB301D" w:rsidRDefault="00542721">
            <w:r>
              <w:rPr>
                <w:sz w:val="17"/>
                <w:szCs w:val="17"/>
              </w:rPr>
              <w:t>Data gaps that could change the conclusion.</w:t>
            </w:r>
          </w:p>
        </w:tc>
      </w:tr>
      <w:tr w:rsidR="00FB301D" w14:paraId="73D7E518"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516" w14:textId="77777777" w:rsidR="00FB301D" w:rsidRDefault="00542721">
            <w:r>
              <w:rPr>
                <w:b/>
                <w:bCs/>
                <w:color w:val="1B2A4A"/>
                <w:sz w:val="17"/>
                <w:szCs w:val="17"/>
              </w:rPr>
              <w:t>Recommended Approach</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517" w14:textId="77777777" w:rsidR="00FB301D" w:rsidRDefault="00542721">
            <w:r>
              <w:rPr>
                <w:sz w:val="17"/>
                <w:szCs w:val="17"/>
              </w:rPr>
              <w:t>Single recommendation with risk tier.</w:t>
            </w:r>
          </w:p>
        </w:tc>
      </w:tr>
      <w:tr w:rsidR="00FB301D" w14:paraId="73D7E51B"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519" w14:textId="77777777" w:rsidR="00FB301D" w:rsidRDefault="00542721">
            <w:r>
              <w:rPr>
                <w:b/>
                <w:bCs/>
                <w:color w:val="1B2A4A"/>
                <w:sz w:val="17"/>
                <w:szCs w:val="17"/>
              </w:rPr>
              <w:t>Implementation Steps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51A" w14:textId="77777777" w:rsidR="00FB301D" w:rsidRDefault="00542721">
            <w:r>
              <w:rPr>
                <w:sz w:val="17"/>
                <w:szCs w:val="17"/>
              </w:rPr>
              <w:t>Step-by-step actions where applicable.</w:t>
            </w:r>
          </w:p>
        </w:tc>
      </w:tr>
      <w:tr w:rsidR="00FB301D" w14:paraId="73D7E51E"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51C" w14:textId="77777777" w:rsidR="00FB301D" w:rsidRDefault="00542721">
            <w:r>
              <w:rPr>
                <w:b/>
                <w:bCs/>
                <w:color w:val="1B2A4A"/>
                <w:sz w:val="17"/>
                <w:szCs w:val="17"/>
              </w:rPr>
              <w:t>Validation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51D" w14:textId="77777777" w:rsidR="00FB301D" w:rsidRDefault="00542721">
            <w:r>
              <w:rPr>
                <w:sz w:val="17"/>
                <w:szCs w:val="17"/>
              </w:rPr>
              <w:t>How to confirm the recommendation.</w:t>
            </w:r>
          </w:p>
        </w:tc>
      </w:tr>
      <w:tr w:rsidR="00FB301D" w14:paraId="73D7E521"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51F" w14:textId="77777777" w:rsidR="00FB301D" w:rsidRDefault="00542721">
            <w:r>
              <w:rPr>
                <w:b/>
                <w:bCs/>
                <w:color w:val="1B2A4A"/>
                <w:sz w:val="17"/>
                <w:szCs w:val="17"/>
              </w:rPr>
              <w:t>Rollback</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520" w14:textId="77777777" w:rsidR="00FB301D" w:rsidRDefault="00542721">
            <w:r>
              <w:rPr>
                <w:sz w:val="17"/>
                <w:szCs w:val="17"/>
              </w:rPr>
              <w:t>How to reverse the action if needed.</w:t>
            </w:r>
          </w:p>
        </w:tc>
      </w:tr>
      <w:tr w:rsidR="00FB301D" w14:paraId="73D7E524"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522" w14:textId="77777777" w:rsidR="00FB301D" w:rsidRDefault="00542721">
            <w:r>
              <w:rPr>
                <w:b/>
                <w:bCs/>
                <w:color w:val="1B2A4A"/>
                <w:sz w:val="17"/>
                <w:szCs w:val="17"/>
              </w:rPr>
              <w:t>Risks and Dependencies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73D7E523" w14:textId="77777777" w:rsidR="00FB301D" w:rsidRDefault="00542721">
            <w:r>
              <w:rPr>
                <w:sz w:val="17"/>
                <w:szCs w:val="17"/>
              </w:rPr>
              <w:t>Risks associated with the recommendation.</w:t>
            </w:r>
          </w:p>
        </w:tc>
      </w:tr>
      <w:tr w:rsidR="00FB301D" w14:paraId="73D7E527" w14:textId="77777777" w:rsidTr="002872E2">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525" w14:textId="77777777" w:rsidR="00FB301D" w:rsidRDefault="00542721">
            <w:r>
              <w:rPr>
                <w:b/>
                <w:bCs/>
                <w:color w:val="1B2A4A"/>
                <w:sz w:val="17"/>
                <w:szCs w:val="17"/>
              </w:rPr>
              <w:t>Governance Mapping</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73D7E526" w14:textId="77777777" w:rsidR="00FB301D" w:rsidRDefault="00542721">
            <w:r>
              <w:rPr>
                <w:sz w:val="17"/>
                <w:szCs w:val="17"/>
              </w:rPr>
              <w:t>Compliance and governance alignment.</w:t>
            </w:r>
          </w:p>
        </w:tc>
      </w:tr>
    </w:tbl>
    <w:p w14:paraId="73D7E528" w14:textId="77777777" w:rsidR="00FB301D" w:rsidRDefault="00FB301D">
      <w:pPr>
        <w:spacing w:before="80"/>
      </w:pPr>
    </w:p>
    <w:p w14:paraId="73D7E529" w14:textId="77777777" w:rsidR="00FB301D" w:rsidRDefault="00542721">
      <w:pPr>
        <w:pBdr>
          <w:bottom w:val="single" w:sz="6" w:space="0" w:color="1A6B6B"/>
        </w:pBdr>
        <w:spacing w:before="240" w:after="60"/>
      </w:pPr>
      <w:r>
        <w:rPr>
          <w:b/>
          <w:bCs/>
          <w:color w:val="1A6B6B"/>
          <w:sz w:val="20"/>
          <w:szCs w:val="20"/>
        </w:rPr>
        <w:t>14. Governance Integration</w:t>
      </w:r>
    </w:p>
    <w:p w14:paraId="73D7E52A" w14:textId="77777777" w:rsidR="00FB301D" w:rsidRDefault="00542721">
      <w:pPr>
        <w:pStyle w:val="ListParagraph"/>
        <w:numPr>
          <w:ilvl w:val="0"/>
          <w:numId w:val="2"/>
        </w:numPr>
        <w:spacing w:before="40"/>
      </w:pPr>
      <w:r>
        <w:rPr>
          <w:b/>
          <w:bCs/>
          <w:color w:val="1B2A4A"/>
          <w:sz w:val="18"/>
          <w:szCs w:val="18"/>
        </w:rPr>
        <w:t>Full traceability of every decision from input to output</w:t>
      </w:r>
    </w:p>
    <w:p w14:paraId="73D7E52B" w14:textId="77777777" w:rsidR="00FB301D" w:rsidRDefault="00542721">
      <w:pPr>
        <w:pStyle w:val="ListParagraph"/>
        <w:numPr>
          <w:ilvl w:val="0"/>
          <w:numId w:val="2"/>
        </w:numPr>
        <w:spacing w:before="40"/>
      </w:pPr>
      <w:r>
        <w:rPr>
          <w:b/>
          <w:bCs/>
          <w:color w:val="1B2A4A"/>
          <w:sz w:val="18"/>
          <w:szCs w:val="18"/>
        </w:rPr>
        <w:t>Audit logging of all domain invocations, conflict detections, and escalation triggers</w:t>
      </w:r>
    </w:p>
    <w:p w14:paraId="73D7E52C" w14:textId="77777777" w:rsidR="00FB301D" w:rsidRDefault="00542721">
      <w:pPr>
        <w:pStyle w:val="ListParagraph"/>
        <w:numPr>
          <w:ilvl w:val="0"/>
          <w:numId w:val="2"/>
        </w:numPr>
        <w:spacing w:before="40"/>
      </w:pPr>
      <w:r>
        <w:rPr>
          <w:b/>
          <w:bCs/>
          <w:color w:val="1B2A4A"/>
          <w:sz w:val="18"/>
          <w:szCs w:val="18"/>
        </w:rPr>
        <w:t>Evidence classification visible in all outputs</w:t>
      </w:r>
    </w:p>
    <w:p w14:paraId="73D7E52D" w14:textId="77777777" w:rsidR="00FB301D" w:rsidRDefault="00542721">
      <w:pPr>
        <w:pStyle w:val="ListParagraph"/>
        <w:numPr>
          <w:ilvl w:val="0"/>
          <w:numId w:val="2"/>
        </w:numPr>
        <w:spacing w:before="40"/>
      </w:pPr>
      <w:r>
        <w:rPr>
          <w:b/>
          <w:bCs/>
          <w:color w:val="1B2A4A"/>
          <w:sz w:val="18"/>
          <w:szCs w:val="18"/>
        </w:rPr>
        <w:t>Human approval gates enforced for Tier 2 and Tier 3 actions</w:t>
      </w:r>
    </w:p>
    <w:p w14:paraId="73D7E52E" w14:textId="77777777" w:rsidR="00FB301D" w:rsidRDefault="00FB301D">
      <w:pPr>
        <w:spacing w:before="80"/>
      </w:pPr>
    </w:p>
    <w:p w14:paraId="73D7E52F" w14:textId="77777777" w:rsidR="00FB301D" w:rsidRDefault="00542721">
      <w:pPr>
        <w:pBdr>
          <w:bottom w:val="single" w:sz="6" w:space="0" w:color="1A6B6B"/>
        </w:pBdr>
        <w:spacing w:before="240" w:after="60"/>
      </w:pPr>
      <w:r>
        <w:rPr>
          <w:b/>
          <w:bCs/>
          <w:color w:val="1A6B6B"/>
          <w:sz w:val="20"/>
          <w:szCs w:val="20"/>
        </w:rPr>
        <w:t>15. Separation from Execution</w:t>
      </w:r>
    </w:p>
    <w:p w14:paraId="73D7E530" w14:textId="77777777" w:rsidR="00FB301D" w:rsidRDefault="00542721">
      <w:pPr>
        <w:pBdr>
          <w:left w:val="single" w:sz="18" w:space="0" w:color="1A6B6B"/>
        </w:pBdr>
        <w:shd w:val="clear" w:color="auto" w:fill="E8F4F4"/>
        <w:spacing w:before="100" w:after="100"/>
        <w:ind w:left="180" w:right="120"/>
      </w:pPr>
      <w:r>
        <w:rPr>
          <w:i/>
          <w:iCs/>
          <w:color w:val="1A6B6B"/>
          <w:sz w:val="18"/>
          <w:szCs w:val="18"/>
        </w:rPr>
        <w:t>The Orchestration Decision Model is advisory. It produces recommendations, not authorisations. Execution requires explicit human approval through the Automation Gateway.</w:t>
      </w:r>
    </w:p>
    <w:p w14:paraId="73D7E531" w14:textId="77777777" w:rsidR="00FB301D" w:rsidRDefault="00FB301D">
      <w:pPr>
        <w:spacing w:before="80"/>
      </w:pPr>
    </w:p>
    <w:p w14:paraId="73D7E532" w14:textId="77777777" w:rsidR="00FB301D" w:rsidRDefault="00542721">
      <w:pPr>
        <w:pBdr>
          <w:bottom w:val="single" w:sz="6" w:space="0" w:color="1A6B6B"/>
        </w:pBdr>
        <w:spacing w:before="240" w:after="60"/>
      </w:pPr>
      <w:r>
        <w:rPr>
          <w:b/>
          <w:bCs/>
          <w:color w:val="1A6B6B"/>
          <w:sz w:val="20"/>
          <w:szCs w:val="20"/>
        </w:rPr>
        <w:t>16. Intellectual Position</w:t>
      </w:r>
    </w:p>
    <w:p w14:paraId="73D7E533" w14:textId="77777777" w:rsidR="00FB301D" w:rsidRDefault="00542721">
      <w:pPr>
        <w:spacing w:before="60"/>
      </w:pPr>
      <w:r>
        <w:t>The Orchestration Decision Model is a core EAAP component constituting controlled framework material. Any implementation applying this model must reference EAAP-ARCH-003.</w:t>
      </w:r>
    </w:p>
    <w:p w14:paraId="73D7E534" w14:textId="77777777" w:rsidR="00FB301D" w:rsidRDefault="00FB301D">
      <w:pPr>
        <w:spacing w:before="80"/>
      </w:pPr>
    </w:p>
    <w:p w14:paraId="73D7E535" w14:textId="77777777" w:rsidR="00FB301D" w:rsidRDefault="00542721">
      <w:pPr>
        <w:pBdr>
          <w:bottom w:val="single" w:sz="6" w:space="0" w:color="1A6B6B"/>
        </w:pBdr>
        <w:spacing w:before="240" w:after="60"/>
      </w:pPr>
      <w:r>
        <w:rPr>
          <w:b/>
          <w:bCs/>
          <w:color w:val="1A6B6B"/>
          <w:sz w:val="20"/>
          <w:szCs w:val="20"/>
        </w:rPr>
        <w:t>17. Compliance Requirement</w:t>
      </w:r>
    </w:p>
    <w:p w14:paraId="73D7E536" w14:textId="77777777" w:rsidR="00FB301D" w:rsidRDefault="00542721">
      <w:pPr>
        <w:spacing w:before="60"/>
      </w:pPr>
      <w:r>
        <w:t>All EAAP orchestration implementations must implement the full decision flow, enforce domain separation, apply conflict detection and resolution, apply the confidence model, enforce escalation triggers, and produce outputs conforming to the Section 13 structure.</w:t>
      </w:r>
    </w:p>
    <w:sectPr w:rsidR="00FB301D">
      <w:footerReference w:type="default" r:id="rId8"/>
      <w:pgSz w:w="11906" w:h="16838"/>
      <w:pgMar w:top="72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4DEA0" w14:textId="77777777" w:rsidR="00361518" w:rsidRDefault="00361518">
      <w:r>
        <w:separator/>
      </w:r>
    </w:p>
  </w:endnote>
  <w:endnote w:type="continuationSeparator" w:id="0">
    <w:p w14:paraId="4E561C4E" w14:textId="77777777" w:rsidR="00361518" w:rsidRDefault="00361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7E537" w14:textId="546424F6" w:rsidR="00FB301D" w:rsidRDefault="00542721">
    <w:pPr>
      <w:pBdr>
        <w:top w:val="single" w:sz="4" w:space="0" w:color="1A6B6B"/>
      </w:pBdr>
      <w:tabs>
        <w:tab w:val="right" w:pos="9026"/>
      </w:tabs>
      <w:spacing w:before="60"/>
    </w:pPr>
    <w:r>
      <w:rPr>
        <w:color w:val="666666"/>
        <w:sz w:val="14"/>
        <w:szCs w:val="14"/>
      </w:rPr>
      <w:t>EAAP | EAAP-ARCH-003  |  Controlled Release</w:t>
    </w:r>
    <w:r>
      <w:rPr>
        <w:sz w:val="14"/>
        <w:szCs w:val="14"/>
      </w:rPr>
      <w:tab/>
    </w:r>
    <w:r>
      <w:rPr>
        <w:color w:val="666666"/>
        <w:sz w:val="14"/>
        <w:szCs w:val="14"/>
      </w:rPr>
      <w:t>v1.0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7800C" w14:textId="77777777" w:rsidR="00361518" w:rsidRDefault="00361518">
      <w:r>
        <w:separator/>
      </w:r>
    </w:p>
  </w:footnote>
  <w:footnote w:type="continuationSeparator" w:id="0">
    <w:p w14:paraId="68DD85AE" w14:textId="77777777" w:rsidR="00361518" w:rsidRDefault="003615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D15EA"/>
    <w:multiLevelType w:val="hybridMultilevel"/>
    <w:tmpl w:val="C5F286BA"/>
    <w:lvl w:ilvl="0" w:tplc="1E7A8A8A">
      <w:start w:val="1"/>
      <w:numFmt w:val="bullet"/>
      <w:lvlText w:val="▪"/>
      <w:lvlJc w:val="left"/>
      <w:pPr>
        <w:ind w:left="480" w:hanging="240"/>
      </w:pPr>
    </w:lvl>
    <w:lvl w:ilvl="1" w:tplc="709EE700">
      <w:numFmt w:val="decimal"/>
      <w:lvlText w:val=""/>
      <w:lvlJc w:val="left"/>
    </w:lvl>
    <w:lvl w:ilvl="2" w:tplc="92BA88AE">
      <w:numFmt w:val="decimal"/>
      <w:lvlText w:val=""/>
      <w:lvlJc w:val="left"/>
    </w:lvl>
    <w:lvl w:ilvl="3" w:tplc="EAD2340A">
      <w:numFmt w:val="decimal"/>
      <w:lvlText w:val=""/>
      <w:lvlJc w:val="left"/>
    </w:lvl>
    <w:lvl w:ilvl="4" w:tplc="D15648B8">
      <w:numFmt w:val="decimal"/>
      <w:lvlText w:val=""/>
      <w:lvlJc w:val="left"/>
    </w:lvl>
    <w:lvl w:ilvl="5" w:tplc="3AAC238A">
      <w:numFmt w:val="decimal"/>
      <w:lvlText w:val=""/>
      <w:lvlJc w:val="left"/>
    </w:lvl>
    <w:lvl w:ilvl="6" w:tplc="BBBC9576">
      <w:numFmt w:val="decimal"/>
      <w:lvlText w:val=""/>
      <w:lvlJc w:val="left"/>
    </w:lvl>
    <w:lvl w:ilvl="7" w:tplc="615A1AD4">
      <w:numFmt w:val="decimal"/>
      <w:lvlText w:val=""/>
      <w:lvlJc w:val="left"/>
    </w:lvl>
    <w:lvl w:ilvl="8" w:tplc="A118AE80">
      <w:numFmt w:val="decimal"/>
      <w:lvlText w:val=""/>
      <w:lvlJc w:val="left"/>
    </w:lvl>
  </w:abstractNum>
  <w:abstractNum w:abstractNumId="1" w15:restartNumberingAfterBreak="0">
    <w:nsid w:val="3C555888"/>
    <w:multiLevelType w:val="hybridMultilevel"/>
    <w:tmpl w:val="3124C23C"/>
    <w:lvl w:ilvl="0" w:tplc="1C58E4F0">
      <w:start w:val="1"/>
      <w:numFmt w:val="bullet"/>
      <w:lvlText w:val="●"/>
      <w:lvlJc w:val="left"/>
      <w:pPr>
        <w:ind w:left="720" w:hanging="360"/>
      </w:pPr>
    </w:lvl>
    <w:lvl w:ilvl="1" w:tplc="72AA4E08">
      <w:start w:val="1"/>
      <w:numFmt w:val="bullet"/>
      <w:lvlText w:val="○"/>
      <w:lvlJc w:val="left"/>
      <w:pPr>
        <w:ind w:left="1440" w:hanging="360"/>
      </w:pPr>
    </w:lvl>
    <w:lvl w:ilvl="2" w:tplc="F26A633E">
      <w:start w:val="1"/>
      <w:numFmt w:val="bullet"/>
      <w:lvlText w:val="■"/>
      <w:lvlJc w:val="left"/>
      <w:pPr>
        <w:ind w:left="2160" w:hanging="360"/>
      </w:pPr>
    </w:lvl>
    <w:lvl w:ilvl="3" w:tplc="C57A4AEE">
      <w:start w:val="1"/>
      <w:numFmt w:val="bullet"/>
      <w:lvlText w:val="●"/>
      <w:lvlJc w:val="left"/>
      <w:pPr>
        <w:ind w:left="2880" w:hanging="360"/>
      </w:pPr>
    </w:lvl>
    <w:lvl w:ilvl="4" w:tplc="0DCE1220">
      <w:start w:val="1"/>
      <w:numFmt w:val="bullet"/>
      <w:lvlText w:val="○"/>
      <w:lvlJc w:val="left"/>
      <w:pPr>
        <w:ind w:left="3600" w:hanging="360"/>
      </w:pPr>
    </w:lvl>
    <w:lvl w:ilvl="5" w:tplc="D9D2CFA2">
      <w:start w:val="1"/>
      <w:numFmt w:val="bullet"/>
      <w:lvlText w:val="■"/>
      <w:lvlJc w:val="left"/>
      <w:pPr>
        <w:ind w:left="4320" w:hanging="360"/>
      </w:pPr>
    </w:lvl>
    <w:lvl w:ilvl="6" w:tplc="2A960512">
      <w:start w:val="1"/>
      <w:numFmt w:val="bullet"/>
      <w:lvlText w:val="●"/>
      <w:lvlJc w:val="left"/>
      <w:pPr>
        <w:ind w:left="5040" w:hanging="360"/>
      </w:pPr>
    </w:lvl>
    <w:lvl w:ilvl="7" w:tplc="F312A02C">
      <w:start w:val="1"/>
      <w:numFmt w:val="bullet"/>
      <w:lvlText w:val="●"/>
      <w:lvlJc w:val="left"/>
      <w:pPr>
        <w:ind w:left="5760" w:hanging="360"/>
      </w:pPr>
    </w:lvl>
    <w:lvl w:ilvl="8" w:tplc="6436D634">
      <w:start w:val="1"/>
      <w:numFmt w:val="bullet"/>
      <w:lvlText w:val="●"/>
      <w:lvlJc w:val="left"/>
      <w:pPr>
        <w:ind w:left="6480" w:hanging="360"/>
      </w:pPr>
    </w:lvl>
  </w:abstractNum>
  <w:num w:numId="1" w16cid:durableId="1583181778">
    <w:abstractNumId w:val="1"/>
    <w:lvlOverride w:ilvl="0">
      <w:startOverride w:val="1"/>
    </w:lvlOverride>
  </w:num>
  <w:num w:numId="2" w16cid:durableId="12631454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01D"/>
    <w:rsid w:val="002872E2"/>
    <w:rsid w:val="00361518"/>
    <w:rsid w:val="00415421"/>
    <w:rsid w:val="00542721"/>
    <w:rsid w:val="00777635"/>
    <w:rsid w:val="009F5800"/>
    <w:rsid w:val="00FB301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7E418"/>
  <w15:docId w15:val="{9AA87685-97A3-4CCC-91E5-177DF0688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19"/>
        <w:szCs w:val="19"/>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872E2"/>
    <w:rPr>
      <w:color w:val="605E5C"/>
      <w:shd w:val="clear" w:color="auto" w:fill="E1DFDD"/>
    </w:rPr>
  </w:style>
  <w:style w:type="paragraph" w:styleId="Header">
    <w:name w:val="header"/>
    <w:basedOn w:val="Normal"/>
    <w:link w:val="HeaderChar"/>
    <w:uiPriority w:val="99"/>
    <w:unhideWhenUsed/>
    <w:rsid w:val="009F5800"/>
    <w:pPr>
      <w:tabs>
        <w:tab w:val="center" w:pos="4513"/>
        <w:tab w:val="right" w:pos="9026"/>
      </w:tabs>
    </w:pPr>
  </w:style>
  <w:style w:type="character" w:customStyle="1" w:styleId="HeaderChar">
    <w:name w:val="Header Char"/>
    <w:basedOn w:val="DefaultParagraphFont"/>
    <w:link w:val="Header"/>
    <w:uiPriority w:val="99"/>
    <w:rsid w:val="009F5800"/>
  </w:style>
  <w:style w:type="paragraph" w:styleId="Footer">
    <w:name w:val="footer"/>
    <w:basedOn w:val="Normal"/>
    <w:link w:val="FooterChar"/>
    <w:uiPriority w:val="99"/>
    <w:unhideWhenUsed/>
    <w:rsid w:val="009F5800"/>
    <w:pPr>
      <w:tabs>
        <w:tab w:val="center" w:pos="4513"/>
        <w:tab w:val="right" w:pos="9026"/>
      </w:tabs>
    </w:pPr>
  </w:style>
  <w:style w:type="character" w:customStyle="1" w:styleId="FooterChar">
    <w:name w:val="Footer Char"/>
    <w:basedOn w:val="DefaultParagraphFont"/>
    <w:link w:val="Footer"/>
    <w:uiPriority w:val="99"/>
    <w:rsid w:val="009F58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research@johngoulden.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959</Words>
  <Characters>6343</Characters>
  <Application>Microsoft Office Word</Application>
  <DocSecurity>0</DocSecurity>
  <Lines>248</Lines>
  <Paragraphs>199</Paragraphs>
  <ScaleCrop>false</ScaleCrop>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Goulden</cp:lastModifiedBy>
  <cp:revision>3</cp:revision>
  <dcterms:created xsi:type="dcterms:W3CDTF">2026-04-23T08:19:00Z</dcterms:created>
  <dcterms:modified xsi:type="dcterms:W3CDTF">2026-05-11T07:19:00Z</dcterms:modified>
</cp:coreProperties>
</file>