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7"/>
        <w:gridCol w:w="6066"/>
      </w:tblGrid>
      <w:tr w:rsidR="00D40061" w14:paraId="745E7491" w14:textId="77777777" w:rsidTr="0071219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120" w:type="dxa"/>
            </w:tcMar>
          </w:tcPr>
          <w:p w14:paraId="745E748C" w14:textId="09851A20" w:rsidR="00D40061" w:rsidRPr="007A588C" w:rsidRDefault="00005EDC">
            <w:pPr>
              <w:rPr>
                <w:lang w:val="en-GB"/>
              </w:rPr>
            </w:pPr>
            <w:r>
              <w:rPr>
                <w:b/>
                <w:bCs/>
                <w:color w:val="FFFFFF"/>
                <w:sz w:val="44"/>
                <w:szCs w:val="44"/>
              </w:rPr>
              <w:t>EA</w:t>
            </w:r>
            <w:r w:rsidR="007A588C">
              <w:rPr>
                <w:b/>
                <w:bCs/>
                <w:color w:val="FFFFFF"/>
                <w:sz w:val="44"/>
                <w:szCs w:val="44"/>
                <w:lang w:val="en-GB"/>
              </w:rPr>
              <w:t>AP</w:t>
            </w:r>
          </w:p>
          <w:p w14:paraId="745E748D" w14:textId="77777777" w:rsidR="00D40061" w:rsidRDefault="00005EDC">
            <w:r>
              <w:rPr>
                <w:color w:val="8BBFBF"/>
                <w:sz w:val="18"/>
                <w:szCs w:val="18"/>
              </w:rPr>
              <w:t>Enterprise AI Architecture Pattern</w:t>
            </w:r>
          </w:p>
        </w:tc>
        <w:tc>
          <w:tcPr>
            <w:tcW w:w="6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6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45E748E" w14:textId="77777777" w:rsidR="00D40061" w:rsidRDefault="00005EDC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EAAP-ARCH-003A</w:t>
            </w:r>
          </w:p>
          <w:p w14:paraId="745E748F" w14:textId="362176C7" w:rsidR="00D40061" w:rsidRDefault="00005EDC">
            <w:pPr>
              <w:jc w:val="right"/>
            </w:pPr>
            <w:r>
              <w:rPr>
                <w:color w:val="D0ECEC"/>
                <w:sz w:val="17"/>
                <w:szCs w:val="17"/>
              </w:rPr>
              <w:t>Orchestration Decision Model</w:t>
            </w:r>
            <w:r w:rsidR="00F473DC">
              <w:rPr>
                <w:color w:val="D0ECEC"/>
                <w:sz w:val="17"/>
                <w:szCs w:val="17"/>
                <w:lang w:val="en-GB"/>
              </w:rPr>
              <w:t>:</w:t>
            </w:r>
            <w:r>
              <w:rPr>
                <w:color w:val="D0ECEC"/>
                <w:sz w:val="17"/>
                <w:szCs w:val="17"/>
              </w:rPr>
              <w:t xml:space="preserve"> Production Design</w:t>
            </w:r>
          </w:p>
          <w:p w14:paraId="745E7490" w14:textId="77777777" w:rsidR="00D40061" w:rsidRDefault="00005EDC">
            <w:pPr>
              <w:jc w:val="right"/>
            </w:pPr>
            <w:r>
              <w:rPr>
                <w:color w:val="A0D4D4"/>
                <w:sz w:val="15"/>
                <w:szCs w:val="15"/>
              </w:rPr>
              <w:t>Version v1.0  |  Production Design</w:t>
            </w:r>
          </w:p>
        </w:tc>
      </w:tr>
    </w:tbl>
    <w:p w14:paraId="745E7492" w14:textId="77777777" w:rsidR="00D40061" w:rsidRDefault="00D40061">
      <w:pPr>
        <w:spacing w:before="120"/>
      </w:pPr>
    </w:p>
    <w:p w14:paraId="745E7493" w14:textId="77777777" w:rsidR="00D40061" w:rsidRDefault="00005EDC" w:rsidP="00B50481">
      <w:pPr>
        <w:pStyle w:val="Heading10"/>
      </w:pPr>
      <w:bookmarkStart w:id="0" w:name="_Toc230077121"/>
      <w:r>
        <w:t>DOCUMENT CONTROL</w:t>
      </w:r>
      <w:bookmarkEnd w:id="0"/>
    </w:p>
    <w:p w14:paraId="745E7494" w14:textId="77777777" w:rsidR="00D40061" w:rsidRDefault="00D40061">
      <w:pPr>
        <w:spacing w:before="8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122"/>
      </w:tblGrid>
      <w:tr w:rsidR="00D40061" w14:paraId="745E7497" w14:textId="77777777" w:rsidTr="00712199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95" w14:textId="77777777" w:rsidR="00D40061" w:rsidRDefault="00005EDC">
            <w:r>
              <w:rPr>
                <w:b/>
                <w:bCs/>
                <w:color w:val="1B2A4A"/>
                <w:sz w:val="18"/>
                <w:szCs w:val="18"/>
              </w:rPr>
              <w:t>Document ID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96" w14:textId="77777777" w:rsidR="00D40061" w:rsidRDefault="00005EDC">
            <w:r>
              <w:rPr>
                <w:sz w:val="18"/>
                <w:szCs w:val="18"/>
              </w:rPr>
              <w:t>EAAP-ARCH-003A</w:t>
            </w:r>
          </w:p>
        </w:tc>
      </w:tr>
      <w:tr w:rsidR="00D40061" w14:paraId="745E749A" w14:textId="77777777" w:rsidTr="00712199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98" w14:textId="77777777" w:rsidR="00D40061" w:rsidRDefault="00005EDC">
            <w:r>
              <w:rPr>
                <w:b/>
                <w:bCs/>
                <w:color w:val="1B2A4A"/>
                <w:sz w:val="18"/>
                <w:szCs w:val="18"/>
              </w:rPr>
              <w:t>Title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99" w14:textId="40C8B6B4" w:rsidR="00D40061" w:rsidRDefault="00005EDC">
            <w:r>
              <w:rPr>
                <w:sz w:val="18"/>
                <w:szCs w:val="18"/>
              </w:rPr>
              <w:t>Orchestration Decision Model</w:t>
            </w:r>
            <w:r w:rsidR="008618DC">
              <w:rPr>
                <w:sz w:val="18"/>
                <w:szCs w:val="18"/>
                <w:lang w:val="en-GB"/>
              </w:rPr>
              <w:t>:</w:t>
            </w:r>
            <w:r>
              <w:rPr>
                <w:sz w:val="18"/>
                <w:szCs w:val="18"/>
              </w:rPr>
              <w:t>Production Design</w:t>
            </w:r>
          </w:p>
        </w:tc>
      </w:tr>
      <w:tr w:rsidR="00D40061" w14:paraId="745E749D" w14:textId="77777777" w:rsidTr="00712199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9B" w14:textId="77777777" w:rsidR="00D40061" w:rsidRDefault="00005EDC">
            <w:r>
              <w:rPr>
                <w:b/>
                <w:bCs/>
                <w:color w:val="1B2A4A"/>
                <w:sz w:val="18"/>
                <w:szCs w:val="18"/>
              </w:rPr>
              <w:t>Version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9C" w14:textId="77777777" w:rsidR="00D40061" w:rsidRDefault="00005EDC">
            <w:r>
              <w:rPr>
                <w:sz w:val="18"/>
                <w:szCs w:val="18"/>
              </w:rPr>
              <w:t>v1.0</w:t>
            </w:r>
          </w:p>
        </w:tc>
      </w:tr>
      <w:tr w:rsidR="00D40061" w14:paraId="745E74A0" w14:textId="77777777" w:rsidTr="00712199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9E" w14:textId="77777777" w:rsidR="00D40061" w:rsidRDefault="00005EDC">
            <w:r>
              <w:rPr>
                <w:b/>
                <w:bCs/>
                <w:color w:val="1B2A4A"/>
                <w:sz w:val="18"/>
                <w:szCs w:val="18"/>
              </w:rPr>
              <w:t>Status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9F" w14:textId="77777777" w:rsidR="00D40061" w:rsidRDefault="00005EDC">
            <w:r>
              <w:rPr>
                <w:sz w:val="18"/>
                <w:szCs w:val="18"/>
              </w:rPr>
              <w:t>Production Design</w:t>
            </w:r>
          </w:p>
        </w:tc>
      </w:tr>
      <w:tr w:rsidR="00D40061" w14:paraId="745E74A3" w14:textId="77777777" w:rsidTr="00712199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A1" w14:textId="77777777" w:rsidR="00D40061" w:rsidRDefault="00005EDC">
            <w:r>
              <w:rPr>
                <w:b/>
                <w:bCs/>
                <w:color w:val="1B2A4A"/>
                <w:sz w:val="18"/>
                <w:szCs w:val="18"/>
              </w:rPr>
              <w:t>Classification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A2" w14:textId="77777777" w:rsidR="00D40061" w:rsidRDefault="00005EDC">
            <w:r>
              <w:rPr>
                <w:sz w:val="18"/>
                <w:szCs w:val="18"/>
              </w:rPr>
              <w:t>Internal / Controlled</w:t>
            </w:r>
          </w:p>
        </w:tc>
      </w:tr>
      <w:tr w:rsidR="00D40061" w14:paraId="745E74A6" w14:textId="77777777" w:rsidTr="00712199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A4" w14:textId="77777777" w:rsidR="00D40061" w:rsidRDefault="00005EDC">
            <w:r>
              <w:rPr>
                <w:b/>
                <w:bCs/>
                <w:color w:val="1B2A4A"/>
                <w:sz w:val="18"/>
                <w:szCs w:val="18"/>
              </w:rPr>
              <w:t>Parent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A5" w14:textId="77777777" w:rsidR="00D40061" w:rsidRDefault="00005EDC">
            <w:r>
              <w:rPr>
                <w:sz w:val="18"/>
                <w:szCs w:val="18"/>
              </w:rPr>
              <w:t>EAAP-ARCH-003</w:t>
            </w:r>
          </w:p>
        </w:tc>
      </w:tr>
      <w:tr w:rsidR="00D40061" w14:paraId="745E74A9" w14:textId="77777777" w:rsidTr="00712199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A7" w14:textId="77777777" w:rsidR="00D40061" w:rsidRDefault="00005EDC">
            <w:r>
              <w:rPr>
                <w:b/>
                <w:bCs/>
                <w:color w:val="1B2A4A"/>
                <w:sz w:val="18"/>
                <w:szCs w:val="18"/>
              </w:rPr>
              <w:t>Owner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A8" w14:textId="77777777" w:rsidR="00D40061" w:rsidRDefault="00005EDC">
            <w:r>
              <w:rPr>
                <w:sz w:val="18"/>
                <w:szCs w:val="18"/>
              </w:rPr>
              <w:t>John Goulden</w:t>
            </w:r>
          </w:p>
        </w:tc>
      </w:tr>
      <w:tr w:rsidR="00D40061" w14:paraId="745E74AC" w14:textId="77777777" w:rsidTr="00712199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AA" w14:textId="77777777" w:rsidR="00D40061" w:rsidRDefault="00005EDC">
            <w:r>
              <w:rPr>
                <w:b/>
                <w:bCs/>
                <w:color w:val="1B2A4A"/>
                <w:sz w:val="18"/>
                <w:szCs w:val="18"/>
              </w:rPr>
              <w:t>Date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AB" w14:textId="77777777" w:rsidR="00D40061" w:rsidRDefault="00005EDC">
            <w:r>
              <w:rPr>
                <w:sz w:val="18"/>
                <w:szCs w:val="18"/>
              </w:rPr>
              <w:t>02.04.2026</w:t>
            </w:r>
          </w:p>
        </w:tc>
      </w:tr>
      <w:tr w:rsidR="00D40061" w14:paraId="745E74AF" w14:textId="77777777" w:rsidTr="00712199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AD" w14:textId="77777777" w:rsidR="00D40061" w:rsidRDefault="00005EDC">
            <w:r>
              <w:rPr>
                <w:b/>
                <w:bCs/>
                <w:color w:val="1B2A4A"/>
                <w:sz w:val="18"/>
                <w:szCs w:val="18"/>
              </w:rPr>
              <w:t>Contact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AE" w14:textId="312667B0" w:rsidR="00D40061" w:rsidRPr="0071721E" w:rsidRDefault="00CA5C40">
            <w:pPr>
              <w:rPr>
                <w:lang w:val="en-GB"/>
              </w:rPr>
            </w:pPr>
            <w:hyperlink r:id="rId8" w:history="1">
              <w:r w:rsidRPr="002F4A9B">
                <w:rPr>
                  <w:rStyle w:val="Hyperlink"/>
                </w:rPr>
                <w:t>research</w:t>
              </w:r>
              <w:r w:rsidRPr="002F4A9B">
                <w:rPr>
                  <w:rStyle w:val="Hyperlink"/>
                  <w:sz w:val="18"/>
                  <w:szCs w:val="18"/>
                </w:rPr>
                <w:t>@johngoulden.de</w:t>
              </w:r>
            </w:hyperlink>
            <w:r w:rsidR="0071721E">
              <w:rPr>
                <w:sz w:val="18"/>
                <w:szCs w:val="18"/>
                <w:lang w:val="en-GB"/>
              </w:rPr>
              <w:t xml:space="preserve"> </w:t>
            </w:r>
          </w:p>
        </w:tc>
      </w:tr>
    </w:tbl>
    <w:p w14:paraId="745E74B0" w14:textId="77777777" w:rsidR="00D40061" w:rsidRDefault="00D40061">
      <w:pPr>
        <w:spacing w:before="80"/>
      </w:pPr>
    </w:p>
    <w:p w14:paraId="745E74B1" w14:textId="77777777" w:rsidR="00D40061" w:rsidRDefault="00005EDC" w:rsidP="00B06E1A">
      <w:pPr>
        <w:pStyle w:val="Heading20"/>
      </w:pPr>
      <w:bookmarkStart w:id="1" w:name="_Toc230077122"/>
      <w:r>
        <w:t>Version History</w:t>
      </w:r>
      <w:bookmarkEnd w:id="1"/>
    </w:p>
    <w:p w14:paraId="745E74B2" w14:textId="77777777" w:rsidR="00D40061" w:rsidRDefault="00D40061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5122"/>
      </w:tblGrid>
      <w:tr w:rsidR="00D40061" w14:paraId="745E74B6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B3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Version / Date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B4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Author</w:t>
            </w:r>
          </w:p>
        </w:tc>
        <w:tc>
          <w:tcPr>
            <w:tcW w:w="5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B5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D40061" w14:paraId="745E74BA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B7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v1.0  |  02.04.2026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B8" w14:textId="77777777" w:rsidR="00D40061" w:rsidRDefault="00005EDC">
            <w:r>
              <w:rPr>
                <w:sz w:val="17"/>
                <w:szCs w:val="17"/>
              </w:rPr>
              <w:t>John Goulden</w:t>
            </w:r>
          </w:p>
        </w:tc>
        <w:tc>
          <w:tcPr>
            <w:tcW w:w="5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B9" w14:textId="77777777" w:rsidR="00D40061" w:rsidRDefault="00005EDC">
            <w:r>
              <w:rPr>
                <w:sz w:val="17"/>
                <w:szCs w:val="17"/>
              </w:rPr>
              <w:t>Initial release. ID corrected from EAAP-ARCH-003. All placeholder sections populated.</w:t>
            </w:r>
          </w:p>
        </w:tc>
      </w:tr>
    </w:tbl>
    <w:p w14:paraId="3BA4DA18" w14:textId="77777777" w:rsidR="004310A0" w:rsidRDefault="004310A0">
      <w:pPr>
        <w:rPr>
          <w:lang w:val="en-GB"/>
        </w:rPr>
      </w:pPr>
    </w:p>
    <w:p w14:paraId="1218003A" w14:textId="77777777" w:rsidR="004310A0" w:rsidRDefault="004310A0">
      <w:pPr>
        <w:rPr>
          <w:lang w:val="en-GB"/>
        </w:rPr>
      </w:pPr>
    </w:p>
    <w:p w14:paraId="0ADF28D0" w14:textId="77777777" w:rsidR="004310A0" w:rsidRDefault="004310A0">
      <w:pPr>
        <w:rPr>
          <w:lang w:val="en-GB"/>
        </w:rPr>
      </w:pPr>
    </w:p>
    <w:p w14:paraId="1E0D855C" w14:textId="77777777" w:rsidR="004310A0" w:rsidRDefault="004310A0">
      <w:pPr>
        <w:rPr>
          <w:lang w:val="en-GB"/>
        </w:rPr>
      </w:pPr>
    </w:p>
    <w:p w14:paraId="33F0209A" w14:textId="77777777" w:rsidR="004310A0" w:rsidRDefault="004310A0">
      <w:pPr>
        <w:rPr>
          <w:lang w:val="en-GB"/>
        </w:rPr>
      </w:pPr>
    </w:p>
    <w:p w14:paraId="3BE565D0" w14:textId="77777777" w:rsidR="004310A0" w:rsidRDefault="004310A0">
      <w:pPr>
        <w:rPr>
          <w:lang w:val="en-GB"/>
        </w:rPr>
      </w:pPr>
    </w:p>
    <w:p w14:paraId="3F2C6E9C" w14:textId="77777777" w:rsidR="004310A0" w:rsidRDefault="004310A0">
      <w:pPr>
        <w:rPr>
          <w:lang w:val="en-GB"/>
        </w:rPr>
      </w:pPr>
    </w:p>
    <w:p w14:paraId="504BAB47" w14:textId="77777777" w:rsidR="004310A0" w:rsidRDefault="004310A0">
      <w:pPr>
        <w:rPr>
          <w:lang w:val="en-GB"/>
        </w:rPr>
      </w:pPr>
    </w:p>
    <w:p w14:paraId="709E1996" w14:textId="77777777" w:rsidR="004310A0" w:rsidRDefault="004310A0">
      <w:pPr>
        <w:rPr>
          <w:lang w:val="en-GB"/>
        </w:rPr>
      </w:pPr>
    </w:p>
    <w:p w14:paraId="02DAF517" w14:textId="77777777" w:rsidR="004310A0" w:rsidRDefault="004310A0">
      <w:pPr>
        <w:rPr>
          <w:lang w:val="en-GB"/>
        </w:rPr>
      </w:pPr>
    </w:p>
    <w:p w14:paraId="04E0903B" w14:textId="77777777" w:rsidR="004310A0" w:rsidRDefault="004310A0">
      <w:pPr>
        <w:rPr>
          <w:lang w:val="en-GB"/>
        </w:rPr>
      </w:pPr>
    </w:p>
    <w:p w14:paraId="327655F3" w14:textId="77777777" w:rsidR="004310A0" w:rsidRDefault="004310A0">
      <w:pPr>
        <w:rPr>
          <w:lang w:val="en-GB"/>
        </w:rPr>
      </w:pPr>
    </w:p>
    <w:p w14:paraId="2ED90E30" w14:textId="77777777" w:rsidR="004310A0" w:rsidRDefault="004310A0">
      <w:pPr>
        <w:rPr>
          <w:lang w:val="en-GB"/>
        </w:rPr>
      </w:pPr>
    </w:p>
    <w:p w14:paraId="650B5ABB" w14:textId="77777777" w:rsidR="004310A0" w:rsidRDefault="004310A0">
      <w:pPr>
        <w:rPr>
          <w:lang w:val="en-GB"/>
        </w:rPr>
      </w:pPr>
    </w:p>
    <w:p w14:paraId="6B6A1D35" w14:textId="77777777" w:rsidR="004310A0" w:rsidRDefault="004310A0">
      <w:pPr>
        <w:rPr>
          <w:lang w:val="en-GB"/>
        </w:rPr>
      </w:pPr>
    </w:p>
    <w:p w14:paraId="5A1D9B95" w14:textId="77777777" w:rsidR="004310A0" w:rsidRDefault="004310A0">
      <w:pPr>
        <w:rPr>
          <w:lang w:val="en-GB"/>
        </w:rPr>
      </w:pPr>
    </w:p>
    <w:p w14:paraId="7420C790" w14:textId="77777777" w:rsidR="004310A0" w:rsidRDefault="004310A0">
      <w:pPr>
        <w:rPr>
          <w:lang w:val="en-GB"/>
        </w:rPr>
      </w:pPr>
    </w:p>
    <w:p w14:paraId="6DF16F15" w14:textId="77777777" w:rsidR="004310A0" w:rsidRDefault="004310A0">
      <w:pPr>
        <w:rPr>
          <w:lang w:val="en-GB"/>
        </w:rPr>
      </w:pPr>
    </w:p>
    <w:p w14:paraId="3317AE3C" w14:textId="77777777" w:rsidR="004310A0" w:rsidRDefault="004310A0">
      <w:pPr>
        <w:rPr>
          <w:lang w:val="en-GB"/>
        </w:rPr>
      </w:pPr>
    </w:p>
    <w:p w14:paraId="1976AA20" w14:textId="77777777" w:rsidR="004310A0" w:rsidRDefault="004310A0">
      <w:pPr>
        <w:rPr>
          <w:lang w:val="en-GB"/>
        </w:rPr>
      </w:pPr>
    </w:p>
    <w:p w14:paraId="79B9AB31" w14:textId="77777777" w:rsidR="004310A0" w:rsidRDefault="004310A0">
      <w:pPr>
        <w:rPr>
          <w:lang w:val="en-GB"/>
        </w:rPr>
      </w:pPr>
    </w:p>
    <w:p w14:paraId="2F1A4F0C" w14:textId="77777777" w:rsidR="004310A0" w:rsidRDefault="004310A0">
      <w:pPr>
        <w:rPr>
          <w:lang w:val="en-GB"/>
        </w:rPr>
      </w:pPr>
    </w:p>
    <w:p w14:paraId="716B14B6" w14:textId="77777777" w:rsidR="004310A0" w:rsidRDefault="004310A0">
      <w:pPr>
        <w:rPr>
          <w:lang w:val="en-GB"/>
        </w:rPr>
      </w:pPr>
    </w:p>
    <w:p w14:paraId="76EA4081" w14:textId="77777777" w:rsidR="004310A0" w:rsidRDefault="004310A0">
      <w:pPr>
        <w:rPr>
          <w:lang w:val="en-GB"/>
        </w:rPr>
      </w:pPr>
    </w:p>
    <w:p w14:paraId="522B1867" w14:textId="77777777" w:rsidR="004310A0" w:rsidRDefault="004310A0">
      <w:pPr>
        <w:rPr>
          <w:lang w:val="en-GB"/>
        </w:rPr>
      </w:pPr>
    </w:p>
    <w:p w14:paraId="63063B0E" w14:textId="77777777" w:rsidR="004310A0" w:rsidRDefault="004310A0">
      <w:pPr>
        <w:rPr>
          <w:lang w:val="en-GB"/>
        </w:rPr>
      </w:pPr>
    </w:p>
    <w:p w14:paraId="05D274B7" w14:textId="77777777" w:rsidR="004310A0" w:rsidRDefault="004310A0">
      <w:pPr>
        <w:rPr>
          <w:lang w:val="en-GB"/>
        </w:rPr>
      </w:pPr>
    </w:p>
    <w:p w14:paraId="68F2A5AF" w14:textId="77777777" w:rsidR="004310A0" w:rsidRDefault="004310A0">
      <w:pPr>
        <w:rPr>
          <w:lang w:val="en-GB"/>
        </w:rPr>
      </w:pPr>
    </w:p>
    <w:p w14:paraId="6B949B3F" w14:textId="77777777" w:rsidR="004310A0" w:rsidRDefault="004310A0">
      <w:pPr>
        <w:rPr>
          <w:lang w:val="en-GB"/>
        </w:rPr>
      </w:pPr>
    </w:p>
    <w:p w14:paraId="15C47606" w14:textId="77777777" w:rsidR="004310A0" w:rsidRDefault="004310A0">
      <w:pPr>
        <w:rPr>
          <w:lang w:val="en-GB"/>
        </w:rPr>
      </w:pPr>
    </w:p>
    <w:p w14:paraId="23D16FAD" w14:textId="77777777" w:rsidR="004310A0" w:rsidRDefault="004310A0">
      <w:pPr>
        <w:rPr>
          <w:lang w:val="en-GB"/>
        </w:rPr>
      </w:pPr>
    </w:p>
    <w:p w14:paraId="43B4A3C8" w14:textId="77777777" w:rsidR="004310A0" w:rsidRDefault="004310A0">
      <w:pPr>
        <w:rPr>
          <w:lang w:val="en-GB"/>
        </w:rPr>
      </w:pPr>
    </w:p>
    <w:p w14:paraId="75DD0C20" w14:textId="77777777" w:rsidR="004310A0" w:rsidRDefault="004310A0">
      <w:pPr>
        <w:rPr>
          <w:lang w:val="en-GB"/>
        </w:rPr>
      </w:pPr>
    </w:p>
    <w:p w14:paraId="457D5E58" w14:textId="77777777" w:rsidR="004310A0" w:rsidRDefault="004310A0">
      <w:pPr>
        <w:rPr>
          <w:lang w:val="en-GB"/>
        </w:rPr>
      </w:pPr>
    </w:p>
    <w:p w14:paraId="1363EC00" w14:textId="77777777" w:rsidR="004310A0" w:rsidRDefault="004310A0">
      <w:pPr>
        <w:rPr>
          <w:lang w:val="en-GB"/>
        </w:rPr>
      </w:pPr>
    </w:p>
    <w:p w14:paraId="6501215A" w14:textId="77777777" w:rsidR="004310A0" w:rsidRDefault="004310A0">
      <w:pPr>
        <w:rPr>
          <w:lang w:val="en-GB"/>
        </w:rPr>
      </w:pPr>
    </w:p>
    <w:bookmarkStart w:id="2" w:name="_Toc230077123" w:displacedByCustomXml="next"/>
    <w:sdt>
      <w:sdtPr>
        <w:rPr>
          <w:b w:val="0"/>
          <w:bCs w:val="0"/>
          <w:color w:val="1A1A2E"/>
          <w:sz w:val="19"/>
          <w:szCs w:val="19"/>
        </w:rPr>
        <w:id w:val="144379851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7E4BD65" w14:textId="0C04B101" w:rsidR="004310A0" w:rsidRDefault="004310A0" w:rsidP="004310A0">
          <w:pPr>
            <w:pStyle w:val="Heading10"/>
          </w:pPr>
          <w:r>
            <w:t>Table of Contents</w:t>
          </w:r>
          <w:bookmarkEnd w:id="2"/>
        </w:p>
        <w:p w14:paraId="0AAA968D" w14:textId="02DA2FF3" w:rsidR="00B06E1A" w:rsidRDefault="004310A0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77121" w:history="1">
            <w:r w:rsidR="00B06E1A" w:rsidRPr="00512EFE">
              <w:rPr>
                <w:rStyle w:val="Hyperlink"/>
                <w:noProof/>
              </w:rPr>
              <w:t>DOCUMENT CONTROL</w:t>
            </w:r>
            <w:r w:rsidR="00B06E1A">
              <w:rPr>
                <w:noProof/>
                <w:webHidden/>
              </w:rPr>
              <w:tab/>
            </w:r>
            <w:r w:rsidR="00B06E1A">
              <w:rPr>
                <w:noProof/>
                <w:webHidden/>
              </w:rPr>
              <w:fldChar w:fldCharType="begin"/>
            </w:r>
            <w:r w:rsidR="00B06E1A">
              <w:rPr>
                <w:noProof/>
                <w:webHidden/>
              </w:rPr>
              <w:instrText xml:space="preserve"> PAGEREF _Toc230077121 \h </w:instrText>
            </w:r>
            <w:r w:rsidR="00B06E1A">
              <w:rPr>
                <w:noProof/>
                <w:webHidden/>
              </w:rPr>
            </w:r>
            <w:r w:rsidR="00B06E1A">
              <w:rPr>
                <w:noProof/>
                <w:webHidden/>
              </w:rPr>
              <w:fldChar w:fldCharType="separate"/>
            </w:r>
            <w:r w:rsidR="00B06E1A">
              <w:rPr>
                <w:noProof/>
                <w:webHidden/>
              </w:rPr>
              <w:t>1</w:t>
            </w:r>
            <w:r w:rsidR="00B06E1A">
              <w:rPr>
                <w:noProof/>
                <w:webHidden/>
              </w:rPr>
              <w:fldChar w:fldCharType="end"/>
            </w:r>
          </w:hyperlink>
        </w:p>
        <w:p w14:paraId="4D5E5AF1" w14:textId="2B50D6C5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22" w:history="1">
            <w:r w:rsidRPr="00512EFE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3A079" w14:textId="1AFFD7CA" w:rsidR="00B06E1A" w:rsidRDefault="00B06E1A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23" w:history="1">
            <w:r w:rsidRPr="00512EFE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02264" w14:textId="57575A8D" w:rsidR="00B06E1A" w:rsidRDefault="00B06E1A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24" w:history="1">
            <w:r w:rsidRPr="00512EFE">
              <w:rPr>
                <w:rStyle w:val="Hyperlink"/>
                <w:noProof/>
                <w:lang w:val="en-GB"/>
              </w:rPr>
              <w:t xml:space="preserve">1. </w:t>
            </w:r>
            <w:r w:rsidRPr="00512EFE">
              <w:rPr>
                <w:rStyle w:val="Hyperlink"/>
                <w:noProof/>
              </w:rPr>
              <w:t>ORCHESTRATION DECISION MODEL</w:t>
            </w:r>
            <w:r w:rsidRPr="00512EFE">
              <w:rPr>
                <w:rStyle w:val="Hyperlink"/>
                <w:noProof/>
                <w:lang w:val="en-GB"/>
              </w:rPr>
              <w:t>:</w:t>
            </w:r>
            <w:r w:rsidRPr="00512EFE">
              <w:rPr>
                <w:rStyle w:val="Hyperlink"/>
                <w:noProof/>
              </w:rPr>
              <w:t xml:space="preserve"> PRODUCTION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42768" w14:textId="3A2F5F49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25" w:history="1">
            <w:r w:rsidRPr="00512EFE">
              <w:rPr>
                <w:rStyle w:val="Hyperlink"/>
                <w:noProof/>
                <w:lang w:val="en-GB"/>
              </w:rPr>
              <w:t>1</w:t>
            </w:r>
            <w:r w:rsidRPr="00512EFE">
              <w:rPr>
                <w:rStyle w:val="Hyperlink"/>
                <w:noProof/>
              </w:rPr>
              <w:t>.</w:t>
            </w:r>
            <w:r w:rsidRPr="00512EFE">
              <w:rPr>
                <w:rStyle w:val="Hyperlink"/>
                <w:noProof/>
                <w:lang w:val="en-GB"/>
              </w:rPr>
              <w:t>1</w:t>
            </w:r>
            <w:r w:rsidRPr="00512EFE">
              <w:rPr>
                <w:rStyle w:val="Hyperlink"/>
                <w:noProof/>
              </w:rPr>
              <w:t xml:space="preserve"> Purpose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8626D" w14:textId="0257C7E2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26" w:history="1">
            <w:r w:rsidRPr="00512EFE">
              <w:rPr>
                <w:rStyle w:val="Hyperlink"/>
                <w:noProof/>
                <w:lang w:val="en-GB"/>
              </w:rPr>
              <w:t>1</w:t>
            </w:r>
            <w:r w:rsidRPr="00512EFE">
              <w:rPr>
                <w:rStyle w:val="Hyperlink"/>
                <w:noProof/>
              </w:rPr>
              <w:t>.</w:t>
            </w:r>
            <w:r w:rsidRPr="00512EFE">
              <w:rPr>
                <w:rStyle w:val="Hyperlink"/>
                <w:noProof/>
                <w:lang w:val="en-GB"/>
              </w:rPr>
              <w:t>2</w:t>
            </w:r>
            <w:r w:rsidRPr="00512EFE">
              <w:rPr>
                <w:rStyle w:val="Hyperlink"/>
                <w:noProof/>
              </w:rPr>
              <w:t xml:space="preserve">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4B86F" w14:textId="04D9AF61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27" w:history="1">
            <w:r w:rsidRPr="00512EFE">
              <w:rPr>
                <w:rStyle w:val="Hyperlink"/>
                <w:noProof/>
                <w:lang w:val="en-GB"/>
              </w:rPr>
              <w:t>1.3</w:t>
            </w:r>
            <w:r w:rsidRPr="00512EFE">
              <w:rPr>
                <w:rStyle w:val="Hyperlink"/>
                <w:noProof/>
              </w:rPr>
              <w:t xml:space="preserve"> Orchestration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433B8" w14:textId="16AA9ECA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28" w:history="1">
            <w:r w:rsidRPr="00512EFE">
              <w:rPr>
                <w:rStyle w:val="Hyperlink"/>
                <w:noProof/>
                <w:lang w:val="en-GB"/>
              </w:rPr>
              <w:t>1.4</w:t>
            </w:r>
            <w:r w:rsidRPr="00512EFE">
              <w:rPr>
                <w:rStyle w:val="Hyperlink"/>
                <w:noProof/>
              </w:rPr>
              <w:t xml:space="preserve"> Orchestrator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0F8EE" w14:textId="036EBEF9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29" w:history="1">
            <w:r w:rsidRPr="00512EFE">
              <w:rPr>
                <w:rStyle w:val="Hyperlink"/>
                <w:noProof/>
                <w:lang w:val="en-GB"/>
              </w:rPr>
              <w:t>1.5</w:t>
            </w:r>
            <w:r w:rsidRPr="00512EFE">
              <w:rPr>
                <w:rStyle w:val="Hyperlink"/>
                <w:noProof/>
              </w:rPr>
              <w:t xml:space="preserve"> Decision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A8931" w14:textId="1CB6C224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30" w:history="1">
            <w:r w:rsidRPr="00512EFE">
              <w:rPr>
                <w:rStyle w:val="Hyperlink"/>
                <w:noProof/>
                <w:lang w:val="en-GB"/>
              </w:rPr>
              <w:t>1.6</w:t>
            </w:r>
            <w:r w:rsidRPr="00512EFE">
              <w:rPr>
                <w:rStyle w:val="Hyperlink"/>
                <w:noProof/>
              </w:rPr>
              <w:t xml:space="preserve"> Evidence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089F" w14:textId="57A99B7F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31" w:history="1">
            <w:r w:rsidRPr="00512EFE">
              <w:rPr>
                <w:rStyle w:val="Hyperlink"/>
                <w:noProof/>
                <w:lang w:val="en-GB"/>
              </w:rPr>
              <w:t>1.7</w:t>
            </w:r>
            <w:r w:rsidRPr="00512EFE">
              <w:rPr>
                <w:rStyle w:val="Hyperlink"/>
                <w:noProof/>
              </w:rPr>
              <w:t xml:space="preserve"> Failure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DA435" w14:textId="64E5D48A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32" w:history="1">
            <w:r w:rsidRPr="00512EFE">
              <w:rPr>
                <w:rStyle w:val="Hyperlink"/>
                <w:noProof/>
                <w:lang w:val="en-GB"/>
              </w:rPr>
              <w:t>1.8</w:t>
            </w:r>
            <w:r w:rsidRPr="00512EFE">
              <w:rPr>
                <w:rStyle w:val="Hyperlink"/>
                <w:noProof/>
              </w:rPr>
              <w:t xml:space="preserve"> ITSM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18D66" w14:textId="031998DB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33" w:history="1">
            <w:r w:rsidRPr="00512EFE">
              <w:rPr>
                <w:rStyle w:val="Hyperlink"/>
                <w:noProof/>
                <w:lang w:val="en-GB"/>
              </w:rPr>
              <w:t>1.9</w:t>
            </w:r>
            <w:r w:rsidRPr="00512EFE">
              <w:rPr>
                <w:rStyle w:val="Hyperlink"/>
                <w:noProof/>
              </w:rPr>
              <w:t xml:space="preserve"> Security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5D8B" w14:textId="794C8C71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34" w:history="1">
            <w:r w:rsidRPr="00512EFE">
              <w:rPr>
                <w:rStyle w:val="Hyperlink"/>
                <w:noProof/>
                <w:lang w:val="en-GB"/>
              </w:rPr>
              <w:t>1.</w:t>
            </w:r>
            <w:r w:rsidRPr="00512EFE">
              <w:rPr>
                <w:rStyle w:val="Hyperlink"/>
                <w:noProof/>
              </w:rPr>
              <w:t>1</w:t>
            </w:r>
            <w:r w:rsidRPr="00512EFE">
              <w:rPr>
                <w:rStyle w:val="Hyperlink"/>
                <w:noProof/>
                <w:lang w:val="en-GB"/>
              </w:rPr>
              <w:t>0</w:t>
            </w:r>
            <w:r w:rsidRPr="00512EFE">
              <w:rPr>
                <w:rStyle w:val="Hyperlink"/>
                <w:noProof/>
              </w:rPr>
              <w:t xml:space="preserve"> Audit and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36F04" w14:textId="17343CF9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35" w:history="1">
            <w:r w:rsidRPr="00512EFE">
              <w:rPr>
                <w:rStyle w:val="Hyperlink"/>
                <w:noProof/>
                <w:lang w:val="en-GB"/>
              </w:rPr>
              <w:t>1.</w:t>
            </w:r>
            <w:r w:rsidRPr="00512EFE">
              <w:rPr>
                <w:rStyle w:val="Hyperlink"/>
                <w:noProof/>
              </w:rPr>
              <w:t>1</w:t>
            </w:r>
            <w:r w:rsidRPr="00512EFE">
              <w:rPr>
                <w:rStyle w:val="Hyperlink"/>
                <w:noProof/>
                <w:lang w:val="en-GB"/>
              </w:rPr>
              <w:t>1</w:t>
            </w:r>
            <w:r w:rsidRPr="00512EFE">
              <w:rPr>
                <w:rStyle w:val="Hyperlink"/>
                <w:noProof/>
              </w:rPr>
              <w:t xml:space="preserve"> Implementation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6DE44" w14:textId="78C8CB34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36" w:history="1">
            <w:r w:rsidRPr="00512EFE">
              <w:rPr>
                <w:rStyle w:val="Hyperlink"/>
                <w:noProof/>
                <w:lang w:val="en-GB"/>
              </w:rPr>
              <w:t>1.</w:t>
            </w:r>
            <w:r w:rsidRPr="00512EFE">
              <w:rPr>
                <w:rStyle w:val="Hyperlink"/>
                <w:noProof/>
              </w:rPr>
              <w:t>1</w:t>
            </w:r>
            <w:r w:rsidRPr="00512EFE">
              <w:rPr>
                <w:rStyle w:val="Hyperlink"/>
                <w:noProof/>
                <w:lang w:val="en-GB"/>
              </w:rPr>
              <w:t>2</w:t>
            </w:r>
            <w:r w:rsidRPr="00512EFE">
              <w:rPr>
                <w:rStyle w:val="Hyperlink"/>
                <w:noProof/>
              </w:rPr>
              <w:t xml:space="preserve"> Risks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9D389" w14:textId="0F7A7593" w:rsidR="00B06E1A" w:rsidRDefault="00B06E1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77137" w:history="1">
            <w:r w:rsidRPr="00512EFE">
              <w:rPr>
                <w:rStyle w:val="Hyperlink"/>
                <w:noProof/>
                <w:lang w:val="en-GB"/>
              </w:rPr>
              <w:t>1.</w:t>
            </w:r>
            <w:r w:rsidRPr="00512EFE">
              <w:rPr>
                <w:rStyle w:val="Hyperlink"/>
                <w:noProof/>
              </w:rPr>
              <w:t>1</w:t>
            </w:r>
            <w:r w:rsidRPr="00512EFE">
              <w:rPr>
                <w:rStyle w:val="Hyperlink"/>
                <w:noProof/>
                <w:lang w:val="en-GB"/>
              </w:rPr>
              <w:t>3</w:t>
            </w:r>
            <w:r w:rsidRPr="00512EFE">
              <w:rPr>
                <w:rStyle w:val="Hyperlink"/>
                <w:noProof/>
              </w:rPr>
              <w:t xml:space="preserve"> Confidence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29545" w14:textId="7224F9EB" w:rsidR="004310A0" w:rsidRDefault="004310A0">
          <w:r>
            <w:rPr>
              <w:b/>
              <w:bCs/>
              <w:noProof/>
            </w:rPr>
            <w:fldChar w:fldCharType="end"/>
          </w:r>
        </w:p>
      </w:sdtContent>
    </w:sdt>
    <w:p w14:paraId="745E74BB" w14:textId="7B617637" w:rsidR="00D40061" w:rsidRDefault="00005EDC">
      <w:r>
        <w:br w:type="page"/>
      </w:r>
    </w:p>
    <w:p w14:paraId="745E74CD" w14:textId="4C2E23B5" w:rsidR="00D40061" w:rsidRDefault="00D55BA9" w:rsidP="004310A0">
      <w:pPr>
        <w:pStyle w:val="Heading10"/>
      </w:pPr>
      <w:bookmarkStart w:id="3" w:name="_Toc230077124"/>
      <w:r>
        <w:rPr>
          <w:lang w:val="en-GB"/>
        </w:rPr>
        <w:lastRenderedPageBreak/>
        <w:t xml:space="preserve">1. </w:t>
      </w:r>
      <w:r w:rsidR="00005EDC">
        <w:t>ORCHESTRATION DECISION MODEL</w:t>
      </w:r>
      <w:r w:rsidR="008618DC">
        <w:rPr>
          <w:lang w:val="en-GB"/>
        </w:rPr>
        <w:t>:</w:t>
      </w:r>
      <w:r w:rsidR="00005EDC">
        <w:t xml:space="preserve"> PRODUCTION DESIGN</w:t>
      </w:r>
      <w:bookmarkEnd w:id="3"/>
    </w:p>
    <w:p w14:paraId="745E74CE" w14:textId="77777777" w:rsidR="00D40061" w:rsidRDefault="00D40061">
      <w:pPr>
        <w:spacing w:before="80"/>
      </w:pPr>
    </w:p>
    <w:p w14:paraId="745E74CF" w14:textId="217EB582" w:rsidR="00D40061" w:rsidRDefault="0004782E" w:rsidP="004310A0">
      <w:pPr>
        <w:pStyle w:val="Heading20"/>
      </w:pPr>
      <w:bookmarkStart w:id="4" w:name="_Toc230077125"/>
      <w:r>
        <w:rPr>
          <w:lang w:val="en-GB"/>
        </w:rPr>
        <w:t>1</w:t>
      </w:r>
      <w:r w:rsidR="00005EDC">
        <w:t>.</w:t>
      </w:r>
      <w:r w:rsidR="00D55BA9">
        <w:rPr>
          <w:lang w:val="en-GB"/>
        </w:rPr>
        <w:t>1</w:t>
      </w:r>
      <w:r w:rsidR="00005EDC">
        <w:t xml:space="preserve"> Purpose and Objectives</w:t>
      </w:r>
      <w:bookmarkEnd w:id="4"/>
    </w:p>
    <w:p w14:paraId="745E74D0" w14:textId="6B742385" w:rsidR="00D40061" w:rsidRDefault="00005EDC">
      <w:pPr>
        <w:spacing w:before="60"/>
      </w:pPr>
      <w:r>
        <w:t xml:space="preserve">This document defines the production design of the EAAP Orchestration Decision Model as implemented in the </w:t>
      </w:r>
      <w:r w:rsidR="007A588C">
        <w:rPr>
          <w:lang w:val="en-GB"/>
        </w:rPr>
        <w:t>EAAP</w:t>
      </w:r>
      <w:r>
        <w:t xml:space="preserve"> platform. It translates the abstract model in EAAP-ARCH-003 into specific operational design decisions, component mappings, and production constraints.</w:t>
      </w:r>
    </w:p>
    <w:p w14:paraId="745E74D1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Define the production orchestrator component architecture</w:t>
      </w:r>
    </w:p>
    <w:p w14:paraId="745E74D2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Specify the evidence framework for the current implementation</w:t>
      </w:r>
    </w:p>
    <w:p w14:paraId="745E74D3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Document failure handling behaviour and ITSM integration</w:t>
      </w:r>
    </w:p>
    <w:p w14:paraId="745E74D4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Record security controls and audit requirements for the production deployment</w:t>
      </w:r>
    </w:p>
    <w:p w14:paraId="745E74D5" w14:textId="77777777" w:rsidR="00D40061" w:rsidRDefault="00D40061">
      <w:pPr>
        <w:spacing w:before="80"/>
      </w:pPr>
    </w:p>
    <w:p w14:paraId="745E74D6" w14:textId="4FE14DEF" w:rsidR="00D40061" w:rsidRDefault="00D55BA9" w:rsidP="004310A0">
      <w:pPr>
        <w:pStyle w:val="Heading20"/>
      </w:pPr>
      <w:bookmarkStart w:id="5" w:name="_Toc230077126"/>
      <w:r>
        <w:rPr>
          <w:lang w:val="en-GB"/>
        </w:rPr>
        <w:t>1</w:t>
      </w:r>
      <w:r w:rsidR="00005EDC">
        <w:t>.</w:t>
      </w:r>
      <w:r>
        <w:rPr>
          <w:lang w:val="en-GB"/>
        </w:rPr>
        <w:t>2</w:t>
      </w:r>
      <w:r w:rsidR="00005EDC">
        <w:t xml:space="preserve"> Scope</w:t>
      </w:r>
      <w:bookmarkEnd w:id="5"/>
    </w:p>
    <w:p w14:paraId="745E74D7" w14:textId="28A3ABEF" w:rsidR="00D40061" w:rsidRDefault="00005EDC">
      <w:pPr>
        <w:spacing w:before="60"/>
      </w:pPr>
      <w:r>
        <w:t xml:space="preserve">This document covers the production design of orchestration decision logic within the </w:t>
      </w:r>
      <w:r w:rsidR="007A588C">
        <w:rPr>
          <w:lang w:val="en-GB"/>
        </w:rPr>
        <w:t>EAAP</w:t>
      </w:r>
      <w:r>
        <w:t xml:space="preserve"> platform: orchestrator components, decision logic, evidence classification, failure handling, ITSM mapping, security controls, and audit requirements.</w:t>
      </w:r>
    </w:p>
    <w:p w14:paraId="745E74D8" w14:textId="77777777" w:rsidR="00D40061" w:rsidRDefault="00005EDC">
      <w:pPr>
        <w:spacing w:before="40"/>
      </w:pPr>
      <w:r>
        <w:t>Excluded: abstract architectural principles (EAAP-ARCH-003), domain agent internal design (EAAP-ARCH-001), deployment infrastructure (EAAP-ARCH-006).</w:t>
      </w:r>
    </w:p>
    <w:p w14:paraId="745E74D9" w14:textId="77777777" w:rsidR="00D40061" w:rsidRDefault="00D40061">
      <w:pPr>
        <w:spacing w:before="80"/>
      </w:pPr>
    </w:p>
    <w:p w14:paraId="745E74DA" w14:textId="3E3E85FC" w:rsidR="00D40061" w:rsidRDefault="00D55BA9" w:rsidP="004310A0">
      <w:pPr>
        <w:pStyle w:val="Heading20"/>
      </w:pPr>
      <w:bookmarkStart w:id="6" w:name="_Toc230077127"/>
      <w:r>
        <w:rPr>
          <w:lang w:val="en-GB"/>
        </w:rPr>
        <w:t>1.</w:t>
      </w:r>
      <w:r w:rsidR="0004782E">
        <w:rPr>
          <w:lang w:val="en-GB"/>
        </w:rPr>
        <w:t>3</w:t>
      </w:r>
      <w:r w:rsidR="00005EDC">
        <w:t xml:space="preserve"> Orchestration Principles</w:t>
      </w:r>
      <w:bookmarkEnd w:id="6"/>
    </w:p>
    <w:p w14:paraId="745E74DB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Deterministic execution only</w:t>
      </w:r>
      <w:r>
        <w:rPr>
          <w:sz w:val="18"/>
          <w:szCs w:val="18"/>
        </w:rPr>
        <w:t xml:space="preserve">  One recommendation per invocation based on evidence and rules.</w:t>
      </w:r>
    </w:p>
    <w:p w14:paraId="745E74DC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Structured input/output enforcement</w:t>
      </w:r>
      <w:r>
        <w:rPr>
          <w:sz w:val="18"/>
          <w:szCs w:val="18"/>
        </w:rPr>
        <w:t xml:space="preserve">  All inputs and outputs conform to defined schemas.</w:t>
      </w:r>
    </w:p>
    <w:p w14:paraId="745E74DD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Evidence-based reasoning mandatory</w:t>
      </w:r>
      <w:r>
        <w:rPr>
          <w:sz w:val="18"/>
          <w:szCs w:val="18"/>
        </w:rPr>
        <w:t xml:space="preserve">  Every output linked to an evidence class.</w:t>
      </w:r>
    </w:p>
    <w:p w14:paraId="745E74DE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Human approval for write actions</w:t>
      </w:r>
      <w:r>
        <w:rPr>
          <w:sz w:val="18"/>
          <w:szCs w:val="18"/>
        </w:rPr>
        <w:t xml:space="preserve">  No write action without explicit human approval token.</w:t>
      </w:r>
    </w:p>
    <w:p w14:paraId="745E74DF" w14:textId="77777777" w:rsidR="00D40061" w:rsidRDefault="00D40061">
      <w:pPr>
        <w:spacing w:before="80"/>
      </w:pPr>
    </w:p>
    <w:p w14:paraId="745E74E0" w14:textId="37BD3067" w:rsidR="00D40061" w:rsidRDefault="00D55BA9" w:rsidP="0004782E">
      <w:pPr>
        <w:pStyle w:val="Heading20"/>
      </w:pPr>
      <w:bookmarkStart w:id="7" w:name="_Toc230077128"/>
      <w:r>
        <w:rPr>
          <w:lang w:val="en-GB"/>
        </w:rPr>
        <w:t>1.4</w:t>
      </w:r>
      <w:r w:rsidR="00005EDC">
        <w:t xml:space="preserve"> Orchestrator Architecture</w:t>
      </w:r>
      <w:bookmarkEnd w:id="7"/>
    </w:p>
    <w:p w14:paraId="745E74E1" w14:textId="77777777" w:rsidR="00D40061" w:rsidRDefault="00D40061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322"/>
      </w:tblGrid>
      <w:tr w:rsidR="00D40061" w14:paraId="745E74E5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E2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E3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Function</w:t>
            </w:r>
          </w:p>
        </w:tc>
        <w:tc>
          <w:tcPr>
            <w:tcW w:w="43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E4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Implementation</w:t>
            </w:r>
          </w:p>
        </w:tc>
      </w:tr>
      <w:tr w:rsidR="00D40061" w14:paraId="745E74E9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E6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Request Classifier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E7" w14:textId="77777777" w:rsidR="00D40061" w:rsidRDefault="00005EDC">
            <w:r>
              <w:rPr>
                <w:sz w:val="17"/>
                <w:szCs w:val="17"/>
              </w:rPr>
              <w:t>Determines intent type.</w:t>
            </w:r>
          </w:p>
        </w:tc>
        <w:tc>
          <w:tcPr>
            <w:tcW w:w="43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E8" w14:textId="77777777" w:rsidR="00D40061" w:rsidRDefault="00005EDC">
            <w:r>
              <w:rPr>
                <w:sz w:val="17"/>
                <w:szCs w:val="17"/>
              </w:rPr>
              <w:t>Prompt-based classification against six intent types.</w:t>
            </w:r>
          </w:p>
        </w:tc>
      </w:tr>
      <w:tr w:rsidR="00D40061" w14:paraId="745E74ED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EA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Domain Router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EB" w14:textId="77777777" w:rsidR="00D40061" w:rsidRDefault="00005EDC">
            <w:r>
              <w:rPr>
                <w:sz w:val="17"/>
                <w:szCs w:val="17"/>
              </w:rPr>
              <w:t>Maps request to domain agents.</w:t>
            </w:r>
          </w:p>
        </w:tc>
        <w:tc>
          <w:tcPr>
            <w:tcW w:w="43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EC" w14:textId="77777777" w:rsidR="00D40061" w:rsidRDefault="00005EDC">
            <w:r>
              <w:rPr>
                <w:sz w:val="17"/>
                <w:szCs w:val="17"/>
              </w:rPr>
              <w:t>Rule-based routing against domain authority matrix.</w:t>
            </w:r>
          </w:p>
        </w:tc>
      </w:tr>
      <w:tr w:rsidR="00D40061" w14:paraId="745E74F1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EE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Execution Planner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EF" w14:textId="77777777" w:rsidR="00D40061" w:rsidRDefault="00005EDC">
            <w:r>
              <w:rPr>
                <w:sz w:val="17"/>
                <w:szCs w:val="17"/>
              </w:rPr>
              <w:t>Defines agent invocation sequence.</w:t>
            </w:r>
          </w:p>
        </w:tc>
        <w:tc>
          <w:tcPr>
            <w:tcW w:w="43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F0" w14:textId="77777777" w:rsidR="00D40061" w:rsidRDefault="00005EDC">
            <w:r>
              <w:rPr>
                <w:sz w:val="17"/>
                <w:szCs w:val="17"/>
              </w:rPr>
              <w:t>Sequential or parallel based on dependency type.</w:t>
            </w:r>
          </w:p>
        </w:tc>
      </w:tr>
      <w:tr w:rsidR="00D40061" w14:paraId="745E74F5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F2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Agent Executor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F3" w14:textId="77777777" w:rsidR="00D40061" w:rsidRDefault="00005EDC">
            <w:r>
              <w:rPr>
                <w:sz w:val="17"/>
                <w:szCs w:val="17"/>
              </w:rPr>
              <w:t>Invokes domain agents and collects outputs.</w:t>
            </w:r>
          </w:p>
        </w:tc>
        <w:tc>
          <w:tcPr>
            <w:tcW w:w="43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F4" w14:textId="77777777" w:rsidR="00D40061" w:rsidRDefault="00005EDC">
            <w:r>
              <w:rPr>
                <w:sz w:val="17"/>
                <w:szCs w:val="17"/>
              </w:rPr>
              <w:t>System prompt injection. Outputs as structured JSON.</w:t>
            </w:r>
          </w:p>
        </w:tc>
      </w:tr>
      <w:tr w:rsidR="00D40061" w14:paraId="745E74F9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F6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Evidence Aggregator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F7" w14:textId="77777777" w:rsidR="00D40061" w:rsidRDefault="00005EDC">
            <w:r>
              <w:rPr>
                <w:sz w:val="17"/>
                <w:szCs w:val="17"/>
              </w:rPr>
              <w:t>Normalises and classifies evidence.</w:t>
            </w:r>
          </w:p>
        </w:tc>
        <w:tc>
          <w:tcPr>
            <w:tcW w:w="43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F8" w14:textId="77777777" w:rsidR="00D40061" w:rsidRDefault="00005EDC">
            <w:r>
              <w:rPr>
                <w:sz w:val="17"/>
                <w:szCs w:val="17"/>
              </w:rPr>
              <w:t>Evidence hierarchy applied. Lowest class governs.</w:t>
            </w:r>
          </w:p>
        </w:tc>
      </w:tr>
      <w:tr w:rsidR="00D40061" w14:paraId="745E74FD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FA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Conflict Resolver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FB" w14:textId="77777777" w:rsidR="00D40061" w:rsidRDefault="00005EDC">
            <w:r>
              <w:rPr>
                <w:sz w:val="17"/>
                <w:szCs w:val="17"/>
              </w:rPr>
              <w:t>Detects and resolves conflicts.</w:t>
            </w:r>
          </w:p>
        </w:tc>
        <w:tc>
          <w:tcPr>
            <w:tcW w:w="43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FC" w14:textId="77777777" w:rsidR="00D40061" w:rsidRDefault="00005EDC">
            <w:r>
              <w:rPr>
                <w:sz w:val="17"/>
                <w:szCs w:val="17"/>
              </w:rPr>
              <w:t>Four-level resolution hierarchy from EAAP-ARCH-003.</w:t>
            </w:r>
          </w:p>
        </w:tc>
      </w:tr>
      <w:tr w:rsidR="00D40061" w14:paraId="745E7501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FE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Output Composer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4FF" w14:textId="77777777" w:rsidR="00D40061" w:rsidRDefault="00005EDC">
            <w:r>
              <w:rPr>
                <w:sz w:val="17"/>
                <w:szCs w:val="17"/>
              </w:rPr>
              <w:t>Builds the final structured output.</w:t>
            </w:r>
          </w:p>
        </w:tc>
        <w:tc>
          <w:tcPr>
            <w:tcW w:w="43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00" w14:textId="77777777" w:rsidR="00D40061" w:rsidRDefault="00005EDC">
            <w:r>
              <w:rPr>
                <w:sz w:val="17"/>
                <w:szCs w:val="17"/>
              </w:rPr>
              <w:t>Mandatory 15-field structure from EAAP-ARCH-003.</w:t>
            </w:r>
          </w:p>
        </w:tc>
      </w:tr>
    </w:tbl>
    <w:p w14:paraId="745E7502" w14:textId="77777777" w:rsidR="00D40061" w:rsidRDefault="00D40061">
      <w:pPr>
        <w:spacing w:before="80"/>
      </w:pPr>
    </w:p>
    <w:p w14:paraId="745E7503" w14:textId="18EEB5F9" w:rsidR="00D40061" w:rsidRDefault="00D55BA9" w:rsidP="0004782E">
      <w:pPr>
        <w:pStyle w:val="Heading20"/>
      </w:pPr>
      <w:bookmarkStart w:id="8" w:name="_Toc230077129"/>
      <w:r>
        <w:rPr>
          <w:lang w:val="en-GB"/>
        </w:rPr>
        <w:t>1.</w:t>
      </w:r>
      <w:r w:rsidR="0004782E">
        <w:rPr>
          <w:lang w:val="en-GB"/>
        </w:rPr>
        <w:t>5</w:t>
      </w:r>
      <w:r w:rsidR="00005EDC">
        <w:t xml:space="preserve"> Decision Model</w:t>
      </w:r>
      <w:bookmarkEnd w:id="8"/>
    </w:p>
    <w:p w14:paraId="745E7504" w14:textId="77777777" w:rsidR="00D40061" w:rsidRDefault="00005EDC">
      <w:pPr>
        <w:spacing w:before="60"/>
      </w:pPr>
      <w:r>
        <w:t>The production decision model implements the core flow from EAAP-ARCH-003 with the following enforcement gates:</w:t>
      </w:r>
    </w:p>
    <w:p w14:paraId="745E7505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Data Sufficiency Gate</w:t>
      </w:r>
      <w:r>
        <w:rPr>
          <w:sz w:val="18"/>
          <w:szCs w:val="18"/>
        </w:rPr>
        <w:t xml:space="preserve">  Before domain invocation. Insufficient data aborts the flow.</w:t>
      </w:r>
    </w:p>
    <w:p w14:paraId="745E7506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Confidence Gate</w:t>
      </w:r>
      <w:r>
        <w:rPr>
          <w:sz w:val="18"/>
          <w:szCs w:val="18"/>
        </w:rPr>
        <w:t xml:space="preserve">  Before output composition. Low/Unknown confidence triggers Conditional Override.</w:t>
      </w:r>
    </w:p>
    <w:p w14:paraId="745E7507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Escalation Gate</w:t>
      </w:r>
      <w:r>
        <w:rPr>
          <w:sz w:val="18"/>
          <w:szCs w:val="18"/>
        </w:rPr>
        <w:t xml:space="preserve">  Before output delivery. Escalation conditions halt delivery.</w:t>
      </w:r>
    </w:p>
    <w:p w14:paraId="745E7508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Governance Validation</w:t>
      </w:r>
      <w:r>
        <w:rPr>
          <w:sz w:val="18"/>
          <w:szCs w:val="18"/>
        </w:rPr>
        <w:t xml:space="preserve">  After output composition. Output validated before delivery.</w:t>
      </w:r>
    </w:p>
    <w:p w14:paraId="745E7509" w14:textId="77777777" w:rsidR="00D40061" w:rsidRDefault="00D40061">
      <w:pPr>
        <w:spacing w:before="80"/>
      </w:pPr>
    </w:p>
    <w:p w14:paraId="745E750A" w14:textId="2F04A554" w:rsidR="00D40061" w:rsidRDefault="00D55BA9" w:rsidP="0004782E">
      <w:pPr>
        <w:pStyle w:val="Heading20"/>
      </w:pPr>
      <w:bookmarkStart w:id="9" w:name="_Toc230077130"/>
      <w:r>
        <w:rPr>
          <w:lang w:val="en-GB"/>
        </w:rPr>
        <w:t>1.</w:t>
      </w:r>
      <w:r w:rsidR="0004782E">
        <w:rPr>
          <w:lang w:val="en-GB"/>
        </w:rPr>
        <w:t>6</w:t>
      </w:r>
      <w:r w:rsidR="00005EDC">
        <w:t xml:space="preserve"> Evidence Framework</w:t>
      </w:r>
      <w:bookmarkEnd w:id="9"/>
    </w:p>
    <w:p w14:paraId="745E750B" w14:textId="77777777" w:rsidR="00D40061" w:rsidRDefault="00D40061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922"/>
      </w:tblGrid>
      <w:tr w:rsidR="00D40061" w14:paraId="745E750F" w14:textId="77777777" w:rsidTr="005D5FF8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0C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Level</w:t>
            </w:r>
          </w:p>
        </w:tc>
        <w:tc>
          <w:tcPr>
            <w:tcW w:w="4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0D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0E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Example</w:t>
            </w:r>
          </w:p>
        </w:tc>
      </w:tr>
      <w:tr w:rsidR="00D40061" w14:paraId="745E7513" w14:textId="77777777" w:rsidTr="005D5FF8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10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Vendor-Supported</w:t>
            </w:r>
          </w:p>
        </w:tc>
        <w:tc>
          <w:tcPr>
            <w:tcW w:w="4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11" w14:textId="77777777" w:rsidR="00D40061" w:rsidRDefault="00005EDC">
            <w:r>
              <w:rPr>
                <w:sz w:val="17"/>
                <w:szCs w:val="17"/>
              </w:rPr>
              <w:t>Official vendor documentation or support articles.</w:t>
            </w:r>
          </w:p>
        </w:tc>
        <w:tc>
          <w:tcPr>
            <w:tcW w:w="3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12" w14:textId="77777777" w:rsidR="00D40061" w:rsidRDefault="00005EDC">
            <w:r>
              <w:rPr>
                <w:sz w:val="17"/>
                <w:szCs w:val="17"/>
              </w:rPr>
              <w:t>Nutanix AOS 6.5 upgrade guide.</w:t>
            </w:r>
          </w:p>
        </w:tc>
      </w:tr>
      <w:tr w:rsidR="00D40061" w14:paraId="745E7517" w14:textId="77777777" w:rsidTr="005D5FF8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14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Framework-Supported</w:t>
            </w:r>
          </w:p>
        </w:tc>
        <w:tc>
          <w:tcPr>
            <w:tcW w:w="4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15" w14:textId="77777777" w:rsidR="00D40061" w:rsidRDefault="00005EDC">
            <w:r>
              <w:rPr>
                <w:sz w:val="17"/>
                <w:szCs w:val="17"/>
              </w:rPr>
              <w:t>EAAP principles or referenced enterprise standards.</w:t>
            </w:r>
          </w:p>
        </w:tc>
        <w:tc>
          <w:tcPr>
            <w:tcW w:w="3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16" w14:textId="77777777" w:rsidR="00D40061" w:rsidRDefault="00005EDC">
            <w:r>
              <w:rPr>
                <w:sz w:val="17"/>
                <w:szCs w:val="17"/>
              </w:rPr>
              <w:t>ISO 27001 access control requirements.</w:t>
            </w:r>
          </w:p>
        </w:tc>
      </w:tr>
      <w:tr w:rsidR="00D40061" w14:paraId="745E751B" w14:textId="77777777" w:rsidTr="005D5FF8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18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lastRenderedPageBreak/>
              <w:t>Best Practice</w:t>
            </w:r>
          </w:p>
        </w:tc>
        <w:tc>
          <w:tcPr>
            <w:tcW w:w="4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19" w14:textId="77777777" w:rsidR="00D40061" w:rsidRDefault="00005EDC">
            <w:r>
              <w:rPr>
                <w:sz w:val="17"/>
                <w:szCs w:val="17"/>
              </w:rPr>
              <w:t>Industry-accepted practice with published source.</w:t>
            </w:r>
          </w:p>
        </w:tc>
        <w:tc>
          <w:tcPr>
            <w:tcW w:w="3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1A" w14:textId="77777777" w:rsidR="00D40061" w:rsidRDefault="00005EDC">
            <w:r>
              <w:rPr>
                <w:sz w:val="17"/>
                <w:szCs w:val="17"/>
              </w:rPr>
              <w:t>ITIL change management best practice.</w:t>
            </w:r>
          </w:p>
        </w:tc>
      </w:tr>
      <w:tr w:rsidR="00D40061" w14:paraId="745E751F" w14:textId="77777777" w:rsidTr="005D5FF8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1C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Heuristic</w:t>
            </w:r>
          </w:p>
        </w:tc>
        <w:tc>
          <w:tcPr>
            <w:tcW w:w="4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1D" w14:textId="77777777" w:rsidR="00D40061" w:rsidRDefault="00005EDC">
            <w:r>
              <w:rPr>
                <w:sz w:val="17"/>
                <w:szCs w:val="17"/>
              </w:rPr>
              <w:t>Model inference. No direct documentary support.</w:t>
            </w:r>
          </w:p>
        </w:tc>
        <w:tc>
          <w:tcPr>
            <w:tcW w:w="3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1E" w14:textId="77777777" w:rsidR="00D40061" w:rsidRDefault="00005EDC">
            <w:r>
              <w:rPr>
                <w:sz w:val="17"/>
                <w:szCs w:val="17"/>
              </w:rPr>
              <w:t>General infrastructure sizing heuristic.</w:t>
            </w:r>
          </w:p>
        </w:tc>
      </w:tr>
      <w:tr w:rsidR="00D40061" w14:paraId="745E7523" w14:textId="77777777" w:rsidTr="005D5FF8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20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Assumption</w:t>
            </w:r>
          </w:p>
        </w:tc>
        <w:tc>
          <w:tcPr>
            <w:tcW w:w="4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21" w14:textId="77777777" w:rsidR="00D40061" w:rsidRDefault="00005EDC">
            <w:r>
              <w:rPr>
                <w:sz w:val="17"/>
                <w:szCs w:val="17"/>
              </w:rPr>
              <w:t>Explicit assumption in absence of evidence.</w:t>
            </w:r>
          </w:p>
        </w:tc>
        <w:tc>
          <w:tcPr>
            <w:tcW w:w="3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22" w14:textId="77777777" w:rsidR="00D40061" w:rsidRDefault="00005EDC">
            <w:r>
              <w:rPr>
                <w:sz w:val="17"/>
                <w:szCs w:val="17"/>
              </w:rPr>
              <w:t>Assumed network bandwidth adequate.</w:t>
            </w:r>
          </w:p>
        </w:tc>
      </w:tr>
    </w:tbl>
    <w:p w14:paraId="745E7524" w14:textId="77777777" w:rsidR="00D40061" w:rsidRDefault="00D40061">
      <w:pPr>
        <w:spacing w:before="80"/>
      </w:pPr>
    </w:p>
    <w:p w14:paraId="745E7525" w14:textId="42546440" w:rsidR="00D40061" w:rsidRDefault="00D55BA9" w:rsidP="0004782E">
      <w:pPr>
        <w:pStyle w:val="Heading20"/>
      </w:pPr>
      <w:bookmarkStart w:id="10" w:name="_Toc230077131"/>
      <w:r>
        <w:rPr>
          <w:lang w:val="en-GB"/>
        </w:rPr>
        <w:t>1.</w:t>
      </w:r>
      <w:r w:rsidR="0004782E">
        <w:rPr>
          <w:lang w:val="en-GB"/>
        </w:rPr>
        <w:t>7</w:t>
      </w:r>
      <w:r w:rsidR="00005EDC">
        <w:t xml:space="preserve"> Failure Handling</w:t>
      </w:r>
      <w:bookmarkEnd w:id="10"/>
    </w:p>
    <w:p w14:paraId="745E7526" w14:textId="77777777" w:rsidR="00D40061" w:rsidRDefault="00D40061">
      <w:pPr>
        <w:spacing w:before="4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4664"/>
      </w:tblGrid>
      <w:tr w:rsidR="00D40061" w14:paraId="745E752A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27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Failure Type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28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Detection</w:t>
            </w:r>
          </w:p>
        </w:tc>
        <w:tc>
          <w:tcPr>
            <w:tcW w:w="466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29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</w:tr>
      <w:tr w:rsidR="00D40061" w14:paraId="745E752E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2B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Data Insufficient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2C" w14:textId="77777777" w:rsidR="00D40061" w:rsidRDefault="00005EDC">
            <w:r>
              <w:rPr>
                <w:sz w:val="17"/>
                <w:szCs w:val="17"/>
              </w:rPr>
              <w:t>Data Sufficiency Gate fails.</w:t>
            </w:r>
          </w:p>
        </w:tc>
        <w:tc>
          <w:tcPr>
            <w:tcW w:w="466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2D" w14:textId="77777777" w:rsidR="00D40061" w:rsidRDefault="00005EDC">
            <w:r>
              <w:rPr>
                <w:sz w:val="17"/>
                <w:szCs w:val="17"/>
              </w:rPr>
              <w:t>Abort. Return missing data list. No output.</w:t>
            </w:r>
          </w:p>
        </w:tc>
      </w:tr>
      <w:tr w:rsidR="00D40061" w14:paraId="745E7532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2F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Agent Failure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30" w14:textId="77777777" w:rsidR="00D40061" w:rsidRDefault="00005EDC">
            <w:r>
              <w:rPr>
                <w:sz w:val="17"/>
                <w:szCs w:val="17"/>
              </w:rPr>
              <w:t>Domain agent returns no structured output.</w:t>
            </w:r>
          </w:p>
        </w:tc>
        <w:tc>
          <w:tcPr>
            <w:tcW w:w="466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31" w14:textId="77777777" w:rsidR="00D40061" w:rsidRDefault="00005EDC">
            <w:r>
              <w:rPr>
                <w:sz w:val="17"/>
                <w:szCs w:val="17"/>
              </w:rPr>
              <w:t>Retry once. If retry fails, mark domain unavailable.</w:t>
            </w:r>
          </w:p>
        </w:tc>
      </w:tr>
      <w:tr w:rsidR="00D40061" w14:paraId="745E7536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33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Conflict Unresolved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34" w14:textId="77777777" w:rsidR="00D40061" w:rsidRDefault="00005EDC">
            <w:r>
              <w:rPr>
                <w:sz w:val="17"/>
                <w:szCs w:val="17"/>
              </w:rPr>
              <w:t>Conflict Resolver cannot apply hierarchy.</w:t>
            </w:r>
          </w:p>
        </w:tc>
        <w:tc>
          <w:tcPr>
            <w:tcW w:w="466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35" w14:textId="77777777" w:rsidR="00D40061" w:rsidRDefault="00005EDC">
            <w:r>
              <w:rPr>
                <w:sz w:val="17"/>
                <w:szCs w:val="17"/>
              </w:rPr>
              <w:t>Escalate. Return conflict detail. No recommendation.</w:t>
            </w:r>
          </w:p>
        </w:tc>
      </w:tr>
      <w:tr w:rsidR="00D40061" w14:paraId="745E753A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37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Execution Failure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38" w14:textId="77777777" w:rsidR="00D40061" w:rsidRDefault="00005EDC">
            <w:r>
              <w:rPr>
                <w:sz w:val="17"/>
                <w:szCs w:val="17"/>
              </w:rPr>
              <w:t>Gateway returns execution error.</w:t>
            </w:r>
          </w:p>
        </w:tc>
        <w:tc>
          <w:tcPr>
            <w:tcW w:w="466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39" w14:textId="77777777" w:rsidR="00D40061" w:rsidRDefault="00005EDC">
            <w:r>
              <w:rPr>
                <w:sz w:val="17"/>
                <w:szCs w:val="17"/>
              </w:rPr>
              <w:t>Block. Log error. Raise ITSM incident.</w:t>
            </w:r>
          </w:p>
        </w:tc>
      </w:tr>
      <w:tr w:rsidR="00D40061" w14:paraId="745E753E" w14:textId="77777777" w:rsidTr="005D5FF8"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3B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Confidence Too Low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3C" w14:textId="77777777" w:rsidR="00D40061" w:rsidRDefault="00005EDC">
            <w:r>
              <w:rPr>
                <w:sz w:val="17"/>
                <w:szCs w:val="17"/>
              </w:rPr>
              <w:t>Confidence Gate returns Low/Unknown.</w:t>
            </w:r>
          </w:p>
        </w:tc>
        <w:tc>
          <w:tcPr>
            <w:tcW w:w="466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3D" w14:textId="77777777" w:rsidR="00D40061" w:rsidRDefault="00005EDC">
            <w:r>
              <w:rPr>
                <w:sz w:val="17"/>
                <w:szCs w:val="17"/>
              </w:rPr>
              <w:t>Conditional Override. Return data requirements.</w:t>
            </w:r>
          </w:p>
        </w:tc>
      </w:tr>
    </w:tbl>
    <w:p w14:paraId="745E753F" w14:textId="77777777" w:rsidR="00D40061" w:rsidRDefault="00D40061">
      <w:pPr>
        <w:spacing w:before="80"/>
      </w:pPr>
    </w:p>
    <w:p w14:paraId="745E7540" w14:textId="1D259993" w:rsidR="00D40061" w:rsidRDefault="00D55BA9" w:rsidP="003E668D">
      <w:pPr>
        <w:pStyle w:val="Heading20"/>
      </w:pPr>
      <w:bookmarkStart w:id="11" w:name="_Toc230077132"/>
      <w:r>
        <w:rPr>
          <w:lang w:val="en-GB"/>
        </w:rPr>
        <w:t>1.</w:t>
      </w:r>
      <w:r w:rsidR="003E668D">
        <w:rPr>
          <w:lang w:val="en-GB"/>
        </w:rPr>
        <w:t>8</w:t>
      </w:r>
      <w:r w:rsidR="00005EDC">
        <w:t xml:space="preserve"> ITSM Integration</w:t>
      </w:r>
      <w:bookmarkEnd w:id="11"/>
    </w:p>
    <w:p w14:paraId="745E7541" w14:textId="77777777" w:rsidR="00D40061" w:rsidRDefault="00D40061">
      <w:pPr>
        <w:spacing w:before="4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5464"/>
      </w:tblGrid>
      <w:tr w:rsidR="00D40061" w14:paraId="745E7545" w14:textId="77777777" w:rsidTr="005D5FF8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42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EAAP Step</w:t>
            </w:r>
          </w:p>
        </w:tc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43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ITSM Object</w:t>
            </w:r>
          </w:p>
        </w:tc>
        <w:tc>
          <w:tcPr>
            <w:tcW w:w="546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44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Required Fields</w:t>
            </w:r>
          </w:p>
        </w:tc>
      </w:tr>
      <w:tr w:rsidR="00D40061" w14:paraId="745E7549" w14:textId="77777777" w:rsidTr="005D5FF8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46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Plan</w:t>
            </w:r>
          </w:p>
        </w:tc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47" w14:textId="77777777" w:rsidR="00D40061" w:rsidRDefault="00005EDC">
            <w:r>
              <w:rPr>
                <w:sz w:val="17"/>
                <w:szCs w:val="17"/>
              </w:rPr>
              <w:t>Change Request</w:t>
            </w:r>
          </w:p>
        </w:tc>
        <w:tc>
          <w:tcPr>
            <w:tcW w:w="546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48" w14:textId="77777777" w:rsidR="00D40061" w:rsidRDefault="00005EDC">
            <w:r>
              <w:rPr>
                <w:sz w:val="17"/>
                <w:szCs w:val="17"/>
              </w:rPr>
              <w:t>Change ID, scope, blast radius, rollback plan, maintenance window.</w:t>
            </w:r>
          </w:p>
        </w:tc>
      </w:tr>
      <w:tr w:rsidR="00D40061" w14:paraId="745E754D" w14:textId="77777777" w:rsidTr="005D5FF8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4A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Approval</w:t>
            </w:r>
          </w:p>
        </w:tc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4B" w14:textId="77777777" w:rsidR="00D40061" w:rsidRDefault="00005EDC">
            <w:r>
              <w:rPr>
                <w:sz w:val="17"/>
                <w:szCs w:val="17"/>
              </w:rPr>
              <w:t>CAB Decision</w:t>
            </w:r>
          </w:p>
        </w:tc>
        <w:tc>
          <w:tcPr>
            <w:tcW w:w="546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4C" w14:textId="77777777" w:rsidR="00D40061" w:rsidRDefault="00005EDC">
            <w:r>
              <w:rPr>
                <w:sz w:val="17"/>
                <w:szCs w:val="17"/>
              </w:rPr>
              <w:t>Approval token, CAB reference, approver identity, expiry timestamp.</w:t>
            </w:r>
          </w:p>
        </w:tc>
      </w:tr>
      <w:tr w:rsidR="00D40061" w14:paraId="745E7551" w14:textId="77777777" w:rsidTr="005D5FF8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4E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Execution</w:t>
            </w:r>
          </w:p>
        </w:tc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4F" w14:textId="77777777" w:rsidR="00D40061" w:rsidRDefault="00005EDC">
            <w:r>
              <w:rPr>
                <w:sz w:val="17"/>
                <w:szCs w:val="17"/>
              </w:rPr>
              <w:t>Change Task</w:t>
            </w:r>
          </w:p>
        </w:tc>
        <w:tc>
          <w:tcPr>
            <w:tcW w:w="546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50" w14:textId="77777777" w:rsidR="00D40061" w:rsidRDefault="00005EDC">
            <w:r>
              <w:rPr>
                <w:sz w:val="17"/>
                <w:szCs w:val="17"/>
              </w:rPr>
              <w:t>Idempotency key, plan ID, approval token, execution log reference.</w:t>
            </w:r>
          </w:p>
        </w:tc>
      </w:tr>
      <w:tr w:rsidR="00D40061" w14:paraId="745E7555" w14:textId="77777777" w:rsidTr="005D5FF8"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52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Failure</w:t>
            </w:r>
          </w:p>
        </w:tc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53" w14:textId="77777777" w:rsidR="00D40061" w:rsidRDefault="00005EDC">
            <w:r>
              <w:rPr>
                <w:sz w:val="17"/>
                <w:szCs w:val="17"/>
              </w:rPr>
              <w:t>Incident</w:t>
            </w:r>
          </w:p>
        </w:tc>
        <w:tc>
          <w:tcPr>
            <w:tcW w:w="546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54" w14:textId="77777777" w:rsidR="00D40061" w:rsidRDefault="00005EDC">
            <w:r>
              <w:rPr>
                <w:sz w:val="17"/>
                <w:szCs w:val="17"/>
              </w:rPr>
              <w:t>Incident ID, failure type, affected systems, remediation steps.</w:t>
            </w:r>
          </w:p>
        </w:tc>
      </w:tr>
    </w:tbl>
    <w:p w14:paraId="745E7556" w14:textId="77777777" w:rsidR="00D40061" w:rsidRDefault="00D40061">
      <w:pPr>
        <w:spacing w:before="80"/>
      </w:pPr>
    </w:p>
    <w:p w14:paraId="745E7557" w14:textId="48C0A9B0" w:rsidR="00D40061" w:rsidRDefault="00D55BA9" w:rsidP="003E668D">
      <w:pPr>
        <w:pStyle w:val="Heading20"/>
      </w:pPr>
      <w:bookmarkStart w:id="12" w:name="_Toc230077133"/>
      <w:r>
        <w:rPr>
          <w:lang w:val="en-GB"/>
        </w:rPr>
        <w:t>1.</w:t>
      </w:r>
      <w:r w:rsidR="003E668D">
        <w:rPr>
          <w:lang w:val="en-GB"/>
        </w:rPr>
        <w:t>9</w:t>
      </w:r>
      <w:r w:rsidR="00005EDC">
        <w:t xml:space="preserve"> Security Controls</w:t>
      </w:r>
      <w:bookmarkEnd w:id="12"/>
    </w:p>
    <w:p w14:paraId="745E7558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RBAC per agent</w:t>
      </w:r>
      <w:r>
        <w:rPr>
          <w:sz w:val="18"/>
          <w:szCs w:val="18"/>
        </w:rPr>
        <w:t xml:space="preserve">  Keycloak OIDC tokens scoped per domain agent capability.</w:t>
      </w:r>
    </w:p>
    <w:p w14:paraId="745E7559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Read/write scope separation</w:t>
      </w:r>
      <w:r>
        <w:rPr>
          <w:sz w:val="18"/>
          <w:szCs w:val="18"/>
        </w:rPr>
        <w:t xml:space="preserve">  Read tokens cannot invoke write actions. Separate scopes enforced at Gateway.</w:t>
      </w:r>
    </w:p>
    <w:p w14:paraId="745E755A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Token-based approval</w:t>
      </w:r>
      <w:r>
        <w:rPr>
          <w:sz w:val="18"/>
          <w:szCs w:val="18"/>
        </w:rPr>
        <w:t xml:space="preserve">  Tier 2 and Tier 3 actions require a time-limited approval token.</w:t>
      </w:r>
    </w:p>
    <w:p w14:paraId="745E755B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Data isolation</w:t>
      </w:r>
      <w:r>
        <w:rPr>
          <w:sz w:val="18"/>
          <w:szCs w:val="18"/>
        </w:rPr>
        <w:t xml:space="preserve">  Each domain agent receives only the data required for its invocation.</w:t>
      </w:r>
    </w:p>
    <w:p w14:paraId="745E755C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Audit logging</w:t>
      </w:r>
      <w:r>
        <w:rPr>
          <w:sz w:val="18"/>
          <w:szCs w:val="18"/>
        </w:rPr>
        <w:t xml:space="preserve">  Every orchestration invocation logged with user identity, agents invoked, confidence, conflicts, and escalation status.</w:t>
      </w:r>
    </w:p>
    <w:p w14:paraId="745E755D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Prompt data protection</w:t>
      </w:r>
      <w:r>
        <w:rPr>
          <w:sz w:val="18"/>
          <w:szCs w:val="18"/>
        </w:rPr>
        <w:t xml:space="preserve">  Prompt content never logged in cleartext. Hashed reference only.</w:t>
      </w:r>
    </w:p>
    <w:p w14:paraId="745E755E" w14:textId="77777777" w:rsidR="00D40061" w:rsidRDefault="00D40061">
      <w:pPr>
        <w:spacing w:before="80"/>
      </w:pPr>
    </w:p>
    <w:p w14:paraId="745E755F" w14:textId="467C35DC" w:rsidR="00D40061" w:rsidRDefault="00D55BA9" w:rsidP="003E668D">
      <w:pPr>
        <w:pStyle w:val="Heading20"/>
      </w:pPr>
      <w:bookmarkStart w:id="13" w:name="_Toc230077134"/>
      <w:r>
        <w:rPr>
          <w:lang w:val="en-GB"/>
        </w:rPr>
        <w:t>1.</w:t>
      </w:r>
      <w:r w:rsidR="00005EDC">
        <w:t>1</w:t>
      </w:r>
      <w:r w:rsidR="003E668D">
        <w:rPr>
          <w:lang w:val="en-GB"/>
        </w:rPr>
        <w:t>0</w:t>
      </w:r>
      <w:r w:rsidR="00005EDC">
        <w:t xml:space="preserve"> Audit and Traceability</w:t>
      </w:r>
      <w:bookmarkEnd w:id="13"/>
    </w:p>
    <w:p w14:paraId="745E7560" w14:textId="77777777" w:rsidR="00D40061" w:rsidRDefault="00005EDC">
      <w:pPr>
        <w:spacing w:before="60"/>
      </w:pPr>
      <w:r>
        <w:t>Every orchestration decision produces an immutable audit record containing:</w:t>
      </w:r>
    </w:p>
    <w:p w14:paraId="745E7561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User identity</w:t>
      </w:r>
      <w:r>
        <w:rPr>
          <w:sz w:val="18"/>
          <w:szCs w:val="18"/>
        </w:rPr>
        <w:t xml:space="preserve">  Authenticated principal from Keycloak token.</w:t>
      </w:r>
    </w:p>
    <w:p w14:paraId="745E7562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Agents invoked</w:t>
      </w:r>
      <w:r>
        <w:rPr>
          <w:sz w:val="18"/>
          <w:szCs w:val="18"/>
        </w:rPr>
        <w:t xml:space="preserve">  List with invocation timestamps.</w:t>
      </w:r>
    </w:p>
    <w:p w14:paraId="745E7563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Intent classification</w:t>
      </w:r>
      <w:r>
        <w:rPr>
          <w:sz w:val="18"/>
          <w:szCs w:val="18"/>
        </w:rPr>
        <w:t xml:space="preserve">  Classified intent type.</w:t>
      </w:r>
    </w:p>
    <w:p w14:paraId="745E7564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Conflict log</w:t>
      </w:r>
      <w:r>
        <w:rPr>
          <w:sz w:val="18"/>
          <w:szCs w:val="18"/>
        </w:rPr>
        <w:t xml:space="preserve">  Conflicts detected and resolution applied.</w:t>
      </w:r>
    </w:p>
    <w:p w14:paraId="745E7565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Confidence assignment</w:t>
      </w:r>
      <w:r>
        <w:rPr>
          <w:sz w:val="18"/>
          <w:szCs w:val="18"/>
        </w:rPr>
        <w:t xml:space="preserve">  Overall and per-domain confidence levels.</w:t>
      </w:r>
    </w:p>
    <w:p w14:paraId="745E7566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Escalation status</w:t>
      </w:r>
      <w:r>
        <w:rPr>
          <w:sz w:val="18"/>
          <w:szCs w:val="18"/>
        </w:rPr>
        <w:t xml:space="preserve">  Whether escalation was triggered and why.</w:t>
      </w:r>
    </w:p>
    <w:p w14:paraId="745E7567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Output reference</w:t>
      </w:r>
      <w:r>
        <w:rPr>
          <w:sz w:val="18"/>
          <w:szCs w:val="18"/>
        </w:rPr>
        <w:t xml:space="preserve">  Reference ID linking audit record to delivered output.</w:t>
      </w:r>
    </w:p>
    <w:p w14:paraId="745E7568" w14:textId="77777777" w:rsidR="00D40061" w:rsidRDefault="00D40061">
      <w:pPr>
        <w:spacing w:before="80"/>
      </w:pPr>
    </w:p>
    <w:p w14:paraId="745E7569" w14:textId="4732BC9C" w:rsidR="00D40061" w:rsidRDefault="00D55BA9" w:rsidP="003E668D">
      <w:pPr>
        <w:pStyle w:val="Heading20"/>
      </w:pPr>
      <w:bookmarkStart w:id="14" w:name="_Toc230077135"/>
      <w:r>
        <w:rPr>
          <w:lang w:val="en-GB"/>
        </w:rPr>
        <w:t>1.</w:t>
      </w:r>
      <w:r w:rsidR="00005EDC">
        <w:t>1</w:t>
      </w:r>
      <w:r w:rsidR="003E668D">
        <w:rPr>
          <w:lang w:val="en-GB"/>
        </w:rPr>
        <w:t>1</w:t>
      </w:r>
      <w:r w:rsidR="00005EDC">
        <w:t xml:space="preserve"> Implementation Model</w:t>
      </w:r>
      <w:bookmarkEnd w:id="14"/>
    </w:p>
    <w:p w14:paraId="745E756A" w14:textId="77777777" w:rsidR="00D40061" w:rsidRDefault="00D40061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22"/>
      </w:tblGrid>
      <w:tr w:rsidR="00D40061" w14:paraId="745E756D" w14:textId="77777777" w:rsidTr="005D5FF8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6B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6C" w14:textId="77777777" w:rsidR="00D40061" w:rsidRDefault="00005EDC"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</w:tr>
      <w:tr w:rsidR="00D40061" w14:paraId="745E7570" w14:textId="77777777" w:rsidTr="005D5FF8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6E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Inference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6F" w14:textId="77777777" w:rsidR="00D40061" w:rsidRDefault="00005EDC">
            <w:r>
              <w:rPr>
                <w:sz w:val="17"/>
                <w:szCs w:val="17"/>
              </w:rPr>
              <w:t>Ollama serving LLaMA 3 (pinned version) on Nutanix AHV</w:t>
            </w:r>
          </w:p>
        </w:tc>
      </w:tr>
      <w:tr w:rsidR="00D40061" w14:paraId="745E7573" w14:textId="77777777" w:rsidTr="005D5FF8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71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Orchestrator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72" w14:textId="704674CC" w:rsidR="00D40061" w:rsidRDefault="00005EDC">
            <w:r>
              <w:rPr>
                <w:sz w:val="17"/>
                <w:szCs w:val="17"/>
              </w:rPr>
              <w:t>EAAP system prompt layer (</w:t>
            </w:r>
            <w:r w:rsidR="007A588C">
              <w:rPr>
                <w:sz w:val="17"/>
                <w:szCs w:val="17"/>
                <w:lang w:val="en-GB"/>
              </w:rPr>
              <w:t>EAAP</w:t>
            </w:r>
            <w:r>
              <w:rPr>
                <w:sz w:val="17"/>
                <w:szCs w:val="17"/>
              </w:rPr>
              <w:t xml:space="preserve"> controlled implementation material)</w:t>
            </w:r>
          </w:p>
        </w:tc>
      </w:tr>
      <w:tr w:rsidR="00D40061" w14:paraId="745E7576" w14:textId="77777777" w:rsidTr="005D5FF8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74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lastRenderedPageBreak/>
              <w:t>UI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75" w14:textId="77777777" w:rsidR="00D40061" w:rsidRDefault="00005EDC">
            <w:r>
              <w:rPr>
                <w:sz w:val="17"/>
                <w:szCs w:val="17"/>
              </w:rPr>
              <w:t>Open WebUI (containerised, RBAC-enabled)</w:t>
            </w:r>
          </w:p>
        </w:tc>
      </w:tr>
      <w:tr w:rsidR="00D40061" w14:paraId="745E7579" w14:textId="77777777" w:rsidTr="005D5FF8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77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Container Runtime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78" w14:textId="77777777" w:rsidR="00D40061" w:rsidRDefault="00005EDC">
            <w:r>
              <w:rPr>
                <w:sz w:val="17"/>
                <w:szCs w:val="17"/>
              </w:rPr>
              <w:t>Docker (rootless, pinned digests) on RHEL 8/9</w:t>
            </w:r>
          </w:p>
        </w:tc>
      </w:tr>
      <w:tr w:rsidR="00D40061" w14:paraId="745E757C" w14:textId="77777777" w:rsidTr="005D5FF8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7A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IAM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7B" w14:textId="77777777" w:rsidR="00D40061" w:rsidRDefault="00005EDC">
            <w:r>
              <w:rPr>
                <w:sz w:val="17"/>
                <w:szCs w:val="17"/>
              </w:rPr>
              <w:t>Keycloak (OIDC, RBAC)</w:t>
            </w:r>
          </w:p>
        </w:tc>
      </w:tr>
      <w:tr w:rsidR="00D40061" w14:paraId="745E757F" w14:textId="77777777" w:rsidTr="005D5FF8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7D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Knowledge / RAG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7E" w14:textId="77777777" w:rsidR="00D40061" w:rsidRDefault="00005EDC">
            <w:r>
              <w:rPr>
                <w:sz w:val="17"/>
                <w:szCs w:val="17"/>
              </w:rPr>
              <w:t>Obsidian corpus with FAISS or Qdrant vector index</w:t>
            </w:r>
          </w:p>
        </w:tc>
      </w:tr>
      <w:tr w:rsidR="00D40061" w14:paraId="745E7582" w14:textId="77777777" w:rsidTr="005D5FF8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80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Automation Gateway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81" w14:textId="77777777" w:rsidR="00D40061" w:rsidRDefault="00005EDC">
            <w:r>
              <w:rPr>
                <w:sz w:val="17"/>
                <w:szCs w:val="17"/>
              </w:rPr>
              <w:t>FastAPI with Celery/Redis task queue</w:t>
            </w:r>
          </w:p>
        </w:tc>
      </w:tr>
      <w:tr w:rsidR="00D40061" w14:paraId="745E7585" w14:textId="77777777" w:rsidTr="005D5FF8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83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Audit Logging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84" w14:textId="77777777" w:rsidR="00D40061" w:rsidRDefault="00005EDC">
            <w:r>
              <w:rPr>
                <w:sz w:val="17"/>
                <w:szCs w:val="17"/>
              </w:rPr>
              <w:t>OpenSearch (immutable, write-once index)</w:t>
            </w:r>
          </w:p>
        </w:tc>
      </w:tr>
      <w:tr w:rsidR="00D40061" w14:paraId="745E7588" w14:textId="77777777" w:rsidTr="005D5FF8"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86" w14:textId="77777777" w:rsidR="00D40061" w:rsidRDefault="00005EDC">
            <w:r>
              <w:rPr>
                <w:b/>
                <w:bCs/>
                <w:color w:val="1B2A4A"/>
                <w:sz w:val="17"/>
                <w:szCs w:val="17"/>
              </w:rPr>
              <w:t>Version Control</w:t>
            </w:r>
          </w:p>
        </w:tc>
        <w:tc>
          <w:tcPr>
            <w:tcW w:w="69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87" w14:textId="77777777" w:rsidR="00D40061" w:rsidRDefault="00005EDC">
            <w:r>
              <w:rPr>
                <w:sz w:val="17"/>
                <w:szCs w:val="17"/>
              </w:rPr>
              <w:t>Gitea (local, air-gapped)</w:t>
            </w:r>
          </w:p>
        </w:tc>
      </w:tr>
    </w:tbl>
    <w:p w14:paraId="745E7589" w14:textId="77777777" w:rsidR="00D40061" w:rsidRDefault="00D40061">
      <w:pPr>
        <w:spacing w:before="80"/>
      </w:pPr>
    </w:p>
    <w:p w14:paraId="745E758A" w14:textId="1BA96FD1" w:rsidR="00D40061" w:rsidRDefault="00D55BA9" w:rsidP="003E668D">
      <w:pPr>
        <w:pStyle w:val="Heading20"/>
      </w:pPr>
      <w:bookmarkStart w:id="15" w:name="_Toc230077136"/>
      <w:r>
        <w:rPr>
          <w:lang w:val="en-GB"/>
        </w:rPr>
        <w:t>1.</w:t>
      </w:r>
      <w:r w:rsidR="00005EDC">
        <w:t>1</w:t>
      </w:r>
      <w:r w:rsidR="003E668D">
        <w:rPr>
          <w:lang w:val="en-GB"/>
        </w:rPr>
        <w:t>2</w:t>
      </w:r>
      <w:r w:rsidR="00005EDC">
        <w:t xml:space="preserve"> Risks and Assumptions</w:t>
      </w:r>
      <w:bookmarkEnd w:id="15"/>
    </w:p>
    <w:p w14:paraId="745E758B" w14:textId="77777777" w:rsidR="00D40061" w:rsidRDefault="00005EDC">
      <w:pPr>
        <w:spacing w:before="160" w:after="40"/>
      </w:pPr>
      <w:r>
        <w:rPr>
          <w:b/>
          <w:bCs/>
          <w:color w:val="1B2A4A"/>
        </w:rPr>
        <w:t>Risks</w:t>
      </w:r>
    </w:p>
    <w:p w14:paraId="745E758C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Orchestrator complexity</w:t>
      </w:r>
      <w:r>
        <w:rPr>
          <w:sz w:val="18"/>
          <w:szCs w:val="18"/>
        </w:rPr>
        <w:t xml:space="preserve">  Increasing domain count increases routing complexity. Mitigate: maintain domain authority matrix.</w:t>
      </w:r>
    </w:p>
    <w:p w14:paraId="745E758D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Data quality dependency</w:t>
      </w:r>
      <w:r>
        <w:rPr>
          <w:sz w:val="18"/>
          <w:szCs w:val="18"/>
        </w:rPr>
        <w:t xml:space="preserve">  Output quality bounded by input data quality. Mitigate: enforce Data Sufficiency Gate.</w:t>
      </w:r>
    </w:p>
    <w:p w14:paraId="745E758E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Agent statefulness</w:t>
      </w:r>
      <w:r>
        <w:rPr>
          <w:sz w:val="18"/>
          <w:szCs w:val="18"/>
        </w:rPr>
        <w:t xml:space="preserve">  Agents must remain stateless. Mitigate: architectural enforcement.</w:t>
      </w:r>
    </w:p>
    <w:p w14:paraId="745E758F" w14:textId="77777777" w:rsidR="00D40061" w:rsidRDefault="00D40061">
      <w:pPr>
        <w:spacing w:before="40"/>
      </w:pPr>
    </w:p>
    <w:p w14:paraId="745E7590" w14:textId="77777777" w:rsidR="00D40061" w:rsidRDefault="00005EDC">
      <w:pPr>
        <w:spacing w:before="160" w:after="40"/>
      </w:pPr>
      <w:r>
        <w:rPr>
          <w:b/>
          <w:bCs/>
          <w:color w:val="1B2A4A"/>
        </w:rPr>
        <w:t>Assumptions</w:t>
      </w:r>
    </w:p>
    <w:p w14:paraId="745E7591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Domain agents conform to EAAP-ARCH-001 structural requirements.</w:t>
      </w:r>
    </w:p>
    <w:p w14:paraId="745E7592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Knowledge base is current and covers the domains being orchestrated.</w:t>
      </w:r>
    </w:p>
    <w:p w14:paraId="745E7593" w14:textId="77777777" w:rsidR="00D40061" w:rsidRDefault="00005EDC">
      <w:pPr>
        <w:pStyle w:val="ListParagraph"/>
        <w:numPr>
          <w:ilvl w:val="0"/>
          <w:numId w:val="2"/>
        </w:numPr>
        <w:spacing w:before="40"/>
      </w:pPr>
      <w:r>
        <w:rPr>
          <w:b/>
          <w:bCs/>
          <w:color w:val="1B2A4A"/>
          <w:sz w:val="18"/>
          <w:szCs w:val="18"/>
        </w:rPr>
        <w:t>ITSM integration available for Tier 2 and Tier 3 action approval.</w:t>
      </w:r>
    </w:p>
    <w:p w14:paraId="745E7594" w14:textId="77777777" w:rsidR="00D40061" w:rsidRDefault="00D40061">
      <w:pPr>
        <w:spacing w:before="80"/>
      </w:pPr>
    </w:p>
    <w:p w14:paraId="745E7595" w14:textId="3D139A42" w:rsidR="00D40061" w:rsidRDefault="00D55BA9" w:rsidP="003E668D">
      <w:pPr>
        <w:pStyle w:val="Heading20"/>
      </w:pPr>
      <w:bookmarkStart w:id="16" w:name="_Toc230077137"/>
      <w:r>
        <w:rPr>
          <w:lang w:val="en-GB"/>
        </w:rPr>
        <w:t>1.</w:t>
      </w:r>
      <w:r w:rsidR="00005EDC">
        <w:t>1</w:t>
      </w:r>
      <w:r w:rsidR="003E668D">
        <w:rPr>
          <w:lang w:val="en-GB"/>
        </w:rPr>
        <w:t>3</w:t>
      </w:r>
      <w:r w:rsidR="00005EDC">
        <w:t xml:space="preserve"> Confidence Level</w:t>
      </w:r>
      <w:bookmarkEnd w:id="16"/>
    </w:p>
    <w:p w14:paraId="745E7596" w14:textId="77777777" w:rsidR="00D40061" w:rsidRDefault="00D40061">
      <w:pPr>
        <w:spacing w:before="4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122"/>
      </w:tblGrid>
      <w:tr w:rsidR="00D40061" w14:paraId="745E7599" w14:textId="77777777" w:rsidTr="005D5FF8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97" w14:textId="77777777" w:rsidR="00D40061" w:rsidRDefault="00005EDC">
            <w:r>
              <w:rPr>
                <w:b/>
                <w:bCs/>
                <w:color w:val="1B2A4A"/>
                <w:sz w:val="18"/>
                <w:szCs w:val="18"/>
              </w:rPr>
              <w:t>Document Confidence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98" w14:textId="77777777" w:rsidR="00D40061" w:rsidRDefault="00005EDC">
            <w:r>
              <w:rPr>
                <w:sz w:val="18"/>
                <w:szCs w:val="18"/>
              </w:rPr>
              <w:t>High</w:t>
            </w:r>
          </w:p>
        </w:tc>
      </w:tr>
      <w:tr w:rsidR="00D40061" w14:paraId="745E759C" w14:textId="77777777" w:rsidTr="005D5FF8"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9A" w14:textId="77777777" w:rsidR="00D40061" w:rsidRDefault="00005EDC">
            <w:r>
              <w:rPr>
                <w:b/>
                <w:bCs/>
                <w:color w:val="1B2A4A"/>
                <w:sz w:val="18"/>
                <w:szCs w:val="18"/>
              </w:rPr>
              <w:t>Basis</w:t>
            </w:r>
          </w:p>
        </w:tc>
        <w:tc>
          <w:tcPr>
            <w:tcW w:w="7122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759B" w14:textId="77777777" w:rsidR="00D40061" w:rsidRDefault="00005EDC">
            <w:r>
              <w:rPr>
                <w:sz w:val="18"/>
                <w:szCs w:val="18"/>
              </w:rPr>
              <w:t>Production deployment validated. All components operational.</w:t>
            </w:r>
          </w:p>
        </w:tc>
      </w:tr>
    </w:tbl>
    <w:p w14:paraId="745E759D" w14:textId="77777777" w:rsidR="00005EDC" w:rsidRDefault="00005EDC"/>
    <w:sectPr w:rsidR="00005EDC">
      <w:footerReference w:type="default" r:id="rId9"/>
      <w:pgSz w:w="11906" w:h="16838"/>
      <w:pgMar w:top="72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6CBAF" w14:textId="77777777" w:rsidR="00D470E8" w:rsidRDefault="00D470E8">
      <w:r>
        <w:separator/>
      </w:r>
    </w:p>
  </w:endnote>
  <w:endnote w:type="continuationSeparator" w:id="0">
    <w:p w14:paraId="23BFFD09" w14:textId="77777777" w:rsidR="00D470E8" w:rsidRDefault="00D47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E759D" w14:textId="30EFC3BF" w:rsidR="00D40061" w:rsidRPr="00D93EEE" w:rsidRDefault="00005EDC">
    <w:pPr>
      <w:pBdr>
        <w:top w:val="single" w:sz="4" w:space="0" w:color="1A6B6B"/>
      </w:pBdr>
      <w:tabs>
        <w:tab w:val="right" w:pos="9026"/>
      </w:tabs>
      <w:spacing w:before="60"/>
      <w:rPr>
        <w:lang w:val="en-GB"/>
      </w:rPr>
    </w:pPr>
    <w:r>
      <w:rPr>
        <w:color w:val="666666"/>
        <w:sz w:val="14"/>
        <w:szCs w:val="14"/>
      </w:rPr>
      <w:t xml:space="preserve">EAAP-ARCH-003A  |  </w:t>
    </w:r>
    <w:r w:rsidR="00D93EEE" w:rsidRPr="00D93EEE">
      <w:rPr>
        <w:color w:val="666666"/>
        <w:sz w:val="14"/>
        <w:szCs w:val="14"/>
      </w:rPr>
      <w:t xml:space="preserve">© 2026 John Goulden | Licensed under CC BY 4.0 | </w:t>
    </w:r>
    <w:hyperlink r:id="rId1" w:history="1">
      <w:r w:rsidR="00D93EEE" w:rsidRPr="00A41F5B">
        <w:rPr>
          <w:rStyle w:val="Hyperlink"/>
          <w:sz w:val="14"/>
          <w:szCs w:val="14"/>
        </w:rPr>
        <w:t>research@johngoulden.de</w:t>
      </w:r>
    </w:hyperlink>
    <w:r w:rsidR="00D93EEE">
      <w:rPr>
        <w:color w:val="666666"/>
        <w:sz w:val="14"/>
        <w:szCs w:val="14"/>
        <w:lang w:val="en-GB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A1A14" w14:textId="77777777" w:rsidR="00D470E8" w:rsidRDefault="00D470E8">
      <w:r>
        <w:separator/>
      </w:r>
    </w:p>
  </w:footnote>
  <w:footnote w:type="continuationSeparator" w:id="0">
    <w:p w14:paraId="64D49BF6" w14:textId="77777777" w:rsidR="00D470E8" w:rsidRDefault="00D470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047A"/>
    <w:multiLevelType w:val="hybridMultilevel"/>
    <w:tmpl w:val="C1A43E0A"/>
    <w:lvl w:ilvl="0" w:tplc="85C2E5C0">
      <w:start w:val="1"/>
      <w:numFmt w:val="bullet"/>
      <w:lvlText w:val="▪"/>
      <w:lvlJc w:val="left"/>
      <w:pPr>
        <w:ind w:left="480" w:hanging="240"/>
      </w:pPr>
    </w:lvl>
    <w:lvl w:ilvl="1" w:tplc="93EE7E64">
      <w:numFmt w:val="decimal"/>
      <w:lvlText w:val=""/>
      <w:lvlJc w:val="left"/>
    </w:lvl>
    <w:lvl w:ilvl="2" w:tplc="26448516">
      <w:numFmt w:val="decimal"/>
      <w:lvlText w:val=""/>
      <w:lvlJc w:val="left"/>
    </w:lvl>
    <w:lvl w:ilvl="3" w:tplc="477E2930">
      <w:numFmt w:val="decimal"/>
      <w:lvlText w:val=""/>
      <w:lvlJc w:val="left"/>
    </w:lvl>
    <w:lvl w:ilvl="4" w:tplc="63B230C4">
      <w:numFmt w:val="decimal"/>
      <w:lvlText w:val=""/>
      <w:lvlJc w:val="left"/>
    </w:lvl>
    <w:lvl w:ilvl="5" w:tplc="26562F24">
      <w:numFmt w:val="decimal"/>
      <w:lvlText w:val=""/>
      <w:lvlJc w:val="left"/>
    </w:lvl>
    <w:lvl w:ilvl="6" w:tplc="F07ECC22">
      <w:numFmt w:val="decimal"/>
      <w:lvlText w:val=""/>
      <w:lvlJc w:val="left"/>
    </w:lvl>
    <w:lvl w:ilvl="7" w:tplc="DEA0195C">
      <w:numFmt w:val="decimal"/>
      <w:lvlText w:val=""/>
      <w:lvlJc w:val="left"/>
    </w:lvl>
    <w:lvl w:ilvl="8" w:tplc="2BB6670C">
      <w:numFmt w:val="decimal"/>
      <w:lvlText w:val=""/>
      <w:lvlJc w:val="left"/>
    </w:lvl>
  </w:abstractNum>
  <w:abstractNum w:abstractNumId="1" w15:restartNumberingAfterBreak="0">
    <w:nsid w:val="66A92842"/>
    <w:multiLevelType w:val="hybridMultilevel"/>
    <w:tmpl w:val="55D64C50"/>
    <w:lvl w:ilvl="0" w:tplc="051449F8">
      <w:start w:val="1"/>
      <w:numFmt w:val="bullet"/>
      <w:lvlText w:val="●"/>
      <w:lvlJc w:val="left"/>
      <w:pPr>
        <w:ind w:left="720" w:hanging="360"/>
      </w:pPr>
    </w:lvl>
    <w:lvl w:ilvl="1" w:tplc="3B604C00">
      <w:start w:val="1"/>
      <w:numFmt w:val="bullet"/>
      <w:lvlText w:val="○"/>
      <w:lvlJc w:val="left"/>
      <w:pPr>
        <w:ind w:left="1440" w:hanging="360"/>
      </w:pPr>
    </w:lvl>
    <w:lvl w:ilvl="2" w:tplc="FF9837B2">
      <w:start w:val="1"/>
      <w:numFmt w:val="bullet"/>
      <w:lvlText w:val="■"/>
      <w:lvlJc w:val="left"/>
      <w:pPr>
        <w:ind w:left="2160" w:hanging="360"/>
      </w:pPr>
    </w:lvl>
    <w:lvl w:ilvl="3" w:tplc="031EE01E">
      <w:start w:val="1"/>
      <w:numFmt w:val="bullet"/>
      <w:lvlText w:val="●"/>
      <w:lvlJc w:val="left"/>
      <w:pPr>
        <w:ind w:left="2880" w:hanging="360"/>
      </w:pPr>
    </w:lvl>
    <w:lvl w:ilvl="4" w:tplc="959E7066">
      <w:start w:val="1"/>
      <w:numFmt w:val="bullet"/>
      <w:lvlText w:val="○"/>
      <w:lvlJc w:val="left"/>
      <w:pPr>
        <w:ind w:left="3600" w:hanging="360"/>
      </w:pPr>
    </w:lvl>
    <w:lvl w:ilvl="5" w:tplc="9C18C300">
      <w:start w:val="1"/>
      <w:numFmt w:val="bullet"/>
      <w:lvlText w:val="■"/>
      <w:lvlJc w:val="left"/>
      <w:pPr>
        <w:ind w:left="4320" w:hanging="360"/>
      </w:pPr>
    </w:lvl>
    <w:lvl w:ilvl="6" w:tplc="4D30A972">
      <w:start w:val="1"/>
      <w:numFmt w:val="bullet"/>
      <w:lvlText w:val="●"/>
      <w:lvlJc w:val="left"/>
      <w:pPr>
        <w:ind w:left="5040" w:hanging="360"/>
      </w:pPr>
    </w:lvl>
    <w:lvl w:ilvl="7" w:tplc="2436B01C">
      <w:start w:val="1"/>
      <w:numFmt w:val="bullet"/>
      <w:lvlText w:val="●"/>
      <w:lvlJc w:val="left"/>
      <w:pPr>
        <w:ind w:left="5760" w:hanging="360"/>
      </w:pPr>
    </w:lvl>
    <w:lvl w:ilvl="8" w:tplc="B5122752">
      <w:start w:val="1"/>
      <w:numFmt w:val="bullet"/>
      <w:lvlText w:val="●"/>
      <w:lvlJc w:val="left"/>
      <w:pPr>
        <w:ind w:left="6480" w:hanging="360"/>
      </w:pPr>
    </w:lvl>
  </w:abstractNum>
  <w:num w:numId="1" w16cid:durableId="1149588655">
    <w:abstractNumId w:val="1"/>
    <w:lvlOverride w:ilvl="0">
      <w:startOverride w:val="1"/>
    </w:lvlOverride>
  </w:num>
  <w:num w:numId="2" w16cid:durableId="488403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061"/>
    <w:rsid w:val="00005EDC"/>
    <w:rsid w:val="00014D49"/>
    <w:rsid w:val="0004782E"/>
    <w:rsid w:val="001F0E23"/>
    <w:rsid w:val="003E668D"/>
    <w:rsid w:val="004310A0"/>
    <w:rsid w:val="005D5FF8"/>
    <w:rsid w:val="00712199"/>
    <w:rsid w:val="0071721E"/>
    <w:rsid w:val="00777C58"/>
    <w:rsid w:val="007A588C"/>
    <w:rsid w:val="008618DC"/>
    <w:rsid w:val="008E1B55"/>
    <w:rsid w:val="00A66FC8"/>
    <w:rsid w:val="00B01A56"/>
    <w:rsid w:val="00B06E1A"/>
    <w:rsid w:val="00B50481"/>
    <w:rsid w:val="00C51DA6"/>
    <w:rsid w:val="00CA5C40"/>
    <w:rsid w:val="00D40061"/>
    <w:rsid w:val="00D470E8"/>
    <w:rsid w:val="00D55BA9"/>
    <w:rsid w:val="00D93EEE"/>
    <w:rsid w:val="00DC4415"/>
    <w:rsid w:val="00E00001"/>
    <w:rsid w:val="00E6765D"/>
    <w:rsid w:val="00F4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748C"/>
  <w15:docId w15:val="{01739462-1A74-4296-8CDD-C4287757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19"/>
        <w:szCs w:val="19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4415"/>
    <w:pPr>
      <w:ind w:left="190" w:hanging="190"/>
    </w:pPr>
  </w:style>
  <w:style w:type="paragraph" w:styleId="Header">
    <w:name w:val="header"/>
    <w:basedOn w:val="Normal"/>
    <w:link w:val="HeaderChar"/>
    <w:uiPriority w:val="99"/>
    <w:unhideWhenUsed/>
    <w:rsid w:val="00DC44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415"/>
  </w:style>
  <w:style w:type="paragraph" w:styleId="Footer">
    <w:name w:val="footer"/>
    <w:basedOn w:val="Normal"/>
    <w:link w:val="FooterChar"/>
    <w:uiPriority w:val="99"/>
    <w:unhideWhenUsed/>
    <w:rsid w:val="00DC44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415"/>
  </w:style>
  <w:style w:type="character" w:styleId="UnresolvedMention">
    <w:name w:val="Unresolved Mention"/>
    <w:basedOn w:val="DefaultParagraphFont"/>
    <w:uiPriority w:val="99"/>
    <w:semiHidden/>
    <w:unhideWhenUsed/>
    <w:rsid w:val="0071721E"/>
    <w:rPr>
      <w:color w:val="605E5C"/>
      <w:shd w:val="clear" w:color="auto" w:fill="E1DFDD"/>
    </w:rPr>
  </w:style>
  <w:style w:type="paragraph" w:customStyle="1" w:styleId="Heading10">
    <w:name w:val="Heading_1"/>
    <w:basedOn w:val="Heading1"/>
    <w:link w:val="Heading1Char0"/>
    <w:autoRedefine/>
    <w:qFormat/>
    <w:rsid w:val="004310A0"/>
    <w:pPr>
      <w:shd w:val="clear" w:color="auto" w:fill="1B2A4A"/>
      <w:spacing w:before="300"/>
    </w:pPr>
    <w:rPr>
      <w:b/>
      <w:bCs/>
      <w:color w:val="FFFFFF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310A0"/>
    <w:rPr>
      <w:color w:val="2E74B5"/>
      <w:sz w:val="32"/>
      <w:szCs w:val="32"/>
    </w:rPr>
  </w:style>
  <w:style w:type="character" w:customStyle="1" w:styleId="Heading1Char0">
    <w:name w:val="Heading_1 Char"/>
    <w:basedOn w:val="Heading1Char"/>
    <w:link w:val="Heading10"/>
    <w:rsid w:val="004310A0"/>
    <w:rPr>
      <w:b/>
      <w:bCs/>
      <w:color w:val="FFFFFF"/>
      <w:sz w:val="22"/>
      <w:szCs w:val="22"/>
      <w:shd w:val="clear" w:color="auto" w:fill="1B2A4A"/>
    </w:rPr>
  </w:style>
  <w:style w:type="paragraph" w:customStyle="1" w:styleId="Heading20">
    <w:name w:val="Heading_2"/>
    <w:basedOn w:val="Heading2"/>
    <w:link w:val="Heading2Char0"/>
    <w:autoRedefine/>
    <w:qFormat/>
    <w:rsid w:val="004310A0"/>
    <w:pPr>
      <w:pBdr>
        <w:bottom w:val="single" w:sz="6" w:space="0" w:color="1A6B6B"/>
      </w:pBdr>
      <w:spacing w:before="240" w:after="60"/>
    </w:pPr>
    <w:rPr>
      <w:b/>
      <w:bCs/>
      <w:color w:val="1A6B6B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0A0"/>
    <w:rPr>
      <w:color w:val="2E74B5"/>
      <w:sz w:val="26"/>
      <w:szCs w:val="26"/>
    </w:rPr>
  </w:style>
  <w:style w:type="character" w:customStyle="1" w:styleId="Heading2Char0">
    <w:name w:val="Heading_2 Char"/>
    <w:basedOn w:val="Heading2Char"/>
    <w:link w:val="Heading20"/>
    <w:rsid w:val="004310A0"/>
    <w:rPr>
      <w:b/>
      <w:bCs/>
      <w:color w:val="1A6B6B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310A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310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10A0"/>
    <w:pPr>
      <w:spacing w:after="100"/>
      <w:ind w:left="1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earch@johngoulden.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esearch@johngoulden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38A9B-E7FD-4206-BD2C-7B77E54E2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1162</Words>
  <Characters>7605</Characters>
  <Application>Microsoft Office Word</Application>
  <DocSecurity>0</DocSecurity>
  <Lines>262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Goulden</dc:creator>
  <cp:lastModifiedBy>John Goulden</cp:lastModifiedBy>
  <cp:revision>19</cp:revision>
  <cp:lastPrinted>2026-05-19T07:45:00Z</cp:lastPrinted>
  <dcterms:created xsi:type="dcterms:W3CDTF">2026-04-23T08:19:00Z</dcterms:created>
  <dcterms:modified xsi:type="dcterms:W3CDTF">2026-05-19T07:58:00Z</dcterms:modified>
</cp:coreProperties>
</file>