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B3B35" w14:textId="77777777" w:rsidR="00BE3935" w:rsidRDefault="00BE3935">
      <w:pPr>
        <w:spacing w:after="240"/>
      </w:pPr>
    </w:p>
    <w:p w14:paraId="05EB3B36" w14:textId="77777777" w:rsidR="00BE3935" w:rsidRDefault="00EA1550">
      <w:pPr>
        <w:spacing w:after="60"/>
      </w:pPr>
      <w:r>
        <w:rPr>
          <w:b/>
          <w:bCs/>
          <w:color w:val="1F3864"/>
          <w:sz w:val="40"/>
          <w:szCs w:val="40"/>
        </w:rPr>
        <w:t>EAAP-OPS-001</w:t>
      </w:r>
    </w:p>
    <w:p w14:paraId="05EB3B37" w14:textId="77777777" w:rsidR="00BE3935" w:rsidRDefault="00EA1550">
      <w:pPr>
        <w:spacing w:after="60"/>
      </w:pPr>
      <w:r>
        <w:rPr>
          <w:b/>
          <w:bCs/>
          <w:color w:val="2E75B6"/>
          <w:sz w:val="30"/>
          <w:szCs w:val="30"/>
        </w:rPr>
        <w:t>AI Operational Risk Controls and Incident Escalation</w:t>
      </w:r>
    </w:p>
    <w:p w14:paraId="05EB3B38" w14:textId="77777777" w:rsidR="00BE3935" w:rsidRDefault="00EA1550">
      <w:pPr>
        <w:spacing w:after="60"/>
      </w:pPr>
      <w:r>
        <w:rPr>
          <w:color w:val="1F3864"/>
        </w:rPr>
        <w:t>Operational Procedures for EAAP Domain 3: AI Operational Risk</w:t>
      </w:r>
    </w:p>
    <w:p w14:paraId="05EB3B39" w14:textId="77777777" w:rsidR="00BE3935" w:rsidRDefault="00EA1550">
      <w:pPr>
        <w:spacing w:after="60"/>
      </w:pPr>
      <w:r>
        <w:rPr>
          <w:color w:val="666666"/>
          <w:sz w:val="20"/>
          <w:szCs w:val="20"/>
        </w:rPr>
        <w:t>Child document of EAAP-DEF-001 v1.0 | Mandated by EAAP-DEF-001-AMD-001 v1.3</w:t>
      </w:r>
    </w:p>
    <w:p w14:paraId="05EB3B3A" w14:textId="77777777" w:rsidR="00BE3935" w:rsidRDefault="00EA1550">
      <w:pPr>
        <w:spacing w:after="240"/>
      </w:pPr>
      <w:r>
        <w:rPr>
          <w:color w:val="666666"/>
          <w:sz w:val="20"/>
          <w:szCs w:val="20"/>
        </w:rPr>
        <w:t>Version 1.1 Draft | 10.05.2026</w:t>
      </w:r>
    </w:p>
    <w:p w14:paraId="05EB3B3B" w14:textId="77777777" w:rsidR="00BE3935" w:rsidRDefault="00BE3935">
      <w:pPr>
        <w:pBdr>
          <w:bottom w:val="single" w:sz="4" w:space="1" w:color="2E75B6"/>
        </w:pBdr>
        <w:spacing w:after="120"/>
      </w:pPr>
    </w:p>
    <w:p w14:paraId="05EB3B3C" w14:textId="77777777" w:rsidR="00BE3935" w:rsidRDefault="00EA1550">
      <w:pPr>
        <w:pStyle w:val="Heading1"/>
      </w:pPr>
      <w:r>
        <w:t>1. 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6319"/>
      </w:tblGrid>
      <w:tr w:rsidR="00BE3935" w14:paraId="05EB3B3F" w14:textId="77777777">
        <w:tblPrEx>
          <w:tblCellMar>
            <w:top w:w="0" w:type="dxa"/>
            <w:bottom w:w="0" w:type="dxa"/>
          </w:tblCellMar>
        </w:tblPrEx>
        <w:trPr>
          <w:tblHeader/>
        </w:trPr>
        <w:tc>
          <w:tcPr>
            <w:tcW w:w="270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B3D" w14:textId="77777777" w:rsidR="00BE3935" w:rsidRDefault="00EA1550">
            <w:r>
              <w:rPr>
                <w:b/>
                <w:bCs/>
                <w:color w:val="FFFFFF"/>
                <w:sz w:val="20"/>
                <w:szCs w:val="20"/>
              </w:rPr>
              <w:t>Field</w:t>
            </w:r>
          </w:p>
        </w:tc>
        <w:tc>
          <w:tcPr>
            <w:tcW w:w="631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B3E" w14:textId="77777777" w:rsidR="00BE3935" w:rsidRDefault="00EA1550">
            <w:r>
              <w:rPr>
                <w:b/>
                <w:bCs/>
                <w:color w:val="FFFFFF"/>
                <w:sz w:val="20"/>
                <w:szCs w:val="20"/>
              </w:rPr>
              <w:t>Value</w:t>
            </w:r>
          </w:p>
        </w:tc>
      </w:tr>
      <w:tr w:rsidR="00BE3935" w14:paraId="05EB3B42"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40" w14:textId="77777777" w:rsidR="00BE3935" w:rsidRDefault="00EA1550">
            <w:r>
              <w:rPr>
                <w:color w:val="000000"/>
                <w:sz w:val="20"/>
                <w:szCs w:val="20"/>
              </w:rPr>
              <w:t>Document ID</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41" w14:textId="77777777" w:rsidR="00BE3935" w:rsidRDefault="00EA1550">
            <w:r>
              <w:rPr>
                <w:color w:val="000000"/>
                <w:sz w:val="20"/>
                <w:szCs w:val="20"/>
              </w:rPr>
              <w:t>EAAP-OPS-001</w:t>
            </w:r>
          </w:p>
        </w:tc>
      </w:tr>
      <w:tr w:rsidR="00BE3935" w14:paraId="05EB3B45"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43" w14:textId="77777777" w:rsidR="00BE3935" w:rsidRDefault="00EA1550">
            <w:r>
              <w:rPr>
                <w:color w:val="000000"/>
                <w:sz w:val="20"/>
                <w:szCs w:val="20"/>
              </w:rPr>
              <w:t>Title</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44" w14:textId="77777777" w:rsidR="00BE3935" w:rsidRDefault="00EA1550">
            <w:r>
              <w:rPr>
                <w:color w:val="000000"/>
                <w:sz w:val="20"/>
                <w:szCs w:val="20"/>
              </w:rPr>
              <w:t>AI Operational Risk Controls and Incident Escalation</w:t>
            </w:r>
          </w:p>
        </w:tc>
      </w:tr>
      <w:tr w:rsidR="00BE3935" w14:paraId="05EB3B48"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46" w14:textId="77777777" w:rsidR="00BE3935" w:rsidRDefault="00EA1550">
            <w:r>
              <w:rPr>
                <w:color w:val="000000"/>
                <w:sz w:val="20"/>
                <w:szCs w:val="20"/>
              </w:rPr>
              <w:t>Document Type</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47" w14:textId="77777777" w:rsidR="00BE3935" w:rsidRDefault="00EA1550">
            <w:r>
              <w:rPr>
                <w:color w:val="000000"/>
                <w:sz w:val="20"/>
                <w:szCs w:val="20"/>
              </w:rPr>
              <w:t>Operational Procedure</w:t>
            </w:r>
          </w:p>
        </w:tc>
      </w:tr>
      <w:tr w:rsidR="00BE3935" w14:paraId="05EB3B4B"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49" w14:textId="77777777" w:rsidR="00BE3935" w:rsidRDefault="00EA1550">
            <w:r>
              <w:rPr>
                <w:color w:val="000000"/>
                <w:sz w:val="20"/>
                <w:szCs w:val="20"/>
              </w:rPr>
              <w:t>Parent Document</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4A" w14:textId="77777777" w:rsidR="00BE3935" w:rsidRDefault="00EA1550">
            <w:r>
              <w:rPr>
                <w:color w:val="000000"/>
                <w:sz w:val="20"/>
                <w:szCs w:val="20"/>
              </w:rPr>
              <w:t>EAAP-DEF-001 v1.0</w:t>
            </w:r>
          </w:p>
        </w:tc>
      </w:tr>
      <w:tr w:rsidR="00BE3935" w14:paraId="05EB3B4E"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4C" w14:textId="77777777" w:rsidR="00BE3935" w:rsidRDefault="00EA1550">
            <w:r>
              <w:rPr>
                <w:color w:val="000000"/>
                <w:sz w:val="20"/>
                <w:szCs w:val="20"/>
              </w:rPr>
              <w:t>Mandating Document</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4D" w14:textId="77777777" w:rsidR="00BE3935" w:rsidRDefault="00EA1550">
            <w:r>
              <w:rPr>
                <w:color w:val="000000"/>
                <w:sz w:val="20"/>
                <w:szCs w:val="20"/>
              </w:rPr>
              <w:t>EAAP-DEF-001-AMD-001 v1.3 (AI Trust Boundary Model)</w:t>
            </w:r>
          </w:p>
        </w:tc>
      </w:tr>
      <w:tr w:rsidR="00BE3935" w14:paraId="05EB3B51"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4F" w14:textId="77777777" w:rsidR="00BE3935" w:rsidRDefault="00EA1550">
            <w:r>
              <w:rPr>
                <w:color w:val="000000"/>
                <w:sz w:val="20"/>
                <w:szCs w:val="20"/>
              </w:rPr>
              <w:t>Status</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50" w14:textId="77777777" w:rsidR="00BE3935" w:rsidRDefault="00EA1550">
            <w:r>
              <w:rPr>
                <w:color w:val="000000"/>
                <w:sz w:val="20"/>
                <w:szCs w:val="20"/>
              </w:rPr>
              <w:t>Draft</w:t>
            </w:r>
          </w:p>
        </w:tc>
      </w:tr>
      <w:tr w:rsidR="00BE3935" w14:paraId="05EB3B54"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52" w14:textId="77777777" w:rsidR="00BE3935" w:rsidRDefault="00EA1550">
            <w:r>
              <w:rPr>
                <w:color w:val="000000"/>
                <w:sz w:val="20"/>
                <w:szCs w:val="20"/>
              </w:rPr>
              <w:t>Version</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53" w14:textId="77777777" w:rsidR="00BE3935" w:rsidRDefault="00EA1550">
            <w:r>
              <w:rPr>
                <w:color w:val="000000"/>
                <w:sz w:val="20"/>
                <w:szCs w:val="20"/>
              </w:rPr>
              <w:t>1.1</w:t>
            </w:r>
          </w:p>
        </w:tc>
      </w:tr>
      <w:tr w:rsidR="00BE3935" w14:paraId="05EB3B57"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55" w14:textId="77777777" w:rsidR="00BE3935" w:rsidRDefault="00EA1550">
            <w:r>
              <w:rPr>
                <w:color w:val="000000"/>
                <w:sz w:val="20"/>
                <w:szCs w:val="20"/>
              </w:rPr>
              <w:t>Date</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56" w14:textId="77777777" w:rsidR="00BE3935" w:rsidRDefault="00EA1550">
            <w:r>
              <w:rPr>
                <w:color w:val="000000"/>
                <w:sz w:val="20"/>
                <w:szCs w:val="20"/>
              </w:rPr>
              <w:t>10.05.2026</w:t>
            </w:r>
          </w:p>
        </w:tc>
      </w:tr>
      <w:tr w:rsidR="00BE3935" w14:paraId="05EB3B5A"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58" w14:textId="77777777" w:rsidR="00BE3935" w:rsidRDefault="00EA1550">
            <w:r>
              <w:rPr>
                <w:color w:val="000000"/>
                <w:sz w:val="20"/>
                <w:szCs w:val="20"/>
              </w:rPr>
              <w:t>Author</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59" w14:textId="77777777" w:rsidR="00BE3935" w:rsidRDefault="00EA1550">
            <w:r>
              <w:rPr>
                <w:color w:val="000000"/>
                <w:sz w:val="20"/>
                <w:szCs w:val="20"/>
              </w:rPr>
              <w:t>John Goulden</w:t>
            </w:r>
          </w:p>
        </w:tc>
      </w:tr>
      <w:tr w:rsidR="00BE3935" w14:paraId="05EB3B5D"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5B" w14:textId="77777777" w:rsidR="00BE3935" w:rsidRDefault="00EA1550">
            <w:r>
              <w:rPr>
                <w:color w:val="000000"/>
                <w:sz w:val="20"/>
                <w:szCs w:val="20"/>
              </w:rPr>
              <w:t>Reviewer</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5C" w14:textId="77777777" w:rsidR="00BE3935" w:rsidRDefault="00EA1550">
            <w:r>
              <w:rPr>
                <w:color w:val="000000"/>
                <w:sz w:val="20"/>
                <w:szCs w:val="20"/>
              </w:rPr>
              <w:t>Pending</w:t>
            </w:r>
          </w:p>
        </w:tc>
      </w:tr>
      <w:tr w:rsidR="00BE3935" w14:paraId="05EB3B60"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5E" w14:textId="77777777" w:rsidR="00BE3935" w:rsidRDefault="00EA1550">
            <w:r>
              <w:rPr>
                <w:color w:val="000000"/>
                <w:sz w:val="20"/>
                <w:szCs w:val="20"/>
              </w:rPr>
              <w:t>Approver</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5F" w14:textId="77777777" w:rsidR="00BE3935" w:rsidRDefault="00EA1550">
            <w:r>
              <w:rPr>
                <w:color w:val="000000"/>
                <w:sz w:val="20"/>
                <w:szCs w:val="20"/>
              </w:rPr>
              <w:t>Pending</w:t>
            </w:r>
          </w:p>
        </w:tc>
      </w:tr>
      <w:tr w:rsidR="00BE3935" w14:paraId="05EB3B63"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61" w14:textId="77777777" w:rsidR="00BE3935" w:rsidRDefault="00EA1550">
            <w:r>
              <w:rPr>
                <w:color w:val="000000"/>
                <w:sz w:val="20"/>
                <w:szCs w:val="20"/>
              </w:rPr>
              <w:t>Review Cycle</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62" w14:textId="77777777" w:rsidR="00BE3935" w:rsidRDefault="00EA1550">
            <w:r>
              <w:rPr>
                <w:color w:val="000000"/>
                <w:sz w:val="20"/>
                <w:szCs w:val="20"/>
              </w:rPr>
              <w:t>Annual, or upon model version change, deployment change, or post-incident review finding</w:t>
            </w:r>
          </w:p>
        </w:tc>
      </w:tr>
    </w:tbl>
    <w:p w14:paraId="05EB3B64" w14:textId="77777777" w:rsidR="00BE3935" w:rsidRDefault="00BE3935">
      <w:pPr>
        <w:spacing w:after="80"/>
      </w:pPr>
    </w:p>
    <w:p w14:paraId="05EB3B65" w14:textId="77777777" w:rsidR="00BE3935" w:rsidRDefault="00EA1550">
      <w:pPr>
        <w:pStyle w:val="Heading2"/>
      </w:pPr>
      <w:r>
        <w:t>1.1 Change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4"/>
        <w:gridCol w:w="1353"/>
        <w:gridCol w:w="1805"/>
        <w:gridCol w:w="4784"/>
      </w:tblGrid>
      <w:tr w:rsidR="00BE3935" w14:paraId="05EB3B6A" w14:textId="77777777">
        <w:tblPrEx>
          <w:tblCellMar>
            <w:top w:w="0" w:type="dxa"/>
            <w:bottom w:w="0" w:type="dxa"/>
          </w:tblCellMar>
        </w:tblPrEx>
        <w:trPr>
          <w:tblHeader/>
        </w:trPr>
        <w:tc>
          <w:tcPr>
            <w:tcW w:w="108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B66" w14:textId="77777777" w:rsidR="00BE3935" w:rsidRDefault="00EA1550">
            <w:r>
              <w:rPr>
                <w:b/>
                <w:bCs/>
                <w:color w:val="FFFFFF"/>
                <w:sz w:val="20"/>
                <w:szCs w:val="20"/>
              </w:rPr>
              <w:t>Version</w:t>
            </w:r>
          </w:p>
        </w:tc>
        <w:tc>
          <w:tcPr>
            <w:tcW w:w="135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B67" w14:textId="77777777" w:rsidR="00BE3935" w:rsidRDefault="00EA1550">
            <w:r>
              <w:rPr>
                <w:b/>
                <w:bCs/>
                <w:color w:val="FFFFFF"/>
                <w:sz w:val="20"/>
                <w:szCs w:val="20"/>
              </w:rPr>
              <w:t>Date</w:t>
            </w:r>
          </w:p>
        </w:tc>
        <w:tc>
          <w:tcPr>
            <w:tcW w:w="180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B68" w14:textId="77777777" w:rsidR="00BE3935" w:rsidRDefault="00EA1550">
            <w:r>
              <w:rPr>
                <w:b/>
                <w:bCs/>
                <w:color w:val="FFFFFF"/>
                <w:sz w:val="20"/>
                <w:szCs w:val="20"/>
              </w:rPr>
              <w:t>Author</w:t>
            </w:r>
          </w:p>
        </w:tc>
        <w:tc>
          <w:tcPr>
            <w:tcW w:w="478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B69" w14:textId="77777777" w:rsidR="00BE3935" w:rsidRDefault="00EA1550">
            <w:r>
              <w:rPr>
                <w:b/>
                <w:bCs/>
                <w:color w:val="FFFFFF"/>
                <w:sz w:val="20"/>
                <w:szCs w:val="20"/>
              </w:rPr>
              <w:t>Changes</w:t>
            </w:r>
          </w:p>
        </w:tc>
      </w:tr>
      <w:tr w:rsidR="00BE3935" w14:paraId="05EB3B6F" w14:textId="77777777">
        <w:tblPrEx>
          <w:tblCellMar>
            <w:top w:w="0" w:type="dxa"/>
            <w:bottom w:w="0" w:type="dxa"/>
          </w:tblCellMar>
        </w:tblPrEx>
        <w:tc>
          <w:tcPr>
            <w:tcW w:w="10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6B" w14:textId="77777777" w:rsidR="00BE3935" w:rsidRDefault="00EA1550">
            <w:r>
              <w:rPr>
                <w:color w:val="000000"/>
                <w:sz w:val="20"/>
                <w:szCs w:val="20"/>
              </w:rPr>
              <w:t>1.0 Draft</w:t>
            </w:r>
          </w:p>
        </w:tc>
        <w:tc>
          <w:tcPr>
            <w:tcW w:w="13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6C" w14:textId="77777777" w:rsidR="00BE3935" w:rsidRDefault="00EA1550">
            <w:r>
              <w:rPr>
                <w:color w:val="000000"/>
                <w:sz w:val="20"/>
                <w:szCs w:val="20"/>
              </w:rPr>
              <w:t>10.05.2026</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6D" w14:textId="77777777" w:rsidR="00BE3935" w:rsidRDefault="00EA1550">
            <w:r>
              <w:rPr>
                <w:color w:val="000000"/>
                <w:sz w:val="20"/>
                <w:szCs w:val="20"/>
              </w:rPr>
              <w:t>John Goulden</w:t>
            </w:r>
          </w:p>
        </w:tc>
        <w:tc>
          <w:tcPr>
            <w:tcW w:w="47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6E" w14:textId="77777777" w:rsidR="00BE3935" w:rsidRDefault="00EA1550">
            <w:r>
              <w:rPr>
                <w:color w:val="000000"/>
                <w:sz w:val="20"/>
                <w:szCs w:val="20"/>
              </w:rPr>
              <w:t>Initial issue. Required child document of EAAP-DEF-001-AMD-001 v1.3. Defines behavioural drift baseline methodology and misalignment incident escalation criteria.</w:t>
            </w:r>
          </w:p>
        </w:tc>
      </w:tr>
      <w:tr w:rsidR="00BE3935" w14:paraId="05EB3B74" w14:textId="77777777">
        <w:tblPrEx>
          <w:tblCellMar>
            <w:top w:w="0" w:type="dxa"/>
            <w:bottom w:w="0" w:type="dxa"/>
          </w:tblCellMar>
        </w:tblPrEx>
        <w:tc>
          <w:tcPr>
            <w:tcW w:w="10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70" w14:textId="77777777" w:rsidR="00BE3935" w:rsidRDefault="00EA1550">
            <w:r>
              <w:rPr>
                <w:color w:val="000000"/>
                <w:sz w:val="20"/>
                <w:szCs w:val="20"/>
              </w:rPr>
              <w:t>1.1 Draft</w:t>
            </w:r>
          </w:p>
        </w:tc>
        <w:tc>
          <w:tcPr>
            <w:tcW w:w="13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71" w14:textId="77777777" w:rsidR="00BE3935" w:rsidRDefault="00EA1550">
            <w:r>
              <w:rPr>
                <w:color w:val="000000"/>
                <w:sz w:val="20"/>
                <w:szCs w:val="20"/>
              </w:rPr>
              <w:t>10.05.2026</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72" w14:textId="77777777" w:rsidR="00BE3935" w:rsidRDefault="00EA1550">
            <w:r>
              <w:rPr>
                <w:color w:val="000000"/>
                <w:sz w:val="20"/>
                <w:szCs w:val="20"/>
              </w:rPr>
              <w:t>John Goulden</w:t>
            </w:r>
          </w:p>
        </w:tc>
        <w:tc>
          <w:tcPr>
            <w:tcW w:w="47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73" w14:textId="77777777" w:rsidR="00BE3935" w:rsidRDefault="00EA1550">
            <w:r>
              <w:rPr>
                <w:color w:val="000000"/>
                <w:sz w:val="20"/>
                <w:szCs w:val="20"/>
              </w:rPr>
              <w:t>Validity review corrections: NIST AI RMF reference corrected (RESPOND 1.1 replaced with MANAGE 4.1; no RESPOND function exists in NIST AI RMF 1.0); mandating document reference updated to AMD-001 v1.3; Section 10 Operational Limitations and Deployment Constraints added with sub-sections 10.1-10.4; Class A asymmetry justification note added to Section 6.1.</w:t>
            </w:r>
          </w:p>
        </w:tc>
      </w:tr>
    </w:tbl>
    <w:p w14:paraId="05EB3B75" w14:textId="77777777" w:rsidR="00BE3935" w:rsidRDefault="00BE3935">
      <w:pPr>
        <w:spacing w:after="240"/>
      </w:pPr>
    </w:p>
    <w:p w14:paraId="05EB3B76" w14:textId="77777777" w:rsidR="00BE3935" w:rsidRDefault="00EA1550">
      <w:r>
        <w:br w:type="page"/>
      </w:r>
    </w:p>
    <w:p w14:paraId="05EB3B77" w14:textId="77777777" w:rsidR="00BE3935" w:rsidRDefault="00EA1550">
      <w:pPr>
        <w:pStyle w:val="Heading1"/>
      </w:pPr>
      <w:r>
        <w:lastRenderedPageBreak/>
        <w:t>2. Purpose</w:t>
      </w:r>
    </w:p>
    <w:p w14:paraId="05EB3B78" w14:textId="77777777" w:rsidR="00BE3935" w:rsidRDefault="00EA1550">
      <w:pPr>
        <w:spacing w:after="120"/>
      </w:pPr>
      <w:r>
        <w:rPr>
          <w:color w:val="000000"/>
        </w:rPr>
        <w:t>This document defines the operational procedures required to implement EAAP Domain 3 (AI Operational Risk) controls as specified in EAAP-DEF-001-AMD-001 v1.3 (AI Trust Boundary Model). It is a required child document of that amendment.</w:t>
      </w:r>
    </w:p>
    <w:p w14:paraId="05EB3B79" w14:textId="77777777" w:rsidR="00BE3935" w:rsidRDefault="00BE3935">
      <w:pPr>
        <w:spacing w:after="80"/>
      </w:pPr>
    </w:p>
    <w:p w14:paraId="05EB3B7A" w14:textId="77777777" w:rsidR="00BE3935" w:rsidRDefault="00EA1550">
      <w:pPr>
        <w:spacing w:after="120"/>
      </w:pPr>
      <w:r>
        <w:rPr>
          <w:color w:val="000000"/>
        </w:rPr>
        <w:t>Two specific procedures are mandated by AMD-001 v1.3 and are defined in this document:</w:t>
      </w:r>
    </w:p>
    <w:p w14:paraId="05EB3B7B" w14:textId="77777777" w:rsidR="00BE3935" w:rsidRDefault="00EA1550">
      <w:pPr>
        <w:pStyle w:val="ListParagraph"/>
        <w:numPr>
          <w:ilvl w:val="0"/>
          <w:numId w:val="2"/>
        </w:numPr>
        <w:spacing w:after="80"/>
      </w:pPr>
      <w:r>
        <w:t>Behavioural drift baseline methodology (AMD-001 Section 5.4 prerequisite; Section 5.4 operational controls table, Behavioural Drift Alerting row)</w:t>
      </w:r>
    </w:p>
    <w:p w14:paraId="05EB3B7C" w14:textId="77777777" w:rsidR="00BE3935" w:rsidRDefault="00EA1550">
      <w:pPr>
        <w:pStyle w:val="ListParagraph"/>
        <w:numPr>
          <w:ilvl w:val="0"/>
          <w:numId w:val="2"/>
        </w:numPr>
        <w:spacing w:after="80"/>
      </w:pPr>
      <w:r>
        <w:t>Misalignment incident escalation criteria (AMD-001 Section 5.4 operational controls table, Incident Escalation Trigger row)</w:t>
      </w:r>
    </w:p>
    <w:p w14:paraId="05EB3B7D" w14:textId="77777777" w:rsidR="00BE3935" w:rsidRDefault="00BE3935">
      <w:pPr>
        <w:spacing w:after="80"/>
      </w:pPr>
    </w:p>
    <w:p w14:paraId="05EB3B7E" w14:textId="77777777" w:rsidR="00BE3935" w:rsidRDefault="00EA1550">
      <w:pPr>
        <w:spacing w:after="120"/>
      </w:pPr>
      <w:r>
        <w:rPr>
          <w:color w:val="000000"/>
        </w:rPr>
        <w:t>This document also provides implementation requirements for all seven Domain 3 operational controls defined in AMD-001 Section 5.4, and defines the roles and responsibilities of Platform Operations, SOC, ITSM, and EAAP Governance Authority in Domain 3 execution.</w:t>
      </w:r>
    </w:p>
    <w:p w14:paraId="05EB3B7F" w14:textId="77777777" w:rsidR="00BE3935" w:rsidRDefault="00BE3935">
      <w:pPr>
        <w:spacing w:after="240"/>
      </w:pPr>
    </w:p>
    <w:p w14:paraId="05EB3B80" w14:textId="77777777" w:rsidR="00BE3935" w:rsidRDefault="00EA1550">
      <w:pPr>
        <w:pStyle w:val="Heading1"/>
      </w:pPr>
      <w:r>
        <w:t>3. Scope</w:t>
      </w:r>
    </w:p>
    <w:p w14:paraId="05EB3B81" w14:textId="77777777" w:rsidR="00BE3935" w:rsidRDefault="00EA1550">
      <w:pPr>
        <w:spacing w:after="120"/>
      </w:pPr>
      <w:r>
        <w:rPr>
          <w:color w:val="000000"/>
        </w:rPr>
        <w:t>This document applies to:</w:t>
      </w:r>
    </w:p>
    <w:p w14:paraId="05EB3B82" w14:textId="77777777" w:rsidR="00BE3935" w:rsidRDefault="00EA1550">
      <w:pPr>
        <w:pStyle w:val="ListParagraph"/>
        <w:numPr>
          <w:ilvl w:val="0"/>
          <w:numId w:val="2"/>
        </w:numPr>
        <w:spacing w:after="80"/>
      </w:pPr>
      <w:r>
        <w:t>All EAAP-governed AI deployments where Domain 3 operational controls have been assigned to Platform Operations under GR-011</w:t>
      </w:r>
    </w:p>
    <w:p w14:paraId="05EB3B83" w14:textId="4A6FF991" w:rsidR="00BE3935" w:rsidRDefault="00EA1550">
      <w:pPr>
        <w:pStyle w:val="ListParagraph"/>
        <w:numPr>
          <w:ilvl w:val="0"/>
          <w:numId w:val="2"/>
        </w:numPr>
        <w:spacing w:after="80"/>
      </w:pPr>
      <w:r>
        <w:t xml:space="preserve">All reference implementations of the EAAP framework, including the </w:t>
      </w:r>
      <w:r w:rsidR="00104661">
        <w:rPr>
          <w:lang w:val="en-GB"/>
        </w:rPr>
        <w:t>EAAP</w:t>
      </w:r>
      <w:r>
        <w:t xml:space="preserve"> Enterprise AI Platform</w:t>
      </w:r>
    </w:p>
    <w:p w14:paraId="05EB3B84" w14:textId="77777777" w:rsidR="00BE3935" w:rsidRDefault="00BE3935">
      <w:pPr>
        <w:spacing w:after="80"/>
      </w:pPr>
    </w:p>
    <w:p w14:paraId="05EB3B85" w14:textId="77777777" w:rsidR="00BE3935" w:rsidRDefault="00EA1550">
      <w:pPr>
        <w:spacing w:after="120"/>
      </w:pPr>
      <w:r>
        <w:rPr>
          <w:color w:val="000000"/>
        </w:rPr>
        <w:t>This document does not cover:</w:t>
      </w:r>
    </w:p>
    <w:p w14:paraId="05EB3B86" w14:textId="77777777" w:rsidR="00BE3935" w:rsidRDefault="00EA1550">
      <w:pPr>
        <w:pStyle w:val="ListParagraph"/>
        <w:numPr>
          <w:ilvl w:val="0"/>
          <w:numId w:val="2"/>
        </w:numPr>
        <w:spacing w:after="80"/>
      </w:pPr>
      <w:r>
        <w:t>AI Model Risk (Domain 1). Model-level failures and vendor accountability are defined in AMD-001. Vendor notification obligations under this document are limited to escalation routing per Section 6.3.</w:t>
      </w:r>
    </w:p>
    <w:p w14:paraId="05EB3B87" w14:textId="77777777" w:rsidR="00BE3935" w:rsidRDefault="00EA1550">
      <w:pPr>
        <w:pStyle w:val="ListParagraph"/>
        <w:numPr>
          <w:ilvl w:val="0"/>
          <w:numId w:val="2"/>
        </w:numPr>
        <w:spacing w:after="80"/>
      </w:pPr>
      <w:r>
        <w:t>Deployment Risk governance (Domain 2). Access controls, capability scoping, and approval gates are defined in AMD-001 and governed by EAAP-DEF-001 governing rules.</w:t>
      </w:r>
    </w:p>
    <w:p w14:paraId="05EB3B88" w14:textId="77777777" w:rsidR="00BE3935" w:rsidRDefault="00EA1550">
      <w:pPr>
        <w:pStyle w:val="ListParagraph"/>
        <w:numPr>
          <w:ilvl w:val="0"/>
          <w:numId w:val="2"/>
        </w:numPr>
        <w:spacing w:after="80"/>
      </w:pPr>
      <w:r>
        <w:t>Platform Operations tooling procurement or architecture. This document defines requirements; tooling selection is an implementation decision.</w:t>
      </w:r>
    </w:p>
    <w:p w14:paraId="05EB3B89" w14:textId="77777777" w:rsidR="00BE3935" w:rsidRDefault="00BE3935">
      <w:pPr>
        <w:spacing w:after="240"/>
      </w:pPr>
    </w:p>
    <w:p w14:paraId="05EB3B8A" w14:textId="77777777" w:rsidR="00BE3935" w:rsidRDefault="00EA1550">
      <w:pPr>
        <w:pStyle w:val="Heading1"/>
      </w:pPr>
      <w:r>
        <w:t>4. Definitions</w:t>
      </w:r>
    </w:p>
    <w:p w14:paraId="05EB3B8B" w14:textId="77777777" w:rsidR="00BE3935" w:rsidRDefault="00EA1550">
      <w:pPr>
        <w:spacing w:after="120"/>
      </w:pPr>
      <w:r>
        <w:rPr>
          <w:color w:val="000000"/>
        </w:rPr>
        <w:t>All definitions are inherited from EAAP-DEF-001 v1.0 and EAAP-DEF-001-AMD-001 v1.3. The following additional terms are defined for operational use within this document.</w:t>
      </w:r>
    </w:p>
    <w:p w14:paraId="05EB3B8C" w14:textId="77777777" w:rsidR="00BE3935" w:rsidRDefault="00BE393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6499"/>
      </w:tblGrid>
      <w:tr w:rsidR="00BE3935" w14:paraId="05EB3B8F" w14:textId="77777777">
        <w:tblPrEx>
          <w:tblCellMar>
            <w:top w:w="0" w:type="dxa"/>
            <w:bottom w:w="0" w:type="dxa"/>
          </w:tblCellMar>
        </w:tblPrEx>
        <w:trPr>
          <w:tblHeader/>
        </w:trPr>
        <w:tc>
          <w:tcPr>
            <w:tcW w:w="25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B8D" w14:textId="77777777" w:rsidR="00BE3935" w:rsidRDefault="00EA1550">
            <w:r>
              <w:rPr>
                <w:b/>
                <w:bCs/>
                <w:color w:val="FFFFFF"/>
                <w:sz w:val="20"/>
                <w:szCs w:val="20"/>
              </w:rPr>
              <w:t>Term</w:t>
            </w:r>
          </w:p>
        </w:tc>
        <w:tc>
          <w:tcPr>
            <w:tcW w:w="649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B8E" w14:textId="77777777" w:rsidR="00BE3935" w:rsidRDefault="00EA1550">
            <w:r>
              <w:rPr>
                <w:b/>
                <w:bCs/>
                <w:color w:val="FFFFFF"/>
                <w:sz w:val="20"/>
                <w:szCs w:val="20"/>
              </w:rPr>
              <w:t>Definition</w:t>
            </w:r>
          </w:p>
        </w:tc>
      </w:tr>
      <w:tr w:rsidR="00BE3935" w14:paraId="05EB3B92"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90" w14:textId="77777777" w:rsidR="00BE3935" w:rsidRDefault="00EA1550">
            <w:r>
              <w:rPr>
                <w:color w:val="000000"/>
                <w:sz w:val="20"/>
                <w:szCs w:val="20"/>
              </w:rPr>
              <w:t>Baseline capture window</w:t>
            </w:r>
          </w:p>
        </w:tc>
        <w:tc>
          <w:tcPr>
            <w:tcW w:w="64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91" w14:textId="77777777" w:rsidR="00BE3935" w:rsidRDefault="00EA1550">
            <w:r>
              <w:rPr>
                <w:color w:val="000000"/>
                <w:sz w:val="20"/>
                <w:szCs w:val="20"/>
              </w:rPr>
              <w:t>The observation period during which agent behaviour is recorded to establish the baseline profile. Minimum 5 business days. Alerting is suppressed during this period.</w:t>
            </w:r>
          </w:p>
        </w:tc>
      </w:tr>
      <w:tr w:rsidR="00BE3935" w14:paraId="05EB3B95"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93" w14:textId="77777777" w:rsidR="00BE3935" w:rsidRDefault="00EA1550">
            <w:r>
              <w:rPr>
                <w:color w:val="000000"/>
                <w:sz w:val="20"/>
                <w:szCs w:val="20"/>
              </w:rPr>
              <w:lastRenderedPageBreak/>
              <w:t>Baseline profile</w:t>
            </w:r>
          </w:p>
        </w:tc>
        <w:tc>
          <w:tcPr>
            <w:tcW w:w="64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94" w14:textId="77777777" w:rsidR="00BE3935" w:rsidRDefault="00EA1550">
            <w:r>
              <w:rPr>
                <w:color w:val="000000"/>
                <w:sz w:val="20"/>
                <w:szCs w:val="20"/>
              </w:rPr>
              <w:t>The compiled set of quantitative behaviour metrics for a deployed agent, established during the baseline capture window and approved by the Deployment Authority. Serves as the reference for behavioural drift detection.</w:t>
            </w:r>
          </w:p>
        </w:tc>
      </w:tr>
      <w:tr w:rsidR="00BE3935" w14:paraId="05EB3B98"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96" w14:textId="77777777" w:rsidR="00BE3935" w:rsidRDefault="00EA1550">
            <w:r>
              <w:rPr>
                <w:color w:val="000000"/>
                <w:sz w:val="20"/>
                <w:szCs w:val="20"/>
              </w:rPr>
              <w:t>Deviation threshold</w:t>
            </w:r>
          </w:p>
        </w:tc>
        <w:tc>
          <w:tcPr>
            <w:tcW w:w="64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97" w14:textId="77777777" w:rsidR="00BE3935" w:rsidRDefault="00EA1550">
            <w:r>
              <w:rPr>
                <w:color w:val="000000"/>
                <w:sz w:val="20"/>
                <w:szCs w:val="20"/>
              </w:rPr>
              <w:t>A defined percentage deviation from baseline mean values that triggers a Level 1, 2, or 3 response. Thresholds are configured by Platform Operations and approved by the Deployment Authority.</w:t>
            </w:r>
          </w:p>
        </w:tc>
      </w:tr>
      <w:tr w:rsidR="00BE3935" w14:paraId="05EB3B9B"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99" w14:textId="77777777" w:rsidR="00BE3935" w:rsidRDefault="00EA1550">
            <w:r>
              <w:rPr>
                <w:color w:val="000000"/>
                <w:sz w:val="20"/>
                <w:szCs w:val="20"/>
              </w:rPr>
              <w:t>Incident declaration</w:t>
            </w:r>
          </w:p>
        </w:tc>
        <w:tc>
          <w:tcPr>
            <w:tcW w:w="64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9A" w14:textId="77777777" w:rsidR="00BE3935" w:rsidRDefault="00EA1550">
            <w:r>
              <w:rPr>
                <w:color w:val="000000"/>
                <w:sz w:val="20"/>
                <w:szCs w:val="20"/>
              </w:rPr>
              <w:t>The formal act of classifying an observed event as a misalignment incident under the criteria in Section 6.1. Declaration triggers the escalation path in Section 6.3.</w:t>
            </w:r>
          </w:p>
        </w:tc>
      </w:tr>
      <w:tr w:rsidR="00BE3935" w14:paraId="05EB3B9E"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9C" w14:textId="77777777" w:rsidR="00BE3935" w:rsidRDefault="00EA1550">
            <w:r>
              <w:rPr>
                <w:color w:val="000000"/>
                <w:sz w:val="20"/>
                <w:szCs w:val="20"/>
              </w:rPr>
              <w:t>Runtime capability revocation</w:t>
            </w:r>
          </w:p>
        </w:tc>
        <w:tc>
          <w:tcPr>
            <w:tcW w:w="64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9D" w14:textId="77777777" w:rsidR="00BE3935" w:rsidRDefault="00EA1550">
            <w:r>
              <w:rPr>
                <w:color w:val="000000"/>
                <w:sz w:val="20"/>
                <w:szCs w:val="20"/>
              </w:rPr>
              <w:t>The suspension of one or more agent capability grants without full service outage, executed per the Platform Operations runbook. Revocation is recorded in the EAAP audit trail.</w:t>
            </w:r>
          </w:p>
        </w:tc>
      </w:tr>
      <w:tr w:rsidR="00BE3935" w14:paraId="05EB3BA1"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9F" w14:textId="77777777" w:rsidR="00BE3935" w:rsidRDefault="00EA1550">
            <w:r>
              <w:rPr>
                <w:color w:val="000000"/>
                <w:sz w:val="20"/>
                <w:szCs w:val="20"/>
              </w:rPr>
              <w:t>Post-incident review</w:t>
            </w:r>
          </w:p>
        </w:tc>
        <w:tc>
          <w:tcPr>
            <w:tcW w:w="64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A0" w14:textId="77777777" w:rsidR="00BE3935" w:rsidRDefault="00EA1550">
            <w:r>
              <w:rPr>
                <w:color w:val="000000"/>
                <w:sz w:val="20"/>
                <w:szCs w:val="20"/>
              </w:rPr>
              <w:t>A structured review of a declared incident conducted by Platform Operations and the EAAP Governance Authority. Determines domain ownership, contributory factors, and corrective actions. Completed within 5 business days of incident closure.</w:t>
            </w:r>
          </w:p>
        </w:tc>
      </w:tr>
    </w:tbl>
    <w:p w14:paraId="05EB3BA2" w14:textId="77777777" w:rsidR="00BE3935" w:rsidRDefault="00BE3935">
      <w:pPr>
        <w:spacing w:after="240"/>
      </w:pPr>
    </w:p>
    <w:p w14:paraId="05EB3BA3" w14:textId="77777777" w:rsidR="00BE3935" w:rsidRDefault="00EA1550">
      <w:r>
        <w:br w:type="page"/>
      </w:r>
    </w:p>
    <w:p w14:paraId="05EB3BA4" w14:textId="77777777" w:rsidR="00BE3935" w:rsidRDefault="00EA1550">
      <w:pPr>
        <w:pStyle w:val="Heading1"/>
      </w:pPr>
      <w:r>
        <w:lastRenderedPageBreak/>
        <w:t>5. Behavioural Drift Baseline Methodology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3935" w14:paraId="05EB3BA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20" w:type="dxa"/>
            </w:tcMar>
          </w:tcPr>
          <w:p w14:paraId="05EB3BA5" w14:textId="77777777" w:rsidR="00BE3935" w:rsidRDefault="00EA1550">
            <w:r>
              <w:rPr>
                <w:sz w:val="20"/>
                <w:szCs w:val="20"/>
              </w:rPr>
              <w:t>Prerequisite (from AMD-001 v1.3 Section 5.4): Behavioural drift alerting requires an approved baseline profile to be established before activation. Platform Operations is responsible for baseline establishment. Deployment Authority approval is required before the control is activated. Baseline approval must be recorded in the EAAP audit trail per GR-009.</w:t>
            </w:r>
          </w:p>
        </w:tc>
      </w:tr>
    </w:tbl>
    <w:p w14:paraId="05EB3BA7" w14:textId="77777777" w:rsidR="00BE3935" w:rsidRDefault="00BE3935">
      <w:pPr>
        <w:spacing w:after="80"/>
      </w:pPr>
    </w:p>
    <w:p w14:paraId="05EB3BA8" w14:textId="77777777" w:rsidR="00BE3935" w:rsidRDefault="00EA1550">
      <w:pPr>
        <w:pStyle w:val="Heading2"/>
      </w:pPr>
      <w:r>
        <w:t>5.1 Baseline Establishment Procedure</w:t>
      </w:r>
    </w:p>
    <w:p w14:paraId="05EB3BA9" w14:textId="77777777" w:rsidR="00BE3935" w:rsidRDefault="00EA1550">
      <w:pPr>
        <w:spacing w:after="120"/>
      </w:pPr>
      <w:r>
        <w:rPr>
          <w:color w:val="000000"/>
        </w:rPr>
        <w:t>Baseline establishment follows the steps below in sequence. No step may be skipped. The procedure must be repeated in full whenever a full re-establishment trigger is met (Section 5.4).</w:t>
      </w:r>
    </w:p>
    <w:p w14:paraId="05EB3BAA" w14:textId="77777777" w:rsidR="00BE3935" w:rsidRDefault="00BE393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1985"/>
        <w:gridCol w:w="4514"/>
        <w:gridCol w:w="1805"/>
      </w:tblGrid>
      <w:tr w:rsidR="00BE3935" w14:paraId="05EB3BAF" w14:textId="77777777">
        <w:tblPrEx>
          <w:tblCellMar>
            <w:top w:w="0" w:type="dxa"/>
            <w:bottom w:w="0" w:type="dxa"/>
          </w:tblCellMar>
        </w:tblPrEx>
        <w:trPr>
          <w:tblHeader/>
        </w:trPr>
        <w:tc>
          <w:tcPr>
            <w:tcW w:w="72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BAB" w14:textId="77777777" w:rsidR="00BE3935" w:rsidRDefault="00EA1550">
            <w:r>
              <w:rPr>
                <w:b/>
                <w:bCs/>
                <w:color w:val="FFFFFF"/>
                <w:sz w:val="20"/>
                <w:szCs w:val="20"/>
              </w:rPr>
              <w:t>Step</w:t>
            </w:r>
          </w:p>
        </w:tc>
        <w:tc>
          <w:tcPr>
            <w:tcW w:w="198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BAC" w14:textId="77777777" w:rsidR="00BE3935" w:rsidRDefault="00EA1550">
            <w:r>
              <w:rPr>
                <w:b/>
                <w:bCs/>
                <w:color w:val="FFFFFF"/>
                <w:sz w:val="20"/>
                <w:szCs w:val="20"/>
              </w:rPr>
              <w:t>Stage</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BAD" w14:textId="77777777" w:rsidR="00BE3935" w:rsidRDefault="00EA1550">
            <w:r>
              <w:rPr>
                <w:b/>
                <w:bCs/>
                <w:color w:val="FFFFFF"/>
                <w:sz w:val="20"/>
                <w:szCs w:val="20"/>
              </w:rPr>
              <w:t>Procedure</w:t>
            </w:r>
          </w:p>
        </w:tc>
        <w:tc>
          <w:tcPr>
            <w:tcW w:w="180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BAE" w14:textId="77777777" w:rsidR="00BE3935" w:rsidRDefault="00EA1550">
            <w:r>
              <w:rPr>
                <w:b/>
                <w:bCs/>
                <w:color w:val="FFFFFF"/>
                <w:sz w:val="20"/>
                <w:szCs w:val="20"/>
              </w:rPr>
              <w:t>Owner</w:t>
            </w:r>
          </w:p>
        </w:tc>
      </w:tr>
      <w:tr w:rsidR="00BE3935" w14:paraId="05EB3BB4" w14:textId="77777777">
        <w:tblPrEx>
          <w:tblCellMar>
            <w:top w:w="0" w:type="dxa"/>
            <w:bottom w:w="0" w:type="dxa"/>
          </w:tblCellMar>
        </w:tblPrEx>
        <w:tc>
          <w:tcPr>
            <w:tcW w:w="7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B0" w14:textId="77777777" w:rsidR="00BE3935" w:rsidRDefault="00EA1550">
            <w:r>
              <w:rPr>
                <w:color w:val="000000"/>
                <w:sz w:val="20"/>
                <w:szCs w:val="20"/>
              </w:rPr>
              <w:t>1</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B1" w14:textId="77777777" w:rsidR="00BE3935" w:rsidRDefault="00EA1550">
            <w:r>
              <w:rPr>
                <w:color w:val="000000"/>
                <w:sz w:val="20"/>
                <w:szCs w:val="20"/>
              </w:rPr>
              <w:t>Pre-deployment setup</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B2" w14:textId="77777777" w:rsidR="00BE3935" w:rsidRDefault="00EA1550">
            <w:r>
              <w:rPr>
                <w:color w:val="000000"/>
                <w:sz w:val="20"/>
                <w:szCs w:val="20"/>
              </w:rPr>
              <w:t>Confirm deployment is approved under GR-011. Confirm TBM-D-001 gate record is complete. Confirm Capability Scoping Register (TBM-D-002) is current and includes all agentic access grants.</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B3" w14:textId="77777777" w:rsidR="00BE3935" w:rsidRDefault="00EA1550">
            <w:r>
              <w:rPr>
                <w:color w:val="000000"/>
                <w:sz w:val="20"/>
                <w:szCs w:val="20"/>
              </w:rPr>
              <w:t>Platform Operations</w:t>
            </w:r>
          </w:p>
        </w:tc>
      </w:tr>
      <w:tr w:rsidR="00BE3935" w14:paraId="05EB3BB9" w14:textId="77777777">
        <w:tblPrEx>
          <w:tblCellMar>
            <w:top w:w="0" w:type="dxa"/>
            <w:bottom w:w="0" w:type="dxa"/>
          </w:tblCellMar>
        </w:tblPrEx>
        <w:tc>
          <w:tcPr>
            <w:tcW w:w="7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B5" w14:textId="77777777" w:rsidR="00BE3935" w:rsidRDefault="00EA1550">
            <w:r>
              <w:rPr>
                <w:color w:val="000000"/>
                <w:sz w:val="20"/>
                <w:szCs w:val="20"/>
              </w:rPr>
              <w:t>2</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B6" w14:textId="77777777" w:rsidR="00BE3935" w:rsidRDefault="00EA1550">
            <w:r>
              <w:rPr>
                <w:color w:val="000000"/>
                <w:sz w:val="20"/>
                <w:szCs w:val="20"/>
              </w:rPr>
              <w:t>Baseline capture window</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B7" w14:textId="77777777" w:rsidR="00BE3935" w:rsidRDefault="00EA1550">
            <w:r>
              <w:rPr>
                <w:color w:val="000000"/>
                <w:sz w:val="20"/>
                <w:szCs w:val="20"/>
              </w:rPr>
              <w:t>Deploy agent in live environment with monitoring active but alerts suppressed. Capture all six profile components defined in Section 5.2 over a minimum 5-business-day observation window. Extend to 10 business days for agents with irregular usage patterns.</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B8" w14:textId="77777777" w:rsidR="00BE3935" w:rsidRDefault="00EA1550">
            <w:r>
              <w:rPr>
                <w:color w:val="000000"/>
                <w:sz w:val="20"/>
                <w:szCs w:val="20"/>
              </w:rPr>
              <w:t>Platform Operations</w:t>
            </w:r>
          </w:p>
        </w:tc>
      </w:tr>
      <w:tr w:rsidR="00BE3935" w14:paraId="05EB3BBE" w14:textId="77777777">
        <w:tblPrEx>
          <w:tblCellMar>
            <w:top w:w="0" w:type="dxa"/>
            <w:bottom w:w="0" w:type="dxa"/>
          </w:tblCellMar>
        </w:tblPrEx>
        <w:tc>
          <w:tcPr>
            <w:tcW w:w="7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BA" w14:textId="77777777" w:rsidR="00BE3935" w:rsidRDefault="00EA1550">
            <w:r>
              <w:rPr>
                <w:color w:val="000000"/>
                <w:sz w:val="20"/>
                <w:szCs w:val="20"/>
              </w:rPr>
              <w:t>3</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BB" w14:textId="77777777" w:rsidR="00BE3935" w:rsidRDefault="00EA1550">
            <w:r>
              <w:rPr>
                <w:color w:val="000000"/>
                <w:sz w:val="20"/>
                <w:szCs w:val="20"/>
              </w:rPr>
              <w:t>Profile compilation</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BC" w14:textId="77777777" w:rsidR="00BE3935" w:rsidRDefault="00EA1550">
            <w:r>
              <w:rPr>
                <w:color w:val="000000"/>
                <w:sz w:val="20"/>
                <w:szCs w:val="20"/>
              </w:rPr>
              <w:t>Compile baseline profile from captured data. Calculate mean, median, p95, and p99 values for all quantitative metrics. Document approved network egress destinations and baseline call rates. Record operational context (assigned use cases, typical input types, query volume).</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BD" w14:textId="77777777" w:rsidR="00BE3935" w:rsidRDefault="00EA1550">
            <w:r>
              <w:rPr>
                <w:color w:val="000000"/>
                <w:sz w:val="20"/>
                <w:szCs w:val="20"/>
              </w:rPr>
              <w:t>Platform Operations</w:t>
            </w:r>
          </w:p>
        </w:tc>
      </w:tr>
      <w:tr w:rsidR="00BE3935" w14:paraId="05EB3BC3" w14:textId="77777777">
        <w:tblPrEx>
          <w:tblCellMar>
            <w:top w:w="0" w:type="dxa"/>
            <w:bottom w:w="0" w:type="dxa"/>
          </w:tblCellMar>
        </w:tblPrEx>
        <w:tc>
          <w:tcPr>
            <w:tcW w:w="7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BF" w14:textId="77777777" w:rsidR="00BE3935" w:rsidRDefault="00EA1550">
            <w:r>
              <w:rPr>
                <w:color w:val="000000"/>
                <w:sz w:val="20"/>
                <w:szCs w:val="20"/>
              </w:rPr>
              <w:t>4</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C0" w14:textId="77777777" w:rsidR="00BE3935" w:rsidRDefault="00EA1550">
            <w:r>
              <w:rPr>
                <w:color w:val="000000"/>
                <w:sz w:val="20"/>
                <w:szCs w:val="20"/>
              </w:rPr>
              <w:t>Threshold configuration</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C1" w14:textId="77777777" w:rsidR="00BE3935" w:rsidRDefault="00EA1550">
            <w:r>
              <w:rPr>
                <w:color w:val="000000"/>
                <w:sz w:val="20"/>
                <w:szCs w:val="20"/>
              </w:rPr>
              <w:t>Set Level 1, 2, and 3 thresholds against baseline means using Section 5.3 as starting configuration. Adjust thresholds based on observed usage variance during the capture window. Document all threshold adjustments with justification.</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C2" w14:textId="77777777" w:rsidR="00BE3935" w:rsidRDefault="00EA1550">
            <w:r>
              <w:rPr>
                <w:color w:val="000000"/>
                <w:sz w:val="20"/>
                <w:szCs w:val="20"/>
              </w:rPr>
              <w:t>Platform Operations</w:t>
            </w:r>
          </w:p>
        </w:tc>
      </w:tr>
      <w:tr w:rsidR="00BE3935" w14:paraId="05EB3BC8" w14:textId="77777777">
        <w:tblPrEx>
          <w:tblCellMar>
            <w:top w:w="0" w:type="dxa"/>
            <w:bottom w:w="0" w:type="dxa"/>
          </w:tblCellMar>
        </w:tblPrEx>
        <w:tc>
          <w:tcPr>
            <w:tcW w:w="7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C4" w14:textId="77777777" w:rsidR="00BE3935" w:rsidRDefault="00EA1550">
            <w:r>
              <w:rPr>
                <w:color w:val="000000"/>
                <w:sz w:val="20"/>
                <w:szCs w:val="20"/>
              </w:rPr>
              <w:t>5</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C5" w14:textId="77777777" w:rsidR="00BE3935" w:rsidRDefault="00EA1550">
            <w:r>
              <w:rPr>
                <w:color w:val="000000"/>
                <w:sz w:val="20"/>
                <w:szCs w:val="20"/>
              </w:rPr>
              <w:t>Baseline approval</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C6" w14:textId="77777777" w:rsidR="00BE3935" w:rsidRDefault="00EA1550">
            <w:r>
              <w:rPr>
                <w:color w:val="000000"/>
                <w:sz w:val="20"/>
                <w:szCs w:val="20"/>
              </w:rPr>
              <w:t>Submit baseline profile, threshold configuration, and threshold justifications to the Deployment Authority for review and approval. Approval must be obtained before behavioural drift alerting is activated. Record approval in EAAP audit trail per GR-009.</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C7" w14:textId="77777777" w:rsidR="00BE3935" w:rsidRDefault="00EA1550">
            <w:r>
              <w:rPr>
                <w:color w:val="000000"/>
                <w:sz w:val="20"/>
                <w:szCs w:val="20"/>
              </w:rPr>
              <w:t>Deployment Authority</w:t>
            </w:r>
          </w:p>
        </w:tc>
      </w:tr>
      <w:tr w:rsidR="00BE3935" w14:paraId="05EB3BCD" w14:textId="77777777">
        <w:tblPrEx>
          <w:tblCellMar>
            <w:top w:w="0" w:type="dxa"/>
            <w:bottom w:w="0" w:type="dxa"/>
          </w:tblCellMar>
        </w:tblPrEx>
        <w:tc>
          <w:tcPr>
            <w:tcW w:w="7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C9" w14:textId="77777777" w:rsidR="00BE3935" w:rsidRDefault="00EA1550">
            <w:r>
              <w:rPr>
                <w:color w:val="000000"/>
                <w:sz w:val="20"/>
                <w:szCs w:val="20"/>
              </w:rPr>
              <w:t>6</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CA" w14:textId="77777777" w:rsidR="00BE3935" w:rsidRDefault="00EA1550">
            <w:r>
              <w:rPr>
                <w:color w:val="000000"/>
                <w:sz w:val="20"/>
                <w:szCs w:val="20"/>
              </w:rPr>
              <w:t>Activation</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CB" w14:textId="77777777" w:rsidR="00BE3935" w:rsidRDefault="00EA1550">
            <w:r>
              <w:rPr>
                <w:color w:val="000000"/>
                <w:sz w:val="20"/>
                <w:szCs w:val="20"/>
              </w:rPr>
              <w:t>Activate behavioural drift alerting. Record activation timestamp in EAAP audit trail. Confirm all alert routing paths are functioning (Level 2 and 3 alerts route to Platform Operations; Level 3 triggers incident declaration assessment).</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CC" w14:textId="77777777" w:rsidR="00BE3935" w:rsidRDefault="00EA1550">
            <w:r>
              <w:rPr>
                <w:color w:val="000000"/>
                <w:sz w:val="20"/>
                <w:szCs w:val="20"/>
              </w:rPr>
              <w:t>Platform Operations</w:t>
            </w:r>
          </w:p>
        </w:tc>
      </w:tr>
      <w:tr w:rsidR="00BE3935" w14:paraId="05EB3BD2" w14:textId="77777777">
        <w:tblPrEx>
          <w:tblCellMar>
            <w:top w:w="0" w:type="dxa"/>
            <w:bottom w:w="0" w:type="dxa"/>
          </w:tblCellMar>
        </w:tblPrEx>
        <w:tc>
          <w:tcPr>
            <w:tcW w:w="7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CE" w14:textId="77777777" w:rsidR="00BE3935" w:rsidRDefault="00EA1550">
            <w:r>
              <w:rPr>
                <w:color w:val="000000"/>
                <w:sz w:val="20"/>
                <w:szCs w:val="20"/>
              </w:rPr>
              <w:t>7</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CF" w14:textId="77777777" w:rsidR="00BE3935" w:rsidRDefault="00EA1550">
            <w:r>
              <w:rPr>
                <w:color w:val="000000"/>
                <w:sz w:val="20"/>
                <w:szCs w:val="20"/>
              </w:rPr>
              <w:t>Baseline version control</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D0" w14:textId="77777777" w:rsidR="00BE3935" w:rsidRDefault="00EA1550">
            <w:r>
              <w:rPr>
                <w:color w:val="000000"/>
                <w:sz w:val="20"/>
                <w:szCs w:val="20"/>
              </w:rPr>
              <w:t xml:space="preserve">Store approved baseline profile in the Capability Scoping Register as a versioned attachment. </w:t>
            </w:r>
            <w:r>
              <w:rPr>
                <w:color w:val="000000"/>
                <w:sz w:val="20"/>
                <w:szCs w:val="20"/>
              </w:rPr>
              <w:lastRenderedPageBreak/>
              <w:t>Baseline version number must match the deployment version it was established against.</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D1" w14:textId="77777777" w:rsidR="00BE3935" w:rsidRDefault="00EA1550">
            <w:r>
              <w:rPr>
                <w:color w:val="000000"/>
                <w:sz w:val="20"/>
                <w:szCs w:val="20"/>
              </w:rPr>
              <w:lastRenderedPageBreak/>
              <w:t>Platform Operations</w:t>
            </w:r>
          </w:p>
        </w:tc>
      </w:tr>
    </w:tbl>
    <w:p w14:paraId="05EB3BD3" w14:textId="77777777" w:rsidR="00BE3935" w:rsidRDefault="00BE393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3935" w14:paraId="05EB3BD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50" w:type="dxa"/>
              <w:bottom w:w="60" w:type="dxa"/>
              <w:right w:w="120" w:type="dxa"/>
            </w:tcMar>
          </w:tcPr>
          <w:p w14:paraId="05EB3BD4" w14:textId="77777777" w:rsidR="00BE3935" w:rsidRDefault="00EA1550">
            <w:r>
              <w:rPr>
                <w:color w:val="666666"/>
                <w:sz w:val="18"/>
                <w:szCs w:val="18"/>
              </w:rPr>
              <w:t>Evidence class: Best Practice</w:t>
            </w:r>
          </w:p>
        </w:tc>
      </w:tr>
    </w:tbl>
    <w:p w14:paraId="05EB3BD6" w14:textId="77777777" w:rsidR="00BE3935" w:rsidRDefault="00BE3935">
      <w:pPr>
        <w:spacing w:after="240"/>
      </w:pPr>
    </w:p>
    <w:p w14:paraId="05EB3BD7" w14:textId="77777777" w:rsidR="00BE3935" w:rsidRDefault="00EA1550">
      <w:pPr>
        <w:pStyle w:val="Heading2"/>
      </w:pPr>
      <w:r>
        <w:t>5.2 Baseline Profile Components</w:t>
      </w:r>
    </w:p>
    <w:p w14:paraId="05EB3BD8" w14:textId="77777777" w:rsidR="00BE3935" w:rsidRDefault="00EA1550">
      <w:pPr>
        <w:spacing w:after="120"/>
      </w:pPr>
      <w:r>
        <w:rPr>
          <w:color w:val="000000"/>
        </w:rPr>
        <w:t>The baseline profile must include all six components defined below. Partial baselines are not accepted. Platform Operations must document the data source and collection method for each component.</w:t>
      </w:r>
    </w:p>
    <w:p w14:paraId="05EB3BD9" w14:textId="77777777" w:rsidR="00BE3935" w:rsidRDefault="00BE393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8"/>
        <w:gridCol w:w="3610"/>
        <w:gridCol w:w="2888"/>
      </w:tblGrid>
      <w:tr w:rsidR="00BE3935" w14:paraId="05EB3BDD" w14:textId="77777777">
        <w:tblPrEx>
          <w:tblCellMar>
            <w:top w:w="0" w:type="dxa"/>
            <w:bottom w:w="0" w:type="dxa"/>
          </w:tblCellMar>
        </w:tblPrEx>
        <w:trPr>
          <w:tblHeader/>
        </w:trPr>
        <w:tc>
          <w:tcPr>
            <w:tcW w:w="25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BDA" w14:textId="77777777" w:rsidR="00BE3935" w:rsidRDefault="00EA1550">
            <w:r>
              <w:rPr>
                <w:b/>
                <w:bCs/>
                <w:color w:val="FFFFFF"/>
                <w:sz w:val="20"/>
                <w:szCs w:val="20"/>
              </w:rPr>
              <w:t>Profile Component</w:t>
            </w:r>
          </w:p>
        </w:tc>
        <w:tc>
          <w:tcPr>
            <w:tcW w:w="36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BDB" w14:textId="77777777" w:rsidR="00BE3935" w:rsidRDefault="00EA1550">
            <w:r>
              <w:rPr>
                <w:b/>
                <w:bCs/>
                <w:color w:val="FFFFFF"/>
                <w:sz w:val="20"/>
                <w:szCs w:val="20"/>
              </w:rPr>
              <w:t>Metrics Captured</w:t>
            </w:r>
          </w:p>
        </w:tc>
        <w:tc>
          <w:tcPr>
            <w:tcW w:w="288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BDC" w14:textId="77777777" w:rsidR="00BE3935" w:rsidRDefault="00EA1550">
            <w:r>
              <w:rPr>
                <w:b/>
                <w:bCs/>
                <w:color w:val="FFFFFF"/>
                <w:sz w:val="20"/>
                <w:szCs w:val="20"/>
              </w:rPr>
              <w:t>Baseline Record Format</w:t>
            </w:r>
          </w:p>
        </w:tc>
      </w:tr>
      <w:tr w:rsidR="00BE3935" w14:paraId="05EB3BE1"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DE" w14:textId="77777777" w:rsidR="00BE3935" w:rsidRDefault="00EA1550">
            <w:r>
              <w:rPr>
                <w:color w:val="000000"/>
                <w:sz w:val="20"/>
                <w:szCs w:val="20"/>
              </w:rPr>
              <w:t>Output pattern</w:t>
            </w:r>
          </w:p>
        </w:tc>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DF" w14:textId="77777777" w:rsidR="00BE3935" w:rsidRDefault="00EA1550">
            <w:r>
              <w:rPr>
                <w:color w:val="000000"/>
                <w:sz w:val="20"/>
                <w:szCs w:val="20"/>
              </w:rPr>
              <w:t>Response length distribution; topic distribution (by assigned domain); refusal rate; format consistency</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E0" w14:textId="77777777" w:rsidR="00BE3935" w:rsidRDefault="00EA1550">
            <w:r>
              <w:rPr>
                <w:color w:val="000000"/>
                <w:sz w:val="20"/>
                <w:szCs w:val="20"/>
              </w:rPr>
              <w:t>Statistical summary with mean, median, and 95th percentile values over baseline window</w:t>
            </w:r>
          </w:p>
        </w:tc>
      </w:tr>
      <w:tr w:rsidR="00BE3935" w14:paraId="05EB3BE5"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E2" w14:textId="77777777" w:rsidR="00BE3935" w:rsidRDefault="00EA1550">
            <w:r>
              <w:rPr>
                <w:color w:val="000000"/>
                <w:sz w:val="20"/>
                <w:szCs w:val="20"/>
              </w:rPr>
              <w:t>API usage</w:t>
            </w:r>
          </w:p>
        </w:tc>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E3" w14:textId="77777777" w:rsidR="00BE3935" w:rsidRDefault="00EA1550">
            <w:r>
              <w:rPr>
                <w:color w:val="000000"/>
                <w:sz w:val="20"/>
                <w:szCs w:val="20"/>
              </w:rPr>
              <w:t>Call frequency per hour; endpoint distribution; concurrent session count; request queue depth</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E4" w14:textId="77777777" w:rsidR="00BE3935" w:rsidRDefault="00EA1550">
            <w:r>
              <w:rPr>
                <w:color w:val="000000"/>
                <w:sz w:val="20"/>
                <w:szCs w:val="20"/>
              </w:rPr>
              <w:t>Hourly averages with peak and trough values over baseline window</w:t>
            </w:r>
          </w:p>
        </w:tc>
      </w:tr>
      <w:tr w:rsidR="00BE3935" w14:paraId="05EB3BE9"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E6" w14:textId="77777777" w:rsidR="00BE3935" w:rsidRDefault="00EA1550">
            <w:r>
              <w:rPr>
                <w:color w:val="000000"/>
                <w:sz w:val="20"/>
                <w:szCs w:val="20"/>
              </w:rPr>
              <w:t>Token consumption</w:t>
            </w:r>
          </w:p>
        </w:tc>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E7" w14:textId="77777777" w:rsidR="00BE3935" w:rsidRDefault="00EA1550">
            <w:r>
              <w:rPr>
                <w:color w:val="000000"/>
                <w:sz w:val="20"/>
                <w:szCs w:val="20"/>
              </w:rPr>
              <w:t>Input token average; output token average; input/output ratio; tokens per session</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E8" w14:textId="77777777" w:rsidR="00BE3935" w:rsidRDefault="00EA1550">
            <w:r>
              <w:rPr>
                <w:color w:val="000000"/>
                <w:sz w:val="20"/>
                <w:szCs w:val="20"/>
              </w:rPr>
              <w:t>Per-session averages with distribution histogram</w:t>
            </w:r>
          </w:p>
        </w:tc>
      </w:tr>
      <w:tr w:rsidR="00BE3935" w14:paraId="05EB3BED"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EA" w14:textId="77777777" w:rsidR="00BE3935" w:rsidRDefault="00EA1550">
            <w:r>
              <w:rPr>
                <w:color w:val="000000"/>
                <w:sz w:val="20"/>
                <w:szCs w:val="20"/>
              </w:rPr>
              <w:t>Response latency</w:t>
            </w:r>
          </w:p>
        </w:tc>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EB" w14:textId="77777777" w:rsidR="00BE3935" w:rsidRDefault="00EA1550">
            <w:r>
              <w:rPr>
                <w:color w:val="000000"/>
                <w:sz w:val="20"/>
                <w:szCs w:val="20"/>
              </w:rPr>
              <w:t>Mean time to first token; mean completion time; p95 and p99 latency</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EC" w14:textId="77777777" w:rsidR="00BE3935" w:rsidRDefault="00EA1550">
            <w:r>
              <w:rPr>
                <w:color w:val="000000"/>
                <w:sz w:val="20"/>
                <w:szCs w:val="20"/>
              </w:rPr>
              <w:t>Percentile distribution table</w:t>
            </w:r>
          </w:p>
        </w:tc>
      </w:tr>
      <w:tr w:rsidR="00BE3935" w14:paraId="05EB3BF1"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EE" w14:textId="77777777" w:rsidR="00BE3935" w:rsidRDefault="00EA1550">
            <w:r>
              <w:rPr>
                <w:color w:val="000000"/>
                <w:sz w:val="20"/>
                <w:szCs w:val="20"/>
              </w:rPr>
              <w:t>Error and refusal rate</w:t>
            </w:r>
          </w:p>
        </w:tc>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EF" w14:textId="77777777" w:rsidR="00BE3935" w:rsidRDefault="00EA1550">
            <w:r>
              <w:rPr>
                <w:color w:val="000000"/>
                <w:sz w:val="20"/>
                <w:szCs w:val="20"/>
              </w:rPr>
              <w:t>Hard errors; soft refusals; partial completions; timeout rate</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F0" w14:textId="77777777" w:rsidR="00BE3935" w:rsidRDefault="00EA1550">
            <w:r>
              <w:rPr>
                <w:color w:val="000000"/>
                <w:sz w:val="20"/>
                <w:szCs w:val="20"/>
              </w:rPr>
              <w:t>Count and rate per 1000 requests</w:t>
            </w:r>
          </w:p>
        </w:tc>
      </w:tr>
      <w:tr w:rsidR="00BE3935" w14:paraId="05EB3BF5"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F2" w14:textId="77777777" w:rsidR="00BE3935" w:rsidRDefault="00EA1550">
            <w:r>
              <w:rPr>
                <w:color w:val="000000"/>
                <w:sz w:val="20"/>
                <w:szCs w:val="20"/>
              </w:rPr>
              <w:t>Network egress</w:t>
            </w:r>
          </w:p>
        </w:tc>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F3" w14:textId="77777777" w:rsidR="00BE3935" w:rsidRDefault="00EA1550">
            <w:r>
              <w:rPr>
                <w:color w:val="000000"/>
                <w:sz w:val="20"/>
                <w:szCs w:val="20"/>
              </w:rPr>
              <w:t>Approved destination call frequency; data volume per destination; new destination attempts</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BF4" w14:textId="77777777" w:rsidR="00BE3935" w:rsidRDefault="00EA1550">
            <w:r>
              <w:rPr>
                <w:color w:val="000000"/>
                <w:sz w:val="20"/>
                <w:szCs w:val="20"/>
              </w:rPr>
              <w:t>Approved destination register with baseline call rates</w:t>
            </w:r>
          </w:p>
        </w:tc>
      </w:tr>
    </w:tbl>
    <w:p w14:paraId="05EB3BF6" w14:textId="77777777" w:rsidR="00BE3935" w:rsidRDefault="00BE393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3935" w14:paraId="05EB3BF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50" w:type="dxa"/>
              <w:bottom w:w="60" w:type="dxa"/>
              <w:right w:w="120" w:type="dxa"/>
            </w:tcMar>
          </w:tcPr>
          <w:p w14:paraId="05EB3BF7" w14:textId="77777777" w:rsidR="00BE3935" w:rsidRDefault="00EA1550">
            <w:r>
              <w:rPr>
                <w:color w:val="666666"/>
                <w:sz w:val="18"/>
                <w:szCs w:val="18"/>
              </w:rPr>
              <w:t>Evidence class: Best Practice</w:t>
            </w:r>
          </w:p>
        </w:tc>
      </w:tr>
    </w:tbl>
    <w:p w14:paraId="05EB3BF9" w14:textId="77777777" w:rsidR="00BE3935" w:rsidRDefault="00BE3935">
      <w:pPr>
        <w:spacing w:after="240"/>
      </w:pPr>
    </w:p>
    <w:p w14:paraId="05EB3BFA" w14:textId="77777777" w:rsidR="00BE3935" w:rsidRDefault="00EA1550">
      <w:pPr>
        <w:pStyle w:val="Heading2"/>
      </w:pPr>
      <w:r>
        <w:t>5.3 Deviation Thresholds</w:t>
      </w:r>
    </w:p>
    <w:p w14:paraId="05EB3BFB" w14:textId="77777777" w:rsidR="00BE3935" w:rsidRDefault="00EA1550">
      <w:pPr>
        <w:spacing w:after="120"/>
      </w:pPr>
      <w:r>
        <w:rPr>
          <w:color w:val="000000"/>
        </w:rPr>
        <w:t>The following thresholds define the starting configuration for behavioural drift alerting. Platform Operations must review and adjust these thresholds based on observed variance during the baseline capture window. All adjustments must be documented with justification and included in the baseline approval submission.</w:t>
      </w:r>
    </w:p>
    <w:p w14:paraId="05EB3BFC" w14:textId="77777777" w:rsidR="00BE3935" w:rsidRDefault="00BE393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3935" w14:paraId="05EB3BF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50" w:type="dxa"/>
              <w:bottom w:w="100" w:type="dxa"/>
              <w:right w:w="120" w:type="dxa"/>
            </w:tcMar>
          </w:tcPr>
          <w:p w14:paraId="05EB3BFD" w14:textId="77777777" w:rsidR="00BE3935" w:rsidRDefault="00EA1550">
            <w:r>
              <w:rPr>
                <w:sz w:val="20"/>
                <w:szCs w:val="20"/>
              </w:rPr>
              <w:t>These thresholds are a recommended starting configuration. They are classified as heuristic guidance. Platform Operations must calibrate final thresholds based on observed baseline variance and the risk profile of the specific deployment. Lower thresholds increase sensitivity but may generate higher false-positive rates in high-variance deployments.</w:t>
            </w:r>
          </w:p>
        </w:tc>
      </w:tr>
    </w:tbl>
    <w:p w14:paraId="05EB3BFF" w14:textId="77777777" w:rsidR="00BE3935" w:rsidRDefault="00BE393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1625"/>
        <w:gridCol w:w="2708"/>
        <w:gridCol w:w="3430"/>
      </w:tblGrid>
      <w:tr w:rsidR="00BE3935" w14:paraId="05EB3C04" w14:textId="77777777">
        <w:tblPrEx>
          <w:tblCellMar>
            <w:top w:w="0" w:type="dxa"/>
            <w:bottom w:w="0" w:type="dxa"/>
          </w:tblCellMar>
        </w:tblPrEx>
        <w:trPr>
          <w:tblHeader/>
        </w:trPr>
        <w:tc>
          <w:tcPr>
            <w:tcW w:w="126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00" w14:textId="77777777" w:rsidR="00BE3935" w:rsidRDefault="00EA1550">
            <w:r>
              <w:rPr>
                <w:b/>
                <w:bCs/>
                <w:color w:val="FFFFFF"/>
                <w:sz w:val="20"/>
                <w:szCs w:val="20"/>
              </w:rPr>
              <w:lastRenderedPageBreak/>
              <w:t>Alert Level</w:t>
            </w:r>
          </w:p>
        </w:tc>
        <w:tc>
          <w:tcPr>
            <w:tcW w:w="162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01" w14:textId="77777777" w:rsidR="00BE3935" w:rsidRDefault="00EA1550">
            <w:r>
              <w:rPr>
                <w:b/>
                <w:bCs/>
                <w:color w:val="FFFFFF"/>
                <w:sz w:val="20"/>
                <w:szCs w:val="20"/>
              </w:rPr>
              <w:t>Threshold</w:t>
            </w:r>
          </w:p>
        </w:tc>
        <w:tc>
          <w:tcPr>
            <w:tcW w:w="270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02" w14:textId="77777777" w:rsidR="00BE3935" w:rsidRDefault="00EA1550">
            <w:r>
              <w:rPr>
                <w:b/>
                <w:bCs/>
                <w:color w:val="FFFFFF"/>
                <w:sz w:val="20"/>
                <w:szCs w:val="20"/>
              </w:rPr>
              <w:t>Observation Window</w:t>
            </w:r>
          </w:p>
        </w:tc>
        <w:tc>
          <w:tcPr>
            <w:tcW w:w="342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03" w14:textId="77777777" w:rsidR="00BE3935" w:rsidRDefault="00EA1550">
            <w:r>
              <w:rPr>
                <w:b/>
                <w:bCs/>
                <w:color w:val="FFFFFF"/>
                <w:sz w:val="20"/>
                <w:szCs w:val="20"/>
              </w:rPr>
              <w:t>Required Action</w:t>
            </w:r>
          </w:p>
        </w:tc>
      </w:tr>
      <w:tr w:rsidR="00BE3935" w14:paraId="05EB3C09" w14:textId="77777777">
        <w:tblPrEx>
          <w:tblCellMar>
            <w:top w:w="0" w:type="dxa"/>
            <w:bottom w:w="0" w:type="dxa"/>
          </w:tblCellMar>
        </w:tblPrEx>
        <w:tc>
          <w:tcPr>
            <w:tcW w:w="126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5EB3C05" w14:textId="77777777" w:rsidR="00BE3935" w:rsidRDefault="00EA1550">
            <w:r>
              <w:rPr>
                <w:color w:val="000000"/>
                <w:sz w:val="20"/>
                <w:szCs w:val="20"/>
              </w:rPr>
              <w:t>Level 1</w:t>
            </w:r>
          </w:p>
        </w:tc>
        <w:tc>
          <w:tcPr>
            <w:tcW w:w="1624"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5EB3C06" w14:textId="77777777" w:rsidR="00BE3935" w:rsidRDefault="00EA1550">
            <w:r>
              <w:rPr>
                <w:color w:val="000000"/>
                <w:sz w:val="20"/>
                <w:szCs w:val="20"/>
              </w:rPr>
              <w:t>10-25% deviation from baseline mean</w:t>
            </w:r>
          </w:p>
        </w:tc>
        <w:tc>
          <w:tcPr>
            <w:tcW w:w="2707"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5EB3C07" w14:textId="77777777" w:rsidR="00BE3935" w:rsidRDefault="00EA1550">
            <w:r>
              <w:rPr>
                <w:color w:val="000000"/>
                <w:sz w:val="20"/>
                <w:szCs w:val="20"/>
              </w:rPr>
              <w:t>Sustained over 4-hour rolling window</w:t>
            </w:r>
          </w:p>
        </w:tc>
        <w:tc>
          <w:tcPr>
            <w:tcW w:w="3429"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5EB3C08" w14:textId="77777777" w:rsidR="00BE3935" w:rsidRDefault="00EA1550">
            <w:r>
              <w:rPr>
                <w:color w:val="000000"/>
                <w:sz w:val="20"/>
                <w:szCs w:val="20"/>
              </w:rPr>
              <w:t>Log entry in EAAP audit trail. No alert raised. Review at next scheduled monitoring cycle.</w:t>
            </w:r>
          </w:p>
        </w:tc>
      </w:tr>
      <w:tr w:rsidR="00BE3935" w14:paraId="05EB3C0E" w14:textId="77777777">
        <w:tblPrEx>
          <w:tblCellMar>
            <w:top w:w="0" w:type="dxa"/>
            <w:bottom w:w="0" w:type="dxa"/>
          </w:tblCellMar>
        </w:tblPrEx>
        <w:tc>
          <w:tcPr>
            <w:tcW w:w="126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5EB3C0A" w14:textId="77777777" w:rsidR="00BE3935" w:rsidRDefault="00EA1550">
            <w:r>
              <w:rPr>
                <w:color w:val="000000"/>
                <w:sz w:val="20"/>
                <w:szCs w:val="20"/>
              </w:rPr>
              <w:t>Level 2</w:t>
            </w:r>
          </w:p>
        </w:tc>
        <w:tc>
          <w:tcPr>
            <w:tcW w:w="1624"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5EB3C0B" w14:textId="77777777" w:rsidR="00BE3935" w:rsidRDefault="00EA1550">
            <w:r>
              <w:rPr>
                <w:color w:val="000000"/>
                <w:sz w:val="20"/>
                <w:szCs w:val="20"/>
              </w:rPr>
              <w:t>25-50% deviation from baseline mean, OR first occurrence of unapproved network egress destination</w:t>
            </w:r>
          </w:p>
        </w:tc>
        <w:tc>
          <w:tcPr>
            <w:tcW w:w="2707"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5EB3C0C" w14:textId="77777777" w:rsidR="00BE3935" w:rsidRDefault="00EA1550">
            <w:r>
              <w:rPr>
                <w:color w:val="000000"/>
                <w:sz w:val="20"/>
                <w:szCs w:val="20"/>
              </w:rPr>
              <w:t>Sustained over 2-hour rolling window, OR immediate for network egress</w:t>
            </w:r>
          </w:p>
        </w:tc>
        <w:tc>
          <w:tcPr>
            <w:tcW w:w="3429"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5EB3C0D" w14:textId="77777777" w:rsidR="00BE3935" w:rsidRDefault="00EA1550">
            <w:r>
              <w:rPr>
                <w:color w:val="000000"/>
                <w:sz w:val="20"/>
                <w:szCs w:val="20"/>
              </w:rPr>
              <w:t>Alert to Platform Operations. Review within 2 hours. Assess against incident classification criteria in Section 6.1.</w:t>
            </w:r>
          </w:p>
        </w:tc>
      </w:tr>
      <w:tr w:rsidR="00BE3935" w14:paraId="05EB3C13" w14:textId="77777777">
        <w:tblPrEx>
          <w:tblCellMar>
            <w:top w:w="0" w:type="dxa"/>
            <w:bottom w:w="0" w:type="dxa"/>
          </w:tblCellMar>
        </w:tblPrEx>
        <w:tc>
          <w:tcPr>
            <w:tcW w:w="1263"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5EB3C0F" w14:textId="77777777" w:rsidR="00BE3935" w:rsidRDefault="00EA1550">
            <w:r>
              <w:rPr>
                <w:color w:val="000000"/>
                <w:sz w:val="20"/>
                <w:szCs w:val="20"/>
              </w:rPr>
              <w:t>Level 3</w:t>
            </w:r>
          </w:p>
        </w:tc>
        <w:tc>
          <w:tcPr>
            <w:tcW w:w="1624"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5EB3C10" w14:textId="77777777" w:rsidR="00BE3935" w:rsidRDefault="00EA1550">
            <w:r>
              <w:rPr>
                <w:color w:val="000000"/>
                <w:sz w:val="20"/>
                <w:szCs w:val="20"/>
              </w:rPr>
              <w:t>&gt;50% deviation from baseline mean, OR repeated unapproved network egress, OR any output pattern inconsistent with assigned domain scope</w:t>
            </w:r>
          </w:p>
        </w:tc>
        <w:tc>
          <w:tcPr>
            <w:tcW w:w="2707"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5EB3C11" w14:textId="77777777" w:rsidR="00BE3935" w:rsidRDefault="00EA1550">
            <w:r>
              <w:rPr>
                <w:color w:val="000000"/>
                <w:sz w:val="20"/>
                <w:szCs w:val="20"/>
              </w:rPr>
              <w:t>Sustained over 1-hour rolling window, OR immediate on second network egress occurrence</w:t>
            </w:r>
          </w:p>
        </w:tc>
        <w:tc>
          <w:tcPr>
            <w:tcW w:w="342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5EB3C12" w14:textId="77777777" w:rsidR="00BE3935" w:rsidRDefault="00EA1550">
            <w:r>
              <w:rPr>
                <w:color w:val="000000"/>
                <w:sz w:val="20"/>
                <w:szCs w:val="20"/>
              </w:rPr>
              <w:t>Immediate alert to Platform Operations. Incident declaration assessment mandatory within 30 minutes. Apply Section 6.2 declaration criteria.</w:t>
            </w:r>
          </w:p>
        </w:tc>
      </w:tr>
    </w:tbl>
    <w:p w14:paraId="05EB3C14" w14:textId="77777777" w:rsidR="00BE3935" w:rsidRDefault="00BE393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3935" w14:paraId="05EB3C1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2CC"/>
            <w:tcMar>
              <w:top w:w="60" w:type="dxa"/>
              <w:left w:w="150" w:type="dxa"/>
              <w:bottom w:w="60" w:type="dxa"/>
              <w:right w:w="120" w:type="dxa"/>
            </w:tcMar>
          </w:tcPr>
          <w:p w14:paraId="05EB3C15" w14:textId="77777777" w:rsidR="00BE3935" w:rsidRDefault="00EA1550">
            <w:r>
              <w:rPr>
                <w:color w:val="666666"/>
                <w:sz w:val="18"/>
                <w:szCs w:val="18"/>
              </w:rPr>
              <w:t>Evidence class: Heuristic</w:t>
            </w:r>
          </w:p>
        </w:tc>
      </w:tr>
    </w:tbl>
    <w:p w14:paraId="05EB3C17" w14:textId="77777777" w:rsidR="00BE3935" w:rsidRDefault="00BE3935">
      <w:pPr>
        <w:spacing w:after="240"/>
      </w:pPr>
    </w:p>
    <w:p w14:paraId="05EB3C18" w14:textId="77777777" w:rsidR="00BE3935" w:rsidRDefault="00EA1550">
      <w:r>
        <w:br w:type="page"/>
      </w:r>
    </w:p>
    <w:p w14:paraId="05EB3C19" w14:textId="77777777" w:rsidR="00BE3935" w:rsidRDefault="00EA1550">
      <w:pPr>
        <w:pStyle w:val="Heading2"/>
      </w:pPr>
      <w:r>
        <w:lastRenderedPageBreak/>
        <w:t>5.4 Baseline Review and Maintenance</w:t>
      </w:r>
    </w:p>
    <w:p w14:paraId="05EB3C1A" w14:textId="77777777" w:rsidR="00BE3935" w:rsidRDefault="00EA1550">
      <w:pPr>
        <w:spacing w:after="120"/>
      </w:pPr>
      <w:r>
        <w:rPr>
          <w:color w:val="000000"/>
        </w:rPr>
        <w:t>The baseline profile must remain representative of current operational patterns. The following events trigger mandatory baseline review or re-establishment.</w:t>
      </w:r>
    </w:p>
    <w:p w14:paraId="05EB3C1B" w14:textId="77777777" w:rsidR="00BE3935" w:rsidRDefault="00BE393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1"/>
        <w:gridCol w:w="3159"/>
        <w:gridCol w:w="2256"/>
      </w:tblGrid>
      <w:tr w:rsidR="00BE3935" w14:paraId="05EB3C1F" w14:textId="77777777">
        <w:tblPrEx>
          <w:tblCellMar>
            <w:top w:w="0" w:type="dxa"/>
            <w:bottom w:w="0" w:type="dxa"/>
          </w:tblCellMar>
        </w:tblPrEx>
        <w:trPr>
          <w:tblHeader/>
        </w:trPr>
        <w:tc>
          <w:tcPr>
            <w:tcW w:w="36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1C" w14:textId="77777777" w:rsidR="00BE3935" w:rsidRDefault="00EA1550">
            <w:r>
              <w:rPr>
                <w:b/>
                <w:bCs/>
                <w:color w:val="FFFFFF"/>
                <w:sz w:val="20"/>
                <w:szCs w:val="20"/>
              </w:rPr>
              <w:t>Trigger</w:t>
            </w:r>
          </w:p>
        </w:tc>
        <w:tc>
          <w:tcPr>
            <w:tcW w:w="315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1D" w14:textId="77777777" w:rsidR="00BE3935" w:rsidRDefault="00EA1550">
            <w:r>
              <w:rPr>
                <w:b/>
                <w:bCs/>
                <w:color w:val="FFFFFF"/>
                <w:sz w:val="20"/>
                <w:szCs w:val="20"/>
              </w:rPr>
              <w:t>Review Type</w:t>
            </w:r>
          </w:p>
        </w:tc>
        <w:tc>
          <w:tcPr>
            <w:tcW w:w="225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1E" w14:textId="77777777" w:rsidR="00BE3935" w:rsidRDefault="00EA1550">
            <w:r>
              <w:rPr>
                <w:b/>
                <w:bCs/>
                <w:color w:val="FFFFFF"/>
                <w:sz w:val="20"/>
                <w:szCs w:val="20"/>
              </w:rPr>
              <w:t>Action</w:t>
            </w:r>
          </w:p>
        </w:tc>
      </w:tr>
      <w:tr w:rsidR="00BE3935" w14:paraId="05EB3C23" w14:textId="77777777">
        <w:tblPrEx>
          <w:tblCellMar>
            <w:top w:w="0" w:type="dxa"/>
            <w:bottom w:w="0" w:type="dxa"/>
          </w:tblCellMar>
        </w:tblPrEx>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20" w14:textId="77777777" w:rsidR="00BE3935" w:rsidRDefault="00EA1550">
            <w:r>
              <w:rPr>
                <w:color w:val="000000"/>
                <w:sz w:val="20"/>
                <w:szCs w:val="20"/>
              </w:rPr>
              <w:t>Major model version change (x.0) or vendor-declared capability change</w:t>
            </w:r>
          </w:p>
        </w:tc>
        <w:tc>
          <w:tcPr>
            <w:tcW w:w="3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21" w14:textId="77777777" w:rsidR="00BE3935" w:rsidRDefault="00EA1550">
            <w:r>
              <w:rPr>
                <w:color w:val="000000"/>
                <w:sz w:val="20"/>
                <w:szCs w:val="20"/>
              </w:rPr>
              <w:t>Full re-establishment</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22" w14:textId="77777777" w:rsidR="00BE3935" w:rsidRDefault="00EA1550">
            <w:r>
              <w:rPr>
                <w:color w:val="000000"/>
                <w:sz w:val="20"/>
                <w:szCs w:val="20"/>
              </w:rPr>
              <w:t>Repeat all steps in Section 5.1. Deactivate alerting until new baseline is approved.</w:t>
            </w:r>
          </w:p>
        </w:tc>
      </w:tr>
      <w:tr w:rsidR="00BE3935" w14:paraId="05EB3C27" w14:textId="77777777">
        <w:tblPrEx>
          <w:tblCellMar>
            <w:top w:w="0" w:type="dxa"/>
            <w:bottom w:w="0" w:type="dxa"/>
          </w:tblCellMar>
        </w:tblPrEx>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24" w14:textId="77777777" w:rsidR="00BE3935" w:rsidRDefault="00EA1550">
            <w:r>
              <w:rPr>
                <w:color w:val="000000"/>
                <w:sz w:val="20"/>
                <w:szCs w:val="20"/>
              </w:rPr>
              <w:t>Minor model version change (patch update)</w:t>
            </w:r>
          </w:p>
        </w:tc>
        <w:tc>
          <w:tcPr>
            <w:tcW w:w="3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25" w14:textId="77777777" w:rsidR="00BE3935" w:rsidRDefault="00EA1550">
            <w:r>
              <w:rPr>
                <w:color w:val="000000"/>
                <w:sz w:val="20"/>
                <w:szCs w:val="20"/>
              </w:rPr>
              <w:t>Delta assessment</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26" w14:textId="77777777" w:rsidR="00BE3935" w:rsidRDefault="00EA1550">
            <w:r>
              <w:rPr>
                <w:color w:val="000000"/>
                <w:sz w:val="20"/>
                <w:szCs w:val="20"/>
              </w:rPr>
              <w:t>Assess whether output patterns changed materially. If delta &gt;10% from existing baseline, initiate full re-establishment.</w:t>
            </w:r>
          </w:p>
        </w:tc>
      </w:tr>
      <w:tr w:rsidR="00BE3935" w14:paraId="05EB3C2B" w14:textId="77777777">
        <w:tblPrEx>
          <w:tblCellMar>
            <w:top w:w="0" w:type="dxa"/>
            <w:bottom w:w="0" w:type="dxa"/>
          </w:tblCellMar>
        </w:tblPrEx>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28" w14:textId="77777777" w:rsidR="00BE3935" w:rsidRDefault="00EA1550">
            <w:r>
              <w:rPr>
                <w:color w:val="000000"/>
                <w:sz w:val="20"/>
                <w:szCs w:val="20"/>
              </w:rPr>
              <w:t>Deployment configuration change (new capability grant or revocation)</w:t>
            </w:r>
          </w:p>
        </w:tc>
        <w:tc>
          <w:tcPr>
            <w:tcW w:w="3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29" w14:textId="77777777" w:rsidR="00BE3935" w:rsidRDefault="00EA1550">
            <w:r>
              <w:rPr>
                <w:color w:val="000000"/>
                <w:sz w:val="20"/>
                <w:szCs w:val="20"/>
              </w:rPr>
              <w:t>Full re-establishment</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2A" w14:textId="77777777" w:rsidR="00BE3935" w:rsidRDefault="00EA1550">
            <w:r>
              <w:rPr>
                <w:color w:val="000000"/>
                <w:sz w:val="20"/>
                <w:szCs w:val="20"/>
              </w:rPr>
              <w:t>Repeat all steps in Section 5.1 with the revised Capability Scoping Register.</w:t>
            </w:r>
          </w:p>
        </w:tc>
      </w:tr>
      <w:tr w:rsidR="00BE3935" w14:paraId="05EB3C2F" w14:textId="77777777">
        <w:tblPrEx>
          <w:tblCellMar>
            <w:top w:w="0" w:type="dxa"/>
            <w:bottom w:w="0" w:type="dxa"/>
          </w:tblCellMar>
        </w:tblPrEx>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2C" w14:textId="77777777" w:rsidR="00BE3935" w:rsidRDefault="00EA1550">
            <w:r>
              <w:rPr>
                <w:color w:val="000000"/>
                <w:sz w:val="20"/>
                <w:szCs w:val="20"/>
              </w:rPr>
              <w:t>Post-incident review finding (baseline contributed to missed detection)</w:t>
            </w:r>
          </w:p>
        </w:tc>
        <w:tc>
          <w:tcPr>
            <w:tcW w:w="3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2D" w14:textId="77777777" w:rsidR="00BE3935" w:rsidRDefault="00EA1550">
            <w:r>
              <w:rPr>
                <w:color w:val="000000"/>
                <w:sz w:val="20"/>
                <w:szCs w:val="20"/>
              </w:rPr>
              <w:t>Full re-establishment</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2E" w14:textId="77777777" w:rsidR="00BE3935" w:rsidRDefault="00EA1550">
            <w:r>
              <w:rPr>
                <w:color w:val="000000"/>
                <w:sz w:val="20"/>
                <w:szCs w:val="20"/>
              </w:rPr>
              <w:t>Review threshold configuration. Identify gaps. Repeat applicable steps in Section 5.1.</w:t>
            </w:r>
          </w:p>
        </w:tc>
      </w:tr>
      <w:tr w:rsidR="00BE3935" w14:paraId="05EB3C33" w14:textId="77777777">
        <w:tblPrEx>
          <w:tblCellMar>
            <w:top w:w="0" w:type="dxa"/>
            <w:bottom w:w="0" w:type="dxa"/>
          </w:tblCellMar>
        </w:tblPrEx>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30" w14:textId="77777777" w:rsidR="00BE3935" w:rsidRDefault="00EA1550">
            <w:r>
              <w:rPr>
                <w:color w:val="000000"/>
                <w:sz w:val="20"/>
                <w:szCs w:val="20"/>
              </w:rPr>
              <w:t>Quarterly review (no triggering event)</w:t>
            </w:r>
          </w:p>
        </w:tc>
        <w:tc>
          <w:tcPr>
            <w:tcW w:w="3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31" w14:textId="77777777" w:rsidR="00BE3935" w:rsidRDefault="00EA1550">
            <w:r>
              <w:rPr>
                <w:color w:val="000000"/>
                <w:sz w:val="20"/>
                <w:szCs w:val="20"/>
              </w:rPr>
              <w:t>Periodic validation</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32" w14:textId="77777777" w:rsidR="00BE3935" w:rsidRDefault="00EA1550">
            <w:r>
              <w:rPr>
                <w:color w:val="000000"/>
                <w:sz w:val="20"/>
                <w:szCs w:val="20"/>
              </w:rPr>
              <w:t>Confirm baseline remains representative of current operational patterns. Document outcome in EAAP audit trail.</w:t>
            </w:r>
          </w:p>
        </w:tc>
      </w:tr>
    </w:tbl>
    <w:p w14:paraId="05EB3C34" w14:textId="77777777" w:rsidR="00BE3935" w:rsidRDefault="00BE393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3935" w14:paraId="05EB3C3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50" w:type="dxa"/>
              <w:bottom w:w="60" w:type="dxa"/>
              <w:right w:w="120" w:type="dxa"/>
            </w:tcMar>
          </w:tcPr>
          <w:p w14:paraId="05EB3C35" w14:textId="77777777" w:rsidR="00BE3935" w:rsidRDefault="00EA1550">
            <w:r>
              <w:rPr>
                <w:color w:val="666666"/>
                <w:sz w:val="18"/>
                <w:szCs w:val="18"/>
              </w:rPr>
              <w:t>Evidence class: Best Practice</w:t>
            </w:r>
          </w:p>
        </w:tc>
      </w:tr>
    </w:tbl>
    <w:p w14:paraId="05EB3C37" w14:textId="77777777" w:rsidR="00BE3935" w:rsidRDefault="00BE3935">
      <w:pPr>
        <w:spacing w:after="240"/>
      </w:pPr>
    </w:p>
    <w:p w14:paraId="05EB3C38" w14:textId="77777777" w:rsidR="00BE3935" w:rsidRDefault="00EA1550">
      <w:pPr>
        <w:pStyle w:val="Heading1"/>
      </w:pPr>
      <w:r>
        <w:t>6. Misalignment Incident Escalation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3935" w14:paraId="05EB3C3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20" w:type="dxa"/>
            </w:tcMar>
          </w:tcPr>
          <w:p w14:paraId="05EB3C39" w14:textId="77777777" w:rsidR="00BE3935" w:rsidRDefault="00EA1550">
            <w:r>
              <w:rPr>
                <w:sz w:val="20"/>
                <w:szCs w:val="20"/>
              </w:rPr>
              <w:t>Prerequisite (from AMD-001 v1.3 Section 5.4): Incident escalation trigger criteria are defined in this document. All declarations must be logged in the EAAP audit trail immediately. Escalation is routed to the EAAP Governance Authority for domain assessment under AMD-001 Section 5.5 (Domain Interaction and Shared Causation).</w:t>
            </w:r>
          </w:p>
        </w:tc>
      </w:tr>
    </w:tbl>
    <w:p w14:paraId="05EB3C3B" w14:textId="77777777" w:rsidR="00BE3935" w:rsidRDefault="00BE3935">
      <w:pPr>
        <w:spacing w:after="80"/>
      </w:pPr>
    </w:p>
    <w:p w14:paraId="05EB3C3C" w14:textId="77777777" w:rsidR="00BE3935" w:rsidRDefault="00EA1550">
      <w:pPr>
        <w:pStyle w:val="Heading2"/>
      </w:pPr>
      <w:r>
        <w:t>6.1 Incident Classification</w:t>
      </w:r>
    </w:p>
    <w:p w14:paraId="05EB3C3D" w14:textId="77777777" w:rsidR="00BE3935" w:rsidRDefault="00EA1550">
      <w:pPr>
        <w:spacing w:after="120"/>
      </w:pPr>
      <w:r>
        <w:rPr>
          <w:color w:val="000000"/>
        </w:rPr>
        <w:t>All misalignment incidents are classified against five classes. Classification determines declaration trigger, escalation speed, and vendor notification requirement. Platform Operations is responsible for classification at the point of declaration.</w:t>
      </w:r>
    </w:p>
    <w:p w14:paraId="05EB3C3E" w14:textId="77777777" w:rsidR="00BE3935" w:rsidRDefault="00BE393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4"/>
        <w:gridCol w:w="1805"/>
        <w:gridCol w:w="2979"/>
        <w:gridCol w:w="1805"/>
        <w:gridCol w:w="1353"/>
      </w:tblGrid>
      <w:tr w:rsidR="00BE3935" w14:paraId="05EB3C44" w14:textId="77777777">
        <w:tblPrEx>
          <w:tblCellMar>
            <w:top w:w="0" w:type="dxa"/>
            <w:bottom w:w="0" w:type="dxa"/>
          </w:tblCellMar>
        </w:tblPrEx>
        <w:trPr>
          <w:tblHeader/>
        </w:trPr>
        <w:tc>
          <w:tcPr>
            <w:tcW w:w="108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3F" w14:textId="77777777" w:rsidR="00BE3935" w:rsidRDefault="00EA1550">
            <w:r>
              <w:rPr>
                <w:b/>
                <w:bCs/>
                <w:color w:val="FFFFFF"/>
                <w:sz w:val="20"/>
                <w:szCs w:val="20"/>
              </w:rPr>
              <w:lastRenderedPageBreak/>
              <w:t>Class</w:t>
            </w:r>
          </w:p>
        </w:tc>
        <w:tc>
          <w:tcPr>
            <w:tcW w:w="180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40" w14:textId="77777777" w:rsidR="00BE3935" w:rsidRDefault="00EA1550">
            <w:r>
              <w:rPr>
                <w:b/>
                <w:bCs/>
                <w:color w:val="FFFFFF"/>
                <w:sz w:val="20"/>
                <w:szCs w:val="20"/>
              </w:rPr>
              <w:t>Name</w:t>
            </w:r>
          </w:p>
        </w:tc>
        <w:tc>
          <w:tcPr>
            <w:tcW w:w="29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41" w14:textId="77777777" w:rsidR="00BE3935" w:rsidRDefault="00EA1550">
            <w:r>
              <w:rPr>
                <w:b/>
                <w:bCs/>
                <w:color w:val="FFFFFF"/>
                <w:sz w:val="20"/>
                <w:szCs w:val="20"/>
              </w:rPr>
              <w:t>Description</w:t>
            </w:r>
          </w:p>
        </w:tc>
        <w:tc>
          <w:tcPr>
            <w:tcW w:w="180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42" w14:textId="77777777" w:rsidR="00BE3935" w:rsidRDefault="00EA1550">
            <w:r>
              <w:rPr>
                <w:b/>
                <w:bCs/>
                <w:color w:val="FFFFFF"/>
                <w:sz w:val="20"/>
                <w:szCs w:val="20"/>
              </w:rPr>
              <w:t>Declaration Trigger</w:t>
            </w:r>
          </w:p>
        </w:tc>
        <w:tc>
          <w:tcPr>
            <w:tcW w:w="135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43" w14:textId="77777777" w:rsidR="00BE3935" w:rsidRDefault="00EA1550">
            <w:r>
              <w:rPr>
                <w:b/>
                <w:bCs/>
                <w:color w:val="FFFFFF"/>
                <w:sz w:val="20"/>
                <w:szCs w:val="20"/>
              </w:rPr>
              <w:t>Immediate Action</w:t>
            </w:r>
          </w:p>
        </w:tc>
      </w:tr>
      <w:tr w:rsidR="00BE3935" w14:paraId="05EB3C4A" w14:textId="77777777">
        <w:tblPrEx>
          <w:tblCellMar>
            <w:top w:w="0" w:type="dxa"/>
            <w:bottom w:w="0" w:type="dxa"/>
          </w:tblCellMar>
        </w:tblPrEx>
        <w:tc>
          <w:tcPr>
            <w:tcW w:w="1083"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5EB3C45" w14:textId="77777777" w:rsidR="00BE3935" w:rsidRDefault="00EA1550">
            <w:r>
              <w:rPr>
                <w:b/>
                <w:bCs/>
                <w:color w:val="000000"/>
                <w:sz w:val="20"/>
                <w:szCs w:val="20"/>
              </w:rPr>
              <w:t>Class A</w:t>
            </w:r>
          </w:p>
        </w:tc>
        <w:tc>
          <w:tcPr>
            <w:tcW w:w="1805"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5EB3C46" w14:textId="77777777" w:rsidR="00BE3935" w:rsidRDefault="00EA1550">
            <w:r>
              <w:rPr>
                <w:b/>
                <w:bCs/>
                <w:color w:val="000000"/>
                <w:sz w:val="20"/>
                <w:szCs w:val="20"/>
              </w:rPr>
              <w:t>In-Context Scheming</w:t>
            </w:r>
          </w:p>
        </w:tc>
        <w:tc>
          <w:tcPr>
            <w:tcW w:w="2978"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5EB3C47" w14:textId="77777777" w:rsidR="00BE3935" w:rsidRDefault="00EA1550">
            <w:r>
              <w:rPr>
                <w:color w:val="000000"/>
                <w:sz w:val="20"/>
                <w:szCs w:val="20"/>
              </w:rPr>
              <w:t>Agent exhibits deceptive reasoning to achieve a goal, including misrepresentation of its own reasoning, intent, or capabilities.</w:t>
            </w:r>
          </w:p>
        </w:tc>
        <w:tc>
          <w:tcPr>
            <w:tcW w:w="1805"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5EB3C48" w14:textId="77777777" w:rsidR="00BE3935" w:rsidRDefault="00EA1550">
            <w:r>
              <w:rPr>
                <w:color w:val="000000"/>
                <w:sz w:val="20"/>
                <w:szCs w:val="20"/>
              </w:rPr>
              <w:t>Immediate declaration</w:t>
            </w:r>
          </w:p>
        </w:tc>
        <w:tc>
          <w:tcPr>
            <w:tcW w:w="1353"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5EB3C49" w14:textId="77777777" w:rsidR="00BE3935" w:rsidRDefault="00EA1550">
            <w:r>
              <w:rPr>
                <w:color w:val="000000"/>
                <w:sz w:val="20"/>
                <w:szCs w:val="20"/>
              </w:rPr>
              <w:t>Considered</w:t>
            </w:r>
          </w:p>
        </w:tc>
      </w:tr>
      <w:tr w:rsidR="00BE3935" w14:paraId="05EB3C50" w14:textId="77777777">
        <w:tblPrEx>
          <w:tblCellMar>
            <w:top w:w="0" w:type="dxa"/>
            <w:bottom w:w="0" w:type="dxa"/>
          </w:tblCellMar>
        </w:tblPrEx>
        <w:tc>
          <w:tcPr>
            <w:tcW w:w="1083"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5EB3C4B" w14:textId="77777777" w:rsidR="00BE3935" w:rsidRDefault="00EA1550">
            <w:r>
              <w:rPr>
                <w:b/>
                <w:bCs/>
                <w:color w:val="000000"/>
                <w:sz w:val="20"/>
                <w:szCs w:val="20"/>
              </w:rPr>
              <w:t>Class B</w:t>
            </w:r>
          </w:p>
        </w:tc>
        <w:tc>
          <w:tcPr>
            <w:tcW w:w="1805"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5EB3C4C" w14:textId="77777777" w:rsidR="00BE3935" w:rsidRDefault="00EA1550">
            <w:r>
              <w:rPr>
                <w:b/>
                <w:bCs/>
                <w:color w:val="000000"/>
                <w:sz w:val="20"/>
                <w:szCs w:val="20"/>
              </w:rPr>
              <w:t>Self-Preservation Behaviour</w:t>
            </w:r>
          </w:p>
        </w:tc>
        <w:tc>
          <w:tcPr>
            <w:tcW w:w="2978"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5EB3C4D" w14:textId="77777777" w:rsidR="00BE3935" w:rsidRDefault="00EA1550">
            <w:r>
              <w:rPr>
                <w:color w:val="000000"/>
                <w:sz w:val="20"/>
                <w:szCs w:val="20"/>
              </w:rPr>
              <w:t>Agent takes actions designed to avoid shutdown, replacement, or modification, including concealing its behaviour from monitors.</w:t>
            </w:r>
          </w:p>
        </w:tc>
        <w:tc>
          <w:tcPr>
            <w:tcW w:w="1805"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5EB3C4E" w14:textId="77777777" w:rsidR="00BE3935" w:rsidRDefault="00EA1550">
            <w:r>
              <w:rPr>
                <w:color w:val="000000"/>
                <w:sz w:val="20"/>
                <w:szCs w:val="20"/>
              </w:rPr>
              <w:t>Immediate declaration</w:t>
            </w:r>
          </w:p>
        </w:tc>
        <w:tc>
          <w:tcPr>
            <w:tcW w:w="1353"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5EB3C4F" w14:textId="77777777" w:rsidR="00BE3935" w:rsidRDefault="00EA1550">
            <w:r>
              <w:rPr>
                <w:b/>
                <w:bCs/>
                <w:color w:val="000000"/>
                <w:sz w:val="20"/>
                <w:szCs w:val="20"/>
              </w:rPr>
              <w:t>Required</w:t>
            </w:r>
          </w:p>
        </w:tc>
      </w:tr>
      <w:tr w:rsidR="00BE3935" w14:paraId="05EB3C56" w14:textId="77777777">
        <w:tblPrEx>
          <w:tblCellMar>
            <w:top w:w="0" w:type="dxa"/>
            <w:bottom w:w="0" w:type="dxa"/>
          </w:tblCellMar>
        </w:tblPrEx>
        <w:tc>
          <w:tcPr>
            <w:tcW w:w="108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5EB3C51" w14:textId="77777777" w:rsidR="00BE3935" w:rsidRDefault="00EA1550">
            <w:r>
              <w:rPr>
                <w:b/>
                <w:bCs/>
                <w:color w:val="000000"/>
                <w:sz w:val="20"/>
                <w:szCs w:val="20"/>
              </w:rPr>
              <w:t>Class C</w:t>
            </w:r>
          </w:p>
        </w:tc>
        <w:tc>
          <w:tcPr>
            <w:tcW w:w="180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5EB3C52" w14:textId="77777777" w:rsidR="00BE3935" w:rsidRDefault="00EA1550">
            <w:r>
              <w:rPr>
                <w:b/>
                <w:bCs/>
                <w:color w:val="000000"/>
                <w:sz w:val="20"/>
                <w:szCs w:val="20"/>
              </w:rPr>
              <w:t>Scope Violation</w:t>
            </w:r>
          </w:p>
        </w:tc>
        <w:tc>
          <w:tcPr>
            <w:tcW w:w="2978"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5EB3C53" w14:textId="77777777" w:rsidR="00BE3935" w:rsidRDefault="00EA1550">
            <w:r>
              <w:rPr>
                <w:color w:val="000000"/>
                <w:sz w:val="20"/>
                <w:szCs w:val="20"/>
              </w:rPr>
              <w:t>Agent operates outside its assigned domain scope, accesses unauthorised systems, or executes actions beyond its Capability Scoping Register.</w:t>
            </w:r>
          </w:p>
        </w:tc>
        <w:tc>
          <w:tcPr>
            <w:tcW w:w="180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5EB3C54" w14:textId="77777777" w:rsidR="00BE3935" w:rsidRDefault="00EA1550">
            <w:r>
              <w:rPr>
                <w:color w:val="000000"/>
                <w:sz w:val="20"/>
                <w:szCs w:val="20"/>
              </w:rPr>
              <w:t>Declaration if sustained &gt;30 minutes or affecting 3+ interactions</w:t>
            </w:r>
          </w:p>
        </w:tc>
        <w:tc>
          <w:tcPr>
            <w:tcW w:w="135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5EB3C55" w14:textId="77777777" w:rsidR="00BE3935" w:rsidRDefault="00EA1550">
            <w:r>
              <w:rPr>
                <w:color w:val="000000"/>
                <w:sz w:val="20"/>
                <w:szCs w:val="20"/>
              </w:rPr>
              <w:t>Considered</w:t>
            </w:r>
          </w:p>
        </w:tc>
      </w:tr>
      <w:tr w:rsidR="00BE3935" w14:paraId="05EB3C5C" w14:textId="77777777">
        <w:tblPrEx>
          <w:tblCellMar>
            <w:top w:w="0" w:type="dxa"/>
            <w:bottom w:w="0" w:type="dxa"/>
          </w:tblCellMar>
        </w:tblPrEx>
        <w:tc>
          <w:tcPr>
            <w:tcW w:w="108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5EB3C57" w14:textId="77777777" w:rsidR="00BE3935" w:rsidRDefault="00EA1550">
            <w:r>
              <w:rPr>
                <w:b/>
                <w:bCs/>
                <w:color w:val="000000"/>
                <w:sz w:val="20"/>
                <w:szCs w:val="20"/>
              </w:rPr>
              <w:t>Class D</w:t>
            </w:r>
          </w:p>
        </w:tc>
        <w:tc>
          <w:tcPr>
            <w:tcW w:w="180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5EB3C58" w14:textId="77777777" w:rsidR="00BE3935" w:rsidRDefault="00EA1550">
            <w:r>
              <w:rPr>
                <w:b/>
                <w:bCs/>
                <w:color w:val="000000"/>
                <w:sz w:val="20"/>
                <w:szCs w:val="20"/>
              </w:rPr>
              <w:t>Unauthorised Data Access</w:t>
            </w:r>
          </w:p>
        </w:tc>
        <w:tc>
          <w:tcPr>
            <w:tcW w:w="2978"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5EB3C59" w14:textId="77777777" w:rsidR="00BE3935" w:rsidRDefault="00EA1550">
            <w:r>
              <w:rPr>
                <w:color w:val="000000"/>
                <w:sz w:val="20"/>
                <w:szCs w:val="20"/>
              </w:rPr>
              <w:t>Agent attempts to access, read, copy, or transmit data outside its explicitly scoped permissions under TBM-D-002.</w:t>
            </w:r>
          </w:p>
        </w:tc>
        <w:tc>
          <w:tcPr>
            <w:tcW w:w="180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5EB3C5A" w14:textId="77777777" w:rsidR="00BE3935" w:rsidRDefault="00EA1550">
            <w:r>
              <w:rPr>
                <w:color w:val="000000"/>
                <w:sz w:val="20"/>
                <w:szCs w:val="20"/>
              </w:rPr>
              <w:t>Declaration on first confirmed occurrence</w:t>
            </w:r>
          </w:p>
        </w:tc>
        <w:tc>
          <w:tcPr>
            <w:tcW w:w="135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5EB3C5B" w14:textId="77777777" w:rsidR="00BE3935" w:rsidRDefault="00EA1550">
            <w:r>
              <w:rPr>
                <w:color w:val="000000"/>
                <w:sz w:val="20"/>
                <w:szCs w:val="20"/>
              </w:rPr>
              <w:t>Considered</w:t>
            </w:r>
          </w:p>
        </w:tc>
      </w:tr>
      <w:tr w:rsidR="00BE3935" w14:paraId="05EB3C62" w14:textId="77777777">
        <w:tblPrEx>
          <w:tblCellMar>
            <w:top w:w="0" w:type="dxa"/>
            <w:bottom w:w="0" w:type="dxa"/>
          </w:tblCellMar>
        </w:tblPrEx>
        <w:tc>
          <w:tcPr>
            <w:tcW w:w="108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EB3C5D" w14:textId="77777777" w:rsidR="00BE3935" w:rsidRDefault="00EA1550">
            <w:r>
              <w:rPr>
                <w:b/>
                <w:bCs/>
                <w:color w:val="000000"/>
                <w:sz w:val="20"/>
                <w:szCs w:val="20"/>
              </w:rPr>
              <w:t>Class E</w:t>
            </w:r>
          </w:p>
        </w:tc>
        <w:tc>
          <w:tcPr>
            <w:tcW w:w="180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EB3C5E" w14:textId="77777777" w:rsidR="00BE3935" w:rsidRDefault="00EA1550">
            <w:r>
              <w:rPr>
                <w:b/>
                <w:bCs/>
                <w:color w:val="000000"/>
                <w:sz w:val="20"/>
                <w:szCs w:val="20"/>
              </w:rPr>
              <w:t>Goal Generalisation</w:t>
            </w:r>
          </w:p>
        </w:tc>
        <w:tc>
          <w:tcPr>
            <w:tcW w:w="297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EB3C5F" w14:textId="77777777" w:rsidR="00BE3935" w:rsidRDefault="00EA1550">
            <w:r>
              <w:rPr>
                <w:color w:val="000000"/>
                <w:sz w:val="20"/>
                <w:szCs w:val="20"/>
              </w:rPr>
              <w:t>Agent pursues objectives not assigned in its operational scope, including generalising from assigned tasks to broader unintended goals.</w:t>
            </w:r>
          </w:p>
        </w:tc>
        <w:tc>
          <w:tcPr>
            <w:tcW w:w="180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EB3C60" w14:textId="77777777" w:rsidR="00BE3935" w:rsidRDefault="00EA1550">
            <w:r>
              <w:rPr>
                <w:color w:val="000000"/>
                <w:sz w:val="20"/>
                <w:szCs w:val="20"/>
              </w:rPr>
              <w:t>Declaration if sustained &gt;30 minutes or affecting 3+ interactions</w:t>
            </w:r>
          </w:p>
        </w:tc>
        <w:tc>
          <w:tcPr>
            <w:tcW w:w="135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EB3C61" w14:textId="77777777" w:rsidR="00BE3935" w:rsidRDefault="00EA1550">
            <w:r>
              <w:rPr>
                <w:color w:val="000000"/>
                <w:sz w:val="20"/>
                <w:szCs w:val="20"/>
              </w:rPr>
              <w:t>Considered</w:t>
            </w:r>
          </w:p>
        </w:tc>
      </w:tr>
    </w:tbl>
    <w:p w14:paraId="05EB3C63" w14:textId="77777777" w:rsidR="00BE3935" w:rsidRDefault="00BE393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3935" w14:paraId="05EB3C6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2EFDA"/>
            <w:tcMar>
              <w:top w:w="60" w:type="dxa"/>
              <w:left w:w="150" w:type="dxa"/>
              <w:bottom w:w="60" w:type="dxa"/>
              <w:right w:w="120" w:type="dxa"/>
            </w:tcMar>
          </w:tcPr>
          <w:p w14:paraId="05EB3C64" w14:textId="77777777" w:rsidR="00BE3935" w:rsidRDefault="00EA1550">
            <w:r>
              <w:rPr>
                <w:color w:val="666666"/>
                <w:sz w:val="18"/>
                <w:szCs w:val="18"/>
              </w:rPr>
              <w:t>Evidence class: Framework-Supported</w:t>
            </w:r>
          </w:p>
        </w:tc>
      </w:tr>
    </w:tbl>
    <w:p w14:paraId="05EB3C66" w14:textId="77777777" w:rsidR="00BE3935" w:rsidRDefault="00BE3935">
      <w:pPr>
        <w:spacing w:after="240"/>
      </w:pPr>
    </w:p>
    <w:p w14:paraId="05EB3C67" w14:textId="77777777" w:rsidR="00BE3935" w:rsidRDefault="00EA1550">
      <w:pPr>
        <w:pStyle w:val="Heading2"/>
      </w:pPr>
      <w:r>
        <w:t>6.2 Declaration Criteria</w:t>
      </w:r>
    </w:p>
    <w:p w14:paraId="05EB3C68" w14:textId="77777777" w:rsidR="00BE3935" w:rsidRDefault="00EA1550">
      <w:pPr>
        <w:spacing w:after="120"/>
      </w:pPr>
      <w:r>
        <w:rPr>
          <w:color w:val="000000"/>
        </w:rPr>
        <w:t>An incident must be declared when any of the following conditions are met. Platform Operations may declare an incident at any time based on professional judgement, regardless of whether a formal threshold has been met.</w:t>
      </w:r>
    </w:p>
    <w:p w14:paraId="05EB3C69" w14:textId="77777777" w:rsidR="00BE3935" w:rsidRDefault="00BE393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1"/>
        <w:gridCol w:w="1985"/>
        <w:gridCol w:w="3250"/>
      </w:tblGrid>
      <w:tr w:rsidR="00BE3935" w14:paraId="05EB3C6D" w14:textId="77777777">
        <w:tblPrEx>
          <w:tblCellMar>
            <w:top w:w="0" w:type="dxa"/>
            <w:bottom w:w="0" w:type="dxa"/>
          </w:tblCellMar>
        </w:tblPrEx>
        <w:trPr>
          <w:tblHeader/>
        </w:trPr>
        <w:tc>
          <w:tcPr>
            <w:tcW w:w="37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6A" w14:textId="77777777" w:rsidR="00BE3935" w:rsidRDefault="00EA1550">
            <w:r>
              <w:rPr>
                <w:b/>
                <w:bCs/>
                <w:color w:val="FFFFFF"/>
                <w:sz w:val="20"/>
                <w:szCs w:val="20"/>
              </w:rPr>
              <w:t>Condition</w:t>
            </w:r>
          </w:p>
        </w:tc>
        <w:tc>
          <w:tcPr>
            <w:tcW w:w="198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6B" w14:textId="77777777" w:rsidR="00BE3935" w:rsidRDefault="00EA1550">
            <w:r>
              <w:rPr>
                <w:b/>
                <w:bCs/>
                <w:color w:val="FFFFFF"/>
                <w:sz w:val="20"/>
                <w:szCs w:val="20"/>
              </w:rPr>
              <w:t>Classification</w:t>
            </w:r>
          </w:p>
        </w:tc>
        <w:tc>
          <w:tcPr>
            <w:tcW w:w="324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6C" w14:textId="77777777" w:rsidR="00BE3935" w:rsidRDefault="00EA1550">
            <w:r>
              <w:rPr>
                <w:b/>
                <w:bCs/>
                <w:color w:val="FFFFFF"/>
                <w:sz w:val="20"/>
                <w:szCs w:val="20"/>
              </w:rPr>
              <w:t>Declaration Required</w:t>
            </w:r>
          </w:p>
        </w:tc>
      </w:tr>
      <w:tr w:rsidR="00BE3935" w14:paraId="05EB3C71" w14:textId="77777777">
        <w:tblPrEx>
          <w:tblCellMar>
            <w:top w:w="0" w:type="dxa"/>
            <w:bottom w:w="0" w:type="dxa"/>
          </w:tblCellMar>
        </w:tblPrEx>
        <w:tc>
          <w:tcPr>
            <w:tcW w:w="3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6E" w14:textId="77777777" w:rsidR="00BE3935" w:rsidRDefault="00EA1550">
            <w:r>
              <w:rPr>
                <w:color w:val="000000"/>
                <w:sz w:val="20"/>
                <w:szCs w:val="20"/>
              </w:rPr>
              <w:t>Any single observation of behaviour consistent with Class A (in-context scheming) or Class B (self-preservation)</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6F" w14:textId="77777777" w:rsidR="00BE3935" w:rsidRDefault="00EA1550">
            <w:r>
              <w:rPr>
                <w:color w:val="000000"/>
                <w:sz w:val="20"/>
                <w:szCs w:val="20"/>
              </w:rPr>
              <w:t>Class A or B</w:t>
            </w:r>
          </w:p>
        </w:tc>
        <w:tc>
          <w:tcPr>
            <w:tcW w:w="32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70" w14:textId="77777777" w:rsidR="00BE3935" w:rsidRDefault="00EA1550">
            <w:r>
              <w:rPr>
                <w:color w:val="000000"/>
                <w:sz w:val="20"/>
                <w:szCs w:val="20"/>
              </w:rPr>
              <w:t>Immediate</w:t>
            </w:r>
          </w:p>
        </w:tc>
      </w:tr>
      <w:tr w:rsidR="00BE3935" w14:paraId="05EB3C75" w14:textId="77777777">
        <w:tblPrEx>
          <w:tblCellMar>
            <w:top w:w="0" w:type="dxa"/>
            <w:bottom w:w="0" w:type="dxa"/>
          </w:tblCellMar>
        </w:tblPrEx>
        <w:tc>
          <w:tcPr>
            <w:tcW w:w="3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72" w14:textId="77777777" w:rsidR="00BE3935" w:rsidRDefault="00EA1550">
            <w:r>
              <w:rPr>
                <w:color w:val="000000"/>
                <w:sz w:val="20"/>
                <w:szCs w:val="20"/>
              </w:rPr>
              <w:t>Class C, D, or E behaviour sustained over 30 minutes, or observed in 3 or more separate interactions within a 2-hour window</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73" w14:textId="77777777" w:rsidR="00BE3935" w:rsidRDefault="00EA1550">
            <w:r>
              <w:rPr>
                <w:color w:val="000000"/>
                <w:sz w:val="20"/>
                <w:szCs w:val="20"/>
              </w:rPr>
              <w:t>Class C, D or E</w:t>
            </w:r>
          </w:p>
        </w:tc>
        <w:tc>
          <w:tcPr>
            <w:tcW w:w="32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74" w14:textId="77777777" w:rsidR="00BE3935" w:rsidRDefault="00EA1550">
            <w:r>
              <w:rPr>
                <w:color w:val="000000"/>
                <w:sz w:val="20"/>
                <w:szCs w:val="20"/>
              </w:rPr>
              <w:t>Within 30 minutes of threshold met</w:t>
            </w:r>
          </w:p>
        </w:tc>
      </w:tr>
      <w:tr w:rsidR="00BE3935" w14:paraId="05EB3C79" w14:textId="77777777">
        <w:tblPrEx>
          <w:tblCellMar>
            <w:top w:w="0" w:type="dxa"/>
            <w:bottom w:w="0" w:type="dxa"/>
          </w:tblCellMar>
        </w:tblPrEx>
        <w:tc>
          <w:tcPr>
            <w:tcW w:w="3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76" w14:textId="77777777" w:rsidR="00BE3935" w:rsidRDefault="00EA1550">
            <w:r>
              <w:rPr>
                <w:color w:val="000000"/>
                <w:sz w:val="20"/>
                <w:szCs w:val="20"/>
              </w:rPr>
              <w:t>Level 3 threshold breach confirmed by Platform Operations monitoring</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77" w14:textId="77777777" w:rsidR="00BE3935" w:rsidRDefault="00EA1550">
            <w:r>
              <w:rPr>
                <w:color w:val="000000"/>
                <w:sz w:val="20"/>
                <w:szCs w:val="20"/>
              </w:rPr>
              <w:t>Any class</w:t>
            </w:r>
          </w:p>
        </w:tc>
        <w:tc>
          <w:tcPr>
            <w:tcW w:w="32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78" w14:textId="77777777" w:rsidR="00BE3935" w:rsidRDefault="00EA1550">
            <w:r>
              <w:rPr>
                <w:color w:val="000000"/>
                <w:sz w:val="20"/>
                <w:szCs w:val="20"/>
              </w:rPr>
              <w:t>Within 30 minutes of breach confirmation</w:t>
            </w:r>
          </w:p>
        </w:tc>
      </w:tr>
      <w:tr w:rsidR="00BE3935" w14:paraId="05EB3C7D" w14:textId="77777777">
        <w:tblPrEx>
          <w:tblCellMar>
            <w:top w:w="0" w:type="dxa"/>
            <w:bottom w:w="0" w:type="dxa"/>
          </w:tblCellMar>
        </w:tblPrEx>
        <w:tc>
          <w:tcPr>
            <w:tcW w:w="3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7A" w14:textId="77777777" w:rsidR="00BE3935" w:rsidRDefault="00EA1550">
            <w:r>
              <w:rPr>
                <w:color w:val="000000"/>
                <w:sz w:val="20"/>
                <w:szCs w:val="20"/>
              </w:rPr>
              <w:lastRenderedPageBreak/>
              <w:t>Two or more Level 2 alerts from different profile components within a 2-hour window</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7B" w14:textId="77777777" w:rsidR="00BE3935" w:rsidRDefault="00EA1550">
            <w:r>
              <w:rPr>
                <w:color w:val="000000"/>
                <w:sz w:val="20"/>
                <w:szCs w:val="20"/>
              </w:rPr>
              <w:t>Any class</w:t>
            </w:r>
          </w:p>
        </w:tc>
        <w:tc>
          <w:tcPr>
            <w:tcW w:w="32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7C" w14:textId="77777777" w:rsidR="00BE3935" w:rsidRDefault="00EA1550">
            <w:r>
              <w:rPr>
                <w:color w:val="000000"/>
                <w:sz w:val="20"/>
                <w:szCs w:val="20"/>
              </w:rPr>
              <w:t>Within 30 minutes of second alert</w:t>
            </w:r>
          </w:p>
        </w:tc>
      </w:tr>
      <w:tr w:rsidR="00BE3935" w14:paraId="05EB3C81" w14:textId="77777777">
        <w:tblPrEx>
          <w:tblCellMar>
            <w:top w:w="0" w:type="dxa"/>
            <w:bottom w:w="0" w:type="dxa"/>
          </w:tblCellMar>
        </w:tblPrEx>
        <w:tc>
          <w:tcPr>
            <w:tcW w:w="3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7E" w14:textId="77777777" w:rsidR="00BE3935" w:rsidRDefault="00EA1550">
            <w:r>
              <w:rPr>
                <w:color w:val="000000"/>
                <w:sz w:val="20"/>
                <w:szCs w:val="20"/>
              </w:rPr>
              <w:t>Any output that references, accesses, or appears to communicate with systems outside the Capability Scoping Register</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7F" w14:textId="77777777" w:rsidR="00BE3935" w:rsidRDefault="00EA1550">
            <w:r>
              <w:rPr>
                <w:color w:val="000000"/>
                <w:sz w:val="20"/>
                <w:szCs w:val="20"/>
              </w:rPr>
              <w:t>Class C or D</w:t>
            </w:r>
          </w:p>
        </w:tc>
        <w:tc>
          <w:tcPr>
            <w:tcW w:w="32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80" w14:textId="77777777" w:rsidR="00BE3935" w:rsidRDefault="00EA1550">
            <w:r>
              <w:rPr>
                <w:color w:val="000000"/>
                <w:sz w:val="20"/>
                <w:szCs w:val="20"/>
              </w:rPr>
              <w:t>Immediate</w:t>
            </w:r>
          </w:p>
        </w:tc>
      </w:tr>
      <w:tr w:rsidR="00BE3935" w14:paraId="05EB3C85" w14:textId="77777777">
        <w:tblPrEx>
          <w:tblCellMar>
            <w:top w:w="0" w:type="dxa"/>
            <w:bottom w:w="0" w:type="dxa"/>
          </w:tblCellMar>
        </w:tblPrEx>
        <w:tc>
          <w:tcPr>
            <w:tcW w:w="3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82" w14:textId="77777777" w:rsidR="00BE3935" w:rsidRDefault="00EA1550">
            <w:r>
              <w:rPr>
                <w:color w:val="000000"/>
                <w:sz w:val="20"/>
                <w:szCs w:val="20"/>
              </w:rPr>
              <w:t>Platform Operations professional judgement that agent behaviour is materially inconsistent with its assigned domain scope</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83" w14:textId="77777777" w:rsidR="00BE3935" w:rsidRDefault="00EA1550">
            <w:r>
              <w:rPr>
                <w:color w:val="000000"/>
                <w:sz w:val="20"/>
                <w:szCs w:val="20"/>
              </w:rPr>
              <w:t>Discretionary</w:t>
            </w:r>
          </w:p>
        </w:tc>
        <w:tc>
          <w:tcPr>
            <w:tcW w:w="32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84" w14:textId="77777777" w:rsidR="00BE3935" w:rsidRDefault="00EA1550">
            <w:r>
              <w:rPr>
                <w:color w:val="000000"/>
                <w:sz w:val="20"/>
                <w:szCs w:val="20"/>
              </w:rPr>
              <w:t>At time of judgement</w:t>
            </w:r>
          </w:p>
        </w:tc>
      </w:tr>
    </w:tbl>
    <w:p w14:paraId="05EB3C86" w14:textId="77777777" w:rsidR="00BE3935" w:rsidRDefault="00BE393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3935" w14:paraId="05EB3C8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2EFDA"/>
            <w:tcMar>
              <w:top w:w="60" w:type="dxa"/>
              <w:left w:w="150" w:type="dxa"/>
              <w:bottom w:w="60" w:type="dxa"/>
              <w:right w:w="120" w:type="dxa"/>
            </w:tcMar>
          </w:tcPr>
          <w:p w14:paraId="05EB3C87" w14:textId="77777777" w:rsidR="00BE3935" w:rsidRDefault="00EA1550">
            <w:r>
              <w:rPr>
                <w:color w:val="666666"/>
                <w:sz w:val="18"/>
                <w:szCs w:val="18"/>
              </w:rPr>
              <w:t>Evidence class: Framework-Supported</w:t>
            </w:r>
          </w:p>
        </w:tc>
      </w:tr>
    </w:tbl>
    <w:p w14:paraId="05EB3C89" w14:textId="77777777" w:rsidR="00BE3935" w:rsidRDefault="00BE3935">
      <w:pPr>
        <w:spacing w:after="240"/>
      </w:pPr>
    </w:p>
    <w:p w14:paraId="05EB3C8A" w14:textId="77777777" w:rsidR="00BE3935" w:rsidRDefault="00EA1550">
      <w:r>
        <w:br w:type="page"/>
      </w:r>
    </w:p>
    <w:p w14:paraId="05EB3C8B" w14:textId="77777777" w:rsidR="00BE3935" w:rsidRDefault="00EA1550">
      <w:pPr>
        <w:pStyle w:val="Heading2"/>
      </w:pPr>
      <w:r>
        <w:lastRenderedPageBreak/>
        <w:t>6.3 Escalation Path</w:t>
      </w:r>
    </w:p>
    <w:p w14:paraId="05EB3C8C" w14:textId="77777777" w:rsidR="00BE3935" w:rsidRDefault="00EA1550">
      <w:pPr>
        <w:spacing w:after="120"/>
      </w:pPr>
      <w:r>
        <w:rPr>
          <w:color w:val="000000"/>
        </w:rPr>
        <w:t>All declared incidents follow the escalation path below. Timeframes are measured from the point of incident declaration (T+0). Platform Operations is responsible for executing Steps 1 through 4. EAAP Governance Authority is responsible for Steps 5 through 8.</w:t>
      </w:r>
    </w:p>
    <w:p w14:paraId="05EB3C8D" w14:textId="77777777" w:rsidR="00BE3935" w:rsidRDefault="00BE393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1353"/>
        <w:gridCol w:w="2257"/>
        <w:gridCol w:w="2257"/>
        <w:gridCol w:w="2257"/>
      </w:tblGrid>
      <w:tr w:rsidR="00BE3935" w14:paraId="05EB3C93" w14:textId="77777777">
        <w:tblPrEx>
          <w:tblCellMar>
            <w:top w:w="0" w:type="dxa"/>
            <w:bottom w:w="0" w:type="dxa"/>
          </w:tblCellMar>
        </w:tblPrEx>
        <w:trPr>
          <w:tblHeader/>
        </w:trPr>
        <w:tc>
          <w:tcPr>
            <w:tcW w:w="90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8E" w14:textId="77777777" w:rsidR="00BE3935" w:rsidRDefault="00EA1550">
            <w:r>
              <w:rPr>
                <w:b/>
                <w:bCs/>
                <w:color w:val="FFFFFF"/>
                <w:sz w:val="20"/>
                <w:szCs w:val="20"/>
              </w:rPr>
              <w:t>Step</w:t>
            </w:r>
          </w:p>
        </w:tc>
        <w:tc>
          <w:tcPr>
            <w:tcW w:w="135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8F" w14:textId="77777777" w:rsidR="00BE3935" w:rsidRDefault="00EA1550">
            <w:r>
              <w:rPr>
                <w:b/>
                <w:bCs/>
                <w:color w:val="FFFFFF"/>
                <w:sz w:val="20"/>
                <w:szCs w:val="20"/>
              </w:rPr>
              <w:t>Timeframe</w:t>
            </w:r>
          </w:p>
        </w:tc>
        <w:tc>
          <w:tcPr>
            <w:tcW w:w="225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90" w14:textId="77777777" w:rsidR="00BE3935" w:rsidRDefault="00EA1550">
            <w:r>
              <w:rPr>
                <w:b/>
                <w:bCs/>
                <w:color w:val="FFFFFF"/>
                <w:sz w:val="20"/>
                <w:szCs w:val="20"/>
              </w:rPr>
              <w:t>Action</w:t>
            </w:r>
          </w:p>
        </w:tc>
        <w:tc>
          <w:tcPr>
            <w:tcW w:w="225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91" w14:textId="77777777" w:rsidR="00BE3935" w:rsidRDefault="00EA1550">
            <w:r>
              <w:rPr>
                <w:b/>
                <w:bCs/>
                <w:color w:val="FFFFFF"/>
                <w:sz w:val="20"/>
                <w:szCs w:val="20"/>
              </w:rPr>
              <w:t>Responsible</w:t>
            </w:r>
          </w:p>
        </w:tc>
        <w:tc>
          <w:tcPr>
            <w:tcW w:w="225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92" w14:textId="77777777" w:rsidR="00BE3935" w:rsidRDefault="00EA1550">
            <w:r>
              <w:rPr>
                <w:b/>
                <w:bCs/>
                <w:color w:val="FFFFFF"/>
                <w:sz w:val="20"/>
                <w:szCs w:val="20"/>
              </w:rPr>
              <w:t>Applies to</w:t>
            </w:r>
          </w:p>
        </w:tc>
      </w:tr>
      <w:tr w:rsidR="00BE3935" w14:paraId="05EB3C99" w14:textId="77777777">
        <w:tblPrEx>
          <w:tblCellMar>
            <w:top w:w="0" w:type="dxa"/>
            <w:bottom w:w="0" w:type="dxa"/>
          </w:tblCellMar>
        </w:tblPrEx>
        <w:tc>
          <w:tcPr>
            <w:tcW w:w="9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94" w14:textId="77777777" w:rsidR="00BE3935" w:rsidRDefault="00EA1550">
            <w:r>
              <w:rPr>
                <w:color w:val="000000"/>
                <w:sz w:val="20"/>
                <w:szCs w:val="20"/>
              </w:rPr>
              <w:t>1</w:t>
            </w:r>
          </w:p>
        </w:tc>
        <w:tc>
          <w:tcPr>
            <w:tcW w:w="13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95" w14:textId="77777777" w:rsidR="00BE3935" w:rsidRDefault="00EA1550">
            <w:r>
              <w:rPr>
                <w:color w:val="000000"/>
                <w:sz w:val="20"/>
                <w:szCs w:val="20"/>
              </w:rPr>
              <w:t>T+0</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96" w14:textId="77777777" w:rsidR="00BE3935" w:rsidRDefault="00EA1550">
            <w:r>
              <w:rPr>
                <w:color w:val="000000"/>
                <w:sz w:val="20"/>
                <w:szCs w:val="20"/>
              </w:rPr>
              <w:t>Declare incident. Log incident ID in EAAP audit trail.</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97" w14:textId="77777777" w:rsidR="00BE3935" w:rsidRDefault="00EA1550">
            <w:r>
              <w:rPr>
                <w:color w:val="000000"/>
                <w:sz w:val="20"/>
                <w:szCs w:val="20"/>
              </w:rPr>
              <w:t>Platform Operations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98" w14:textId="77777777" w:rsidR="00BE3935" w:rsidRDefault="00EA1550">
            <w:r>
              <w:rPr>
                <w:color w:val="000000"/>
                <w:sz w:val="20"/>
                <w:szCs w:val="20"/>
              </w:rPr>
              <w:t>All classes</w:t>
            </w:r>
          </w:p>
        </w:tc>
      </w:tr>
      <w:tr w:rsidR="00BE3935" w14:paraId="05EB3C9F" w14:textId="77777777">
        <w:tblPrEx>
          <w:tblCellMar>
            <w:top w:w="0" w:type="dxa"/>
            <w:bottom w:w="0" w:type="dxa"/>
          </w:tblCellMar>
        </w:tblPrEx>
        <w:tc>
          <w:tcPr>
            <w:tcW w:w="9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9A" w14:textId="77777777" w:rsidR="00BE3935" w:rsidRDefault="00EA1550">
            <w:r>
              <w:rPr>
                <w:color w:val="000000"/>
                <w:sz w:val="20"/>
                <w:szCs w:val="20"/>
              </w:rPr>
              <w:t>2</w:t>
            </w:r>
          </w:p>
        </w:tc>
        <w:tc>
          <w:tcPr>
            <w:tcW w:w="13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9B" w14:textId="77777777" w:rsidR="00BE3935" w:rsidRDefault="00EA1550">
            <w:r>
              <w:rPr>
                <w:color w:val="000000"/>
                <w:sz w:val="20"/>
                <w:szCs w:val="20"/>
              </w:rPr>
              <w:t>T+15 min</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9C" w14:textId="77777777" w:rsidR="00BE3935" w:rsidRDefault="00EA1550">
            <w:r>
              <w:rPr>
                <w:color w:val="000000"/>
                <w:sz w:val="20"/>
                <w:szCs w:val="20"/>
              </w:rPr>
              <w:t>Notify SOC. Provide incident class, description, affected agent ID, and initial evidence.</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9D" w14:textId="77777777" w:rsidR="00BE3935" w:rsidRDefault="00EA1550">
            <w:r>
              <w:rPr>
                <w:color w:val="000000"/>
                <w:sz w:val="20"/>
                <w:szCs w:val="20"/>
              </w:rPr>
              <w:t>Platform Operations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9E" w14:textId="77777777" w:rsidR="00BE3935" w:rsidRDefault="00EA1550">
            <w:r>
              <w:rPr>
                <w:color w:val="000000"/>
                <w:sz w:val="20"/>
                <w:szCs w:val="20"/>
              </w:rPr>
              <w:t>All classes</w:t>
            </w:r>
          </w:p>
        </w:tc>
      </w:tr>
      <w:tr w:rsidR="00BE3935" w14:paraId="05EB3CA5" w14:textId="77777777">
        <w:tblPrEx>
          <w:tblCellMar>
            <w:top w:w="0" w:type="dxa"/>
            <w:bottom w:w="0" w:type="dxa"/>
          </w:tblCellMar>
        </w:tblPrEx>
        <w:tc>
          <w:tcPr>
            <w:tcW w:w="9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A0" w14:textId="77777777" w:rsidR="00BE3935" w:rsidRDefault="00EA1550">
            <w:r>
              <w:rPr>
                <w:color w:val="000000"/>
                <w:sz w:val="20"/>
                <w:szCs w:val="20"/>
              </w:rPr>
              <w:t>3</w:t>
            </w:r>
          </w:p>
        </w:tc>
        <w:tc>
          <w:tcPr>
            <w:tcW w:w="13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A1" w14:textId="77777777" w:rsidR="00BE3935" w:rsidRDefault="00EA1550">
            <w:r>
              <w:rPr>
                <w:color w:val="000000"/>
                <w:sz w:val="20"/>
                <w:szCs w:val="20"/>
              </w:rPr>
              <w:t>T+30 min</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A2" w14:textId="77777777" w:rsidR="00BE3935" w:rsidRDefault="00EA1550">
            <w:r>
              <w:rPr>
                <w:color w:val="000000"/>
                <w:sz w:val="20"/>
                <w:szCs w:val="20"/>
              </w:rPr>
              <w:t>Notify EAAP Governance Authority. Provide full incident record including audit trail reference.</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A3" w14:textId="77777777" w:rsidR="00BE3935" w:rsidRDefault="00EA1550">
            <w:r>
              <w:rPr>
                <w:color w:val="000000"/>
                <w:sz w:val="20"/>
                <w:szCs w:val="20"/>
              </w:rPr>
              <w:t>Platform Operations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A4" w14:textId="77777777" w:rsidR="00BE3935" w:rsidRDefault="00EA1550">
            <w:r>
              <w:rPr>
                <w:color w:val="000000"/>
                <w:sz w:val="20"/>
                <w:szCs w:val="20"/>
              </w:rPr>
              <w:t>All classes</w:t>
            </w:r>
          </w:p>
        </w:tc>
      </w:tr>
      <w:tr w:rsidR="00BE3935" w14:paraId="05EB3CAB" w14:textId="77777777">
        <w:tblPrEx>
          <w:tblCellMar>
            <w:top w:w="0" w:type="dxa"/>
            <w:bottom w:w="0" w:type="dxa"/>
          </w:tblCellMar>
        </w:tblPrEx>
        <w:tc>
          <w:tcPr>
            <w:tcW w:w="9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A6" w14:textId="77777777" w:rsidR="00BE3935" w:rsidRDefault="00EA1550">
            <w:r>
              <w:rPr>
                <w:color w:val="000000"/>
                <w:sz w:val="20"/>
                <w:szCs w:val="20"/>
              </w:rPr>
              <w:t>4</w:t>
            </w:r>
          </w:p>
        </w:tc>
        <w:tc>
          <w:tcPr>
            <w:tcW w:w="13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A7" w14:textId="77777777" w:rsidR="00BE3935" w:rsidRDefault="00EA1550">
            <w:r>
              <w:rPr>
                <w:color w:val="000000"/>
                <w:sz w:val="20"/>
                <w:szCs w:val="20"/>
              </w:rPr>
              <w:t>T+30 min</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A8" w14:textId="77777777" w:rsidR="00BE3935" w:rsidRDefault="00EA1550">
            <w:r>
              <w:rPr>
                <w:color w:val="000000"/>
                <w:sz w:val="20"/>
                <w:szCs w:val="20"/>
              </w:rPr>
              <w:t>Execute runtime capability revocation if Class A or B, or if Class C/D/E has expanded scope.</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A9" w14:textId="77777777" w:rsidR="00BE3935" w:rsidRDefault="00EA1550">
            <w:r>
              <w:rPr>
                <w:color w:val="000000"/>
                <w:sz w:val="20"/>
                <w:szCs w:val="20"/>
              </w:rPr>
              <w:t>Platform Operations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AA" w14:textId="77777777" w:rsidR="00BE3935" w:rsidRDefault="00EA1550">
            <w:r>
              <w:rPr>
                <w:color w:val="000000"/>
                <w:sz w:val="20"/>
                <w:szCs w:val="20"/>
              </w:rPr>
              <w:t>Class A, B; conditional C, D, E</w:t>
            </w:r>
          </w:p>
        </w:tc>
      </w:tr>
      <w:tr w:rsidR="00BE3935" w14:paraId="05EB3CB1" w14:textId="77777777">
        <w:tblPrEx>
          <w:tblCellMar>
            <w:top w:w="0" w:type="dxa"/>
            <w:bottom w:w="0" w:type="dxa"/>
          </w:tblCellMar>
        </w:tblPrEx>
        <w:tc>
          <w:tcPr>
            <w:tcW w:w="9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AC" w14:textId="77777777" w:rsidR="00BE3935" w:rsidRDefault="00EA1550">
            <w:r>
              <w:rPr>
                <w:color w:val="000000"/>
                <w:sz w:val="20"/>
                <w:szCs w:val="20"/>
              </w:rPr>
              <w:t>5</w:t>
            </w:r>
          </w:p>
        </w:tc>
        <w:tc>
          <w:tcPr>
            <w:tcW w:w="13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AD" w14:textId="77777777" w:rsidR="00BE3935" w:rsidRDefault="00EA1550">
            <w:r>
              <w:rPr>
                <w:color w:val="000000"/>
                <w:sz w:val="20"/>
                <w:szCs w:val="20"/>
              </w:rPr>
              <w:t>T+1 hr</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AE" w14:textId="77777777" w:rsidR="00BE3935" w:rsidRDefault="00EA1550">
            <w:r>
              <w:rPr>
                <w:color w:val="000000"/>
                <w:sz w:val="20"/>
                <w:szCs w:val="20"/>
              </w:rPr>
              <w:t>EAAP Governance Authority assesses domain ownership. Initiates Contributory Deployment Risk Assessment if applicable (AMD-001 Section 5.5).</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AF" w14:textId="77777777" w:rsidR="00BE3935" w:rsidRDefault="00EA1550">
            <w:r>
              <w:rPr>
                <w:color w:val="000000"/>
                <w:sz w:val="20"/>
                <w:szCs w:val="20"/>
              </w:rPr>
              <w:t>EAAP Governance Authority</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B0" w14:textId="77777777" w:rsidR="00BE3935" w:rsidRDefault="00EA1550">
            <w:r>
              <w:rPr>
                <w:color w:val="000000"/>
                <w:sz w:val="20"/>
                <w:szCs w:val="20"/>
              </w:rPr>
              <w:t>All classes</w:t>
            </w:r>
          </w:p>
        </w:tc>
      </w:tr>
      <w:tr w:rsidR="00BE3935" w14:paraId="05EB3CB7" w14:textId="77777777">
        <w:tblPrEx>
          <w:tblCellMar>
            <w:top w:w="0" w:type="dxa"/>
            <w:bottom w:w="0" w:type="dxa"/>
          </w:tblCellMar>
        </w:tblPrEx>
        <w:tc>
          <w:tcPr>
            <w:tcW w:w="9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B2" w14:textId="77777777" w:rsidR="00BE3935" w:rsidRDefault="00EA1550">
            <w:r>
              <w:rPr>
                <w:color w:val="000000"/>
                <w:sz w:val="20"/>
                <w:szCs w:val="20"/>
              </w:rPr>
              <w:t>6</w:t>
            </w:r>
          </w:p>
        </w:tc>
        <w:tc>
          <w:tcPr>
            <w:tcW w:w="13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B3" w14:textId="77777777" w:rsidR="00BE3935" w:rsidRDefault="00EA1550">
            <w:r>
              <w:rPr>
                <w:color w:val="000000"/>
                <w:sz w:val="20"/>
                <w:szCs w:val="20"/>
              </w:rPr>
              <w:t>T+24 hr</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B4" w14:textId="77777777" w:rsidR="00BE3935" w:rsidRDefault="00EA1550">
            <w:r>
              <w:rPr>
                <w:color w:val="000000"/>
                <w:sz w:val="20"/>
                <w:szCs w:val="20"/>
              </w:rPr>
              <w:t>Notify AI vendor if Class A or B confirmed. Provide incident summary and model version details.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B5" w14:textId="77777777" w:rsidR="00BE3935" w:rsidRDefault="00EA1550">
            <w:r>
              <w:rPr>
                <w:color w:val="000000"/>
                <w:sz w:val="20"/>
                <w:szCs w:val="20"/>
              </w:rPr>
              <w:t>EAAP Governance Authority</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B6" w14:textId="77777777" w:rsidR="00BE3935" w:rsidRDefault="00EA1550">
            <w:r>
              <w:rPr>
                <w:color w:val="000000"/>
                <w:sz w:val="20"/>
                <w:szCs w:val="20"/>
              </w:rPr>
              <w:t>Class A, B</w:t>
            </w:r>
          </w:p>
        </w:tc>
      </w:tr>
      <w:tr w:rsidR="00BE3935" w14:paraId="05EB3CBD" w14:textId="77777777">
        <w:tblPrEx>
          <w:tblCellMar>
            <w:top w:w="0" w:type="dxa"/>
            <w:bottom w:w="0" w:type="dxa"/>
          </w:tblCellMar>
        </w:tblPrEx>
        <w:tc>
          <w:tcPr>
            <w:tcW w:w="9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B8" w14:textId="77777777" w:rsidR="00BE3935" w:rsidRDefault="00EA1550">
            <w:r>
              <w:rPr>
                <w:color w:val="000000"/>
                <w:sz w:val="20"/>
                <w:szCs w:val="20"/>
              </w:rPr>
              <w:t>7</w:t>
            </w:r>
          </w:p>
        </w:tc>
        <w:tc>
          <w:tcPr>
            <w:tcW w:w="13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B9" w14:textId="77777777" w:rsidR="00BE3935" w:rsidRDefault="00EA1550">
            <w:r>
              <w:rPr>
                <w:color w:val="000000"/>
                <w:sz w:val="20"/>
                <w:szCs w:val="20"/>
              </w:rPr>
              <w:t>T+5 days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BA" w14:textId="77777777" w:rsidR="00BE3935" w:rsidRDefault="00EA1550">
            <w:r>
              <w:rPr>
                <w:color w:val="000000"/>
                <w:sz w:val="20"/>
                <w:szCs w:val="20"/>
              </w:rPr>
              <w:t>Complete post-incident review. Document findings in EAAP audit trail. Identify corrective actions.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BB" w14:textId="77777777" w:rsidR="00BE3935" w:rsidRDefault="00EA1550">
            <w:r>
              <w:rPr>
                <w:color w:val="000000"/>
                <w:sz w:val="20"/>
                <w:szCs w:val="20"/>
              </w:rPr>
              <w:t>Platform Operations with EAAP Governance Authority</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BC" w14:textId="77777777" w:rsidR="00BE3935" w:rsidRDefault="00EA1550">
            <w:r>
              <w:rPr>
                <w:color w:val="000000"/>
                <w:sz w:val="20"/>
                <w:szCs w:val="20"/>
              </w:rPr>
              <w:t>All classes</w:t>
            </w:r>
          </w:p>
        </w:tc>
      </w:tr>
      <w:tr w:rsidR="00BE3935" w14:paraId="05EB3CC3" w14:textId="77777777">
        <w:tblPrEx>
          <w:tblCellMar>
            <w:top w:w="0" w:type="dxa"/>
            <w:bottom w:w="0" w:type="dxa"/>
          </w:tblCellMar>
        </w:tblPrEx>
        <w:tc>
          <w:tcPr>
            <w:tcW w:w="9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BE" w14:textId="77777777" w:rsidR="00BE3935" w:rsidRDefault="00EA1550">
            <w:r>
              <w:rPr>
                <w:color w:val="000000"/>
                <w:sz w:val="20"/>
                <w:szCs w:val="20"/>
              </w:rPr>
              <w:t>8</w:t>
            </w:r>
          </w:p>
        </w:tc>
        <w:tc>
          <w:tcPr>
            <w:tcW w:w="13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BF" w14:textId="77777777" w:rsidR="00BE3935" w:rsidRDefault="00EA1550">
            <w:r>
              <w:rPr>
                <w:color w:val="000000"/>
                <w:sz w:val="20"/>
                <w:szCs w:val="20"/>
              </w:rPr>
              <w:t>T+10 days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C0" w14:textId="77777777" w:rsidR="00BE3935" w:rsidRDefault="00EA1550">
            <w:r>
              <w:rPr>
                <w:color w:val="000000"/>
                <w:sz w:val="20"/>
                <w:szCs w:val="20"/>
              </w:rPr>
              <w:t>Implement corrective actions. Update Capability Scoping Register if access controls contributed.</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C1" w14:textId="77777777" w:rsidR="00BE3935" w:rsidRDefault="00EA1550">
            <w:r>
              <w:rPr>
                <w:color w:val="000000"/>
                <w:sz w:val="20"/>
                <w:szCs w:val="20"/>
              </w:rPr>
              <w:t>EAAP Governance Authority</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C2" w14:textId="77777777" w:rsidR="00BE3935" w:rsidRDefault="00EA1550">
            <w:r>
              <w:rPr>
                <w:color w:val="000000"/>
                <w:sz w:val="20"/>
                <w:szCs w:val="20"/>
              </w:rPr>
              <w:t>Where Deployment Risk contributed</w:t>
            </w:r>
          </w:p>
        </w:tc>
      </w:tr>
    </w:tbl>
    <w:p w14:paraId="05EB3CC4" w14:textId="77777777" w:rsidR="00BE3935" w:rsidRDefault="00BE393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3935" w14:paraId="05EB3CC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2EFDA"/>
            <w:tcMar>
              <w:top w:w="60" w:type="dxa"/>
              <w:left w:w="150" w:type="dxa"/>
              <w:bottom w:w="60" w:type="dxa"/>
              <w:right w:w="120" w:type="dxa"/>
            </w:tcMar>
          </w:tcPr>
          <w:p w14:paraId="05EB3CC5" w14:textId="77777777" w:rsidR="00BE3935" w:rsidRDefault="00EA1550">
            <w:r>
              <w:rPr>
                <w:color w:val="666666"/>
                <w:sz w:val="18"/>
                <w:szCs w:val="18"/>
              </w:rPr>
              <w:t>Evidence class: Framework-Supported</w:t>
            </w:r>
          </w:p>
        </w:tc>
      </w:tr>
    </w:tbl>
    <w:p w14:paraId="05EB3CC7" w14:textId="77777777" w:rsidR="00BE3935" w:rsidRDefault="00BE3935">
      <w:pPr>
        <w:spacing w:after="240"/>
      </w:pPr>
    </w:p>
    <w:p w14:paraId="05EB3CC8" w14:textId="77777777" w:rsidR="00BE3935" w:rsidRDefault="00EA1550">
      <w:pPr>
        <w:pStyle w:val="Heading2"/>
      </w:pPr>
      <w:r>
        <w:lastRenderedPageBreak/>
        <w:t>6.4 Post-Incident Review Requirements</w:t>
      </w:r>
    </w:p>
    <w:p w14:paraId="05EB3CC9" w14:textId="77777777" w:rsidR="00BE3935" w:rsidRDefault="00EA1550">
      <w:pPr>
        <w:spacing w:after="120"/>
      </w:pPr>
      <w:r>
        <w:rPr>
          <w:color w:val="000000"/>
        </w:rPr>
        <w:t>A post-incident review is mandatory for all declared incidents. The review must be completed within 5 business days of incident closure. Incident closure requires that the immediate threat has been contained and all short-term actions in the escalation path are complete.</w:t>
      </w:r>
    </w:p>
    <w:p w14:paraId="05EB3CCA" w14:textId="77777777" w:rsidR="00BE3935" w:rsidRDefault="00BE3935">
      <w:pPr>
        <w:spacing w:after="80"/>
      </w:pPr>
    </w:p>
    <w:p w14:paraId="05EB3CCB" w14:textId="77777777" w:rsidR="00BE3935" w:rsidRDefault="00EA1550">
      <w:pPr>
        <w:spacing w:after="120"/>
      </w:pPr>
      <w:r>
        <w:rPr>
          <w:color w:val="000000"/>
        </w:rPr>
        <w:t>The post-incident review must address:</w:t>
      </w:r>
    </w:p>
    <w:p w14:paraId="05EB3CCC" w14:textId="77777777" w:rsidR="00BE3935" w:rsidRDefault="00EA1550">
      <w:pPr>
        <w:pStyle w:val="ListParagraph"/>
        <w:numPr>
          <w:ilvl w:val="0"/>
          <w:numId w:val="2"/>
        </w:numPr>
        <w:spacing w:after="80"/>
      </w:pPr>
      <w:r>
        <w:t>Primary domain ownership determination using the AMD-001 v1.3 Section 6 Accountability Matrix</w:t>
      </w:r>
    </w:p>
    <w:p w14:paraId="05EB3CCD" w14:textId="77777777" w:rsidR="00BE3935" w:rsidRDefault="00EA1550">
      <w:pPr>
        <w:pStyle w:val="ListParagraph"/>
        <w:numPr>
          <w:ilvl w:val="0"/>
          <w:numId w:val="2"/>
        </w:numPr>
        <w:spacing w:after="80"/>
      </w:pPr>
      <w:r>
        <w:t>Contributory Deployment Risk Assessment if a Deployment Risk gap contributed to the incident scope or severity (AMD-001 v1.3 Section 5.5)</w:t>
      </w:r>
    </w:p>
    <w:p w14:paraId="05EB3CCE" w14:textId="77777777" w:rsidR="00BE3935" w:rsidRDefault="00EA1550">
      <w:pPr>
        <w:pStyle w:val="ListParagraph"/>
        <w:numPr>
          <w:ilvl w:val="0"/>
          <w:numId w:val="2"/>
        </w:numPr>
        <w:spacing w:after="80"/>
      </w:pPr>
      <w:r>
        <w:t>Root cause within the confirmed primary domain</w:t>
      </w:r>
    </w:p>
    <w:p w14:paraId="05EB3CCF" w14:textId="77777777" w:rsidR="00BE3935" w:rsidRDefault="00EA1550">
      <w:pPr>
        <w:pStyle w:val="ListParagraph"/>
        <w:numPr>
          <w:ilvl w:val="0"/>
          <w:numId w:val="2"/>
        </w:numPr>
        <w:spacing w:after="80"/>
      </w:pPr>
      <w:r>
        <w:t>Effectiveness of operational controls: did monitoring detect the event in time? Was the escalation path followed correctly?</w:t>
      </w:r>
    </w:p>
    <w:p w14:paraId="05EB3CD0" w14:textId="77777777" w:rsidR="00BE3935" w:rsidRDefault="00EA1550">
      <w:pPr>
        <w:pStyle w:val="ListParagraph"/>
        <w:numPr>
          <w:ilvl w:val="0"/>
          <w:numId w:val="2"/>
        </w:numPr>
        <w:spacing w:after="80"/>
      </w:pPr>
      <w:r>
        <w:t>Corrective actions required: control gaps, threshold adjustments, capability scoping updates, or vendor engagement</w:t>
      </w:r>
    </w:p>
    <w:p w14:paraId="05EB3CD1" w14:textId="77777777" w:rsidR="00BE3935" w:rsidRDefault="00EA1550">
      <w:pPr>
        <w:pStyle w:val="ListParagraph"/>
        <w:numPr>
          <w:ilvl w:val="0"/>
          <w:numId w:val="2"/>
        </w:numPr>
        <w:spacing w:after="80"/>
      </w:pPr>
      <w:r>
        <w:t>Baseline re-establishment requirement assessment (Section 5.4)</w:t>
      </w:r>
    </w:p>
    <w:p w14:paraId="05EB3CD2" w14:textId="77777777" w:rsidR="00BE3935" w:rsidRDefault="00BE3935">
      <w:pPr>
        <w:spacing w:after="80"/>
      </w:pPr>
    </w:p>
    <w:p w14:paraId="05EB3CD3" w14:textId="77777777" w:rsidR="00BE3935" w:rsidRDefault="00EA1550">
      <w:pPr>
        <w:spacing w:after="120"/>
      </w:pPr>
      <w:r>
        <w:rPr>
          <w:color w:val="000000"/>
        </w:rPr>
        <w:t>The completed post-incident review must be recorded in the EAAP audit trail per GR-009 and submitted to the EAAP Governance Authority for sign-off.</w:t>
      </w:r>
    </w:p>
    <w:p w14:paraId="05EB3CD4" w14:textId="77777777" w:rsidR="00BE3935" w:rsidRDefault="00BE3935">
      <w:pPr>
        <w:spacing w:after="240"/>
      </w:pPr>
    </w:p>
    <w:p w14:paraId="05EB3CD5" w14:textId="77777777" w:rsidR="00BE3935" w:rsidRDefault="00EA1550">
      <w:r>
        <w:br w:type="page"/>
      </w:r>
    </w:p>
    <w:p w14:paraId="05EB3CD6" w14:textId="77777777" w:rsidR="00BE3935" w:rsidRDefault="00EA1550">
      <w:pPr>
        <w:pStyle w:val="Heading1"/>
      </w:pPr>
      <w:r>
        <w:lastRenderedPageBreak/>
        <w:t>7. Operational Controls Implementation</w:t>
      </w:r>
    </w:p>
    <w:p w14:paraId="05EB3CD7" w14:textId="77777777" w:rsidR="00BE3935" w:rsidRDefault="00EA1550">
      <w:pPr>
        <w:spacing w:after="120"/>
      </w:pPr>
      <w:r>
        <w:rPr>
          <w:color w:val="000000"/>
        </w:rPr>
        <w:t>The following table defines implementation requirements for all seven Domain 3 operational controls specified in AMD-001 v1.3 Section 5.4. These requirements supplement the control descriptions in AMD-001 and provide the operational detail needed to activate each control.</w:t>
      </w:r>
    </w:p>
    <w:p w14:paraId="05EB3CD8" w14:textId="77777777" w:rsidR="00BE3935" w:rsidRDefault="00BE393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3610"/>
        <w:gridCol w:w="3159"/>
      </w:tblGrid>
      <w:tr w:rsidR="00BE3935" w14:paraId="05EB3CDC" w14:textId="77777777">
        <w:tblPrEx>
          <w:tblCellMar>
            <w:top w:w="0" w:type="dxa"/>
            <w:bottom w:w="0" w:type="dxa"/>
          </w:tblCellMar>
        </w:tblPrEx>
        <w:trPr>
          <w:tblHeader/>
        </w:trPr>
        <w:tc>
          <w:tcPr>
            <w:tcW w:w="225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D9" w14:textId="77777777" w:rsidR="00BE3935" w:rsidRDefault="00EA1550">
            <w:r>
              <w:rPr>
                <w:b/>
                <w:bCs/>
                <w:color w:val="FFFFFF"/>
                <w:sz w:val="20"/>
                <w:szCs w:val="20"/>
              </w:rPr>
              <w:t>Control (ref AMD-001 S5.4)</w:t>
            </w:r>
          </w:p>
        </w:tc>
        <w:tc>
          <w:tcPr>
            <w:tcW w:w="36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DA" w14:textId="77777777" w:rsidR="00BE3935" w:rsidRDefault="00EA1550">
            <w:r>
              <w:rPr>
                <w:b/>
                <w:bCs/>
                <w:color w:val="FFFFFF"/>
                <w:sz w:val="20"/>
                <w:szCs w:val="20"/>
              </w:rPr>
              <w:t>Implementation Requirement</w:t>
            </w:r>
          </w:p>
        </w:tc>
        <w:tc>
          <w:tcPr>
            <w:tcW w:w="315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CDB" w14:textId="77777777" w:rsidR="00BE3935" w:rsidRDefault="00EA1550">
            <w:r>
              <w:rPr>
                <w:b/>
                <w:bCs/>
                <w:color w:val="FFFFFF"/>
                <w:sz w:val="20"/>
                <w:szCs w:val="20"/>
              </w:rPr>
              <w:t>Owner</w:t>
            </w:r>
          </w:p>
        </w:tc>
      </w:tr>
      <w:tr w:rsidR="00BE3935" w14:paraId="05EB3CE0"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DD" w14:textId="77777777" w:rsidR="00BE3935" w:rsidRDefault="00EA1550">
            <w:r>
              <w:rPr>
                <w:color w:val="000000"/>
                <w:sz w:val="20"/>
                <w:szCs w:val="20"/>
              </w:rPr>
              <w:t>Anomalous output detection</w:t>
            </w:r>
          </w:p>
        </w:tc>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DE" w14:textId="77777777" w:rsidR="00BE3935" w:rsidRDefault="00EA1550">
            <w:r>
              <w:rPr>
                <w:color w:val="000000"/>
                <w:sz w:val="20"/>
                <w:szCs w:val="20"/>
              </w:rPr>
              <w:t>Platform-level monitoring tool configured to compare agent outputs against domain scope definition from TBM-D-002. Flag outputs that reference systems, data, or topics outside the assigned scope. Alert routing to Platform Operations.</w:t>
            </w:r>
          </w:p>
        </w:tc>
        <w:tc>
          <w:tcPr>
            <w:tcW w:w="3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DF" w14:textId="77777777" w:rsidR="00BE3935" w:rsidRDefault="00EA1550">
            <w:r>
              <w:rPr>
                <w:color w:val="000000"/>
                <w:sz w:val="20"/>
                <w:szCs w:val="20"/>
              </w:rPr>
              <w:t>Platform Operations</w:t>
            </w:r>
          </w:p>
        </w:tc>
      </w:tr>
      <w:tr w:rsidR="00BE3935" w14:paraId="05EB3CE4"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E1" w14:textId="77777777" w:rsidR="00BE3935" w:rsidRDefault="00EA1550">
            <w:r>
              <w:rPr>
                <w:color w:val="000000"/>
                <w:sz w:val="20"/>
                <w:szCs w:val="20"/>
              </w:rPr>
              <w:t>Behavioural drift alerting</w:t>
            </w:r>
          </w:p>
        </w:tc>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E2" w14:textId="77777777" w:rsidR="00BE3935" w:rsidRDefault="00EA1550">
            <w:r>
              <w:rPr>
                <w:color w:val="000000"/>
                <w:sz w:val="20"/>
                <w:szCs w:val="20"/>
              </w:rPr>
              <w:t>Automated monitoring against approved baseline profile. Threshold configuration per Section 5.3. Alert levels 1-3 implemented and tested before go-live. Level 3 triggers automatic incident declaration prompt.</w:t>
            </w:r>
          </w:p>
        </w:tc>
        <w:tc>
          <w:tcPr>
            <w:tcW w:w="3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E3" w14:textId="77777777" w:rsidR="00BE3935" w:rsidRDefault="00EA1550">
            <w:r>
              <w:rPr>
                <w:color w:val="000000"/>
                <w:sz w:val="20"/>
                <w:szCs w:val="20"/>
              </w:rPr>
              <w:t>Platform Operations</w:t>
            </w:r>
          </w:p>
        </w:tc>
      </w:tr>
      <w:tr w:rsidR="00BE3935" w14:paraId="05EB3CE8"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E5" w14:textId="77777777" w:rsidR="00BE3935" w:rsidRDefault="00EA1550">
            <w:r>
              <w:rPr>
                <w:color w:val="000000"/>
                <w:sz w:val="20"/>
                <w:szCs w:val="20"/>
              </w:rPr>
              <w:t>Network egress monitoring</w:t>
            </w:r>
          </w:p>
        </w:tc>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E6" w14:textId="77777777" w:rsidR="00BE3935" w:rsidRDefault="00EA1550">
            <w:r>
              <w:rPr>
                <w:color w:val="000000"/>
                <w:sz w:val="20"/>
                <w:szCs w:val="20"/>
              </w:rPr>
              <w:t>All outbound connections from the agent runtime must be logged. Connections to non-approved destinations (per TBM-D-002 Capability Scoping Register) generate an immediate Level 2 alert. Second occurrence generates Level 3.</w:t>
            </w:r>
          </w:p>
        </w:tc>
        <w:tc>
          <w:tcPr>
            <w:tcW w:w="3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E7" w14:textId="77777777" w:rsidR="00BE3935" w:rsidRDefault="00EA1550">
            <w:r>
              <w:rPr>
                <w:color w:val="000000"/>
                <w:sz w:val="20"/>
                <w:szCs w:val="20"/>
              </w:rPr>
              <w:t>Platform Operations</w:t>
            </w:r>
          </w:p>
        </w:tc>
      </w:tr>
      <w:tr w:rsidR="00BE3935" w14:paraId="05EB3CEC"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E9" w14:textId="77777777" w:rsidR="00BE3935" w:rsidRDefault="00EA1550">
            <w:r>
              <w:rPr>
                <w:color w:val="000000"/>
                <w:sz w:val="20"/>
                <w:szCs w:val="20"/>
              </w:rPr>
              <w:t>Session isolation verification</w:t>
            </w:r>
          </w:p>
        </w:tc>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EA" w14:textId="77777777" w:rsidR="00BE3935" w:rsidRDefault="00EA1550">
            <w:r>
              <w:rPr>
                <w:color w:val="000000"/>
                <w:sz w:val="20"/>
                <w:szCs w:val="20"/>
              </w:rPr>
              <w:t>Platform-level verification that session state is not persisted across unrelated sessions or agent instances. Verification must be independent of the AI system. Tested at deployment and at each model version change.</w:t>
            </w:r>
          </w:p>
        </w:tc>
        <w:tc>
          <w:tcPr>
            <w:tcW w:w="3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EB" w14:textId="77777777" w:rsidR="00BE3935" w:rsidRDefault="00EA1550">
            <w:r>
              <w:rPr>
                <w:color w:val="000000"/>
                <w:sz w:val="20"/>
                <w:szCs w:val="20"/>
              </w:rPr>
              <w:t>Platform Operations</w:t>
            </w:r>
          </w:p>
        </w:tc>
      </w:tr>
      <w:tr w:rsidR="00BE3935" w14:paraId="05EB3CF0"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ED" w14:textId="77777777" w:rsidR="00BE3935" w:rsidRDefault="00EA1550">
            <w:r>
              <w:rPr>
                <w:color w:val="000000"/>
                <w:sz w:val="20"/>
                <w:szCs w:val="20"/>
              </w:rPr>
              <w:t>Audit trail integrity</w:t>
            </w:r>
          </w:p>
        </w:tc>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EE" w14:textId="77777777" w:rsidR="00BE3935" w:rsidRDefault="00EA1550">
            <w:r>
              <w:rPr>
                <w:color w:val="000000"/>
                <w:sz w:val="20"/>
                <w:szCs w:val="20"/>
              </w:rPr>
              <w:t>Audit records generated per GR-009. Integrity verification runs must be scheduled at minimum weekly, and must be executed independently of the AI system that produced the records. Any tampering indication triggers immediate incident declaration.</w:t>
            </w:r>
          </w:p>
        </w:tc>
        <w:tc>
          <w:tcPr>
            <w:tcW w:w="3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EF" w14:textId="77777777" w:rsidR="00BE3935" w:rsidRDefault="00EA1550">
            <w:r>
              <w:rPr>
                <w:color w:val="000000"/>
                <w:sz w:val="20"/>
                <w:szCs w:val="20"/>
              </w:rPr>
              <w:t>Platform Operations</w:t>
            </w:r>
          </w:p>
        </w:tc>
      </w:tr>
      <w:tr w:rsidR="00BE3935" w14:paraId="05EB3CF4"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F1" w14:textId="77777777" w:rsidR="00BE3935" w:rsidRDefault="00EA1550">
            <w:r>
              <w:rPr>
                <w:color w:val="000000"/>
                <w:sz w:val="20"/>
                <w:szCs w:val="20"/>
              </w:rPr>
              <w:t>Runtime capability revocation</w:t>
            </w:r>
          </w:p>
        </w:tc>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F2" w14:textId="77777777" w:rsidR="00BE3935" w:rsidRDefault="00EA1550">
            <w:r>
              <w:rPr>
                <w:color w:val="000000"/>
                <w:sz w:val="20"/>
                <w:szCs w:val="20"/>
              </w:rPr>
              <w:t>Documented runbook exists for suspending all or subset of agent capability grants without full service outage. Runbook tested at deployment. Maximum acceptable execution time from decision to confirmed revocation: 15 minutes.</w:t>
            </w:r>
          </w:p>
        </w:tc>
        <w:tc>
          <w:tcPr>
            <w:tcW w:w="3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F3" w14:textId="77777777" w:rsidR="00BE3935" w:rsidRDefault="00EA1550">
            <w:r>
              <w:rPr>
                <w:color w:val="000000"/>
                <w:sz w:val="20"/>
                <w:szCs w:val="20"/>
              </w:rPr>
              <w:t>Platform Operations</w:t>
            </w:r>
          </w:p>
        </w:tc>
      </w:tr>
      <w:tr w:rsidR="00BE3935" w14:paraId="05EB3CF8"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F5" w14:textId="77777777" w:rsidR="00BE3935" w:rsidRDefault="00EA1550">
            <w:r>
              <w:rPr>
                <w:color w:val="000000"/>
                <w:sz w:val="20"/>
                <w:szCs w:val="20"/>
              </w:rPr>
              <w:t>Incident escalation trigger</w:t>
            </w:r>
          </w:p>
        </w:tc>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F6" w14:textId="77777777" w:rsidR="00BE3935" w:rsidRDefault="00EA1550">
            <w:r>
              <w:rPr>
                <w:color w:val="000000"/>
                <w:sz w:val="20"/>
                <w:szCs w:val="20"/>
              </w:rPr>
              <w:t xml:space="preserve">Automated alerting routes Level 3 threshold breaches to Platform Operations with mandatory 30-minute </w:t>
            </w:r>
            <w:r>
              <w:rPr>
                <w:color w:val="000000"/>
                <w:sz w:val="20"/>
                <w:szCs w:val="20"/>
              </w:rPr>
              <w:lastRenderedPageBreak/>
              <w:t>response window. Manual declaration available at any time. All declarations logged in EAAP audit trail immediately.</w:t>
            </w:r>
          </w:p>
        </w:tc>
        <w:tc>
          <w:tcPr>
            <w:tcW w:w="3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CF7" w14:textId="77777777" w:rsidR="00BE3935" w:rsidRDefault="00EA1550">
            <w:r>
              <w:rPr>
                <w:color w:val="000000"/>
                <w:sz w:val="20"/>
                <w:szCs w:val="20"/>
              </w:rPr>
              <w:lastRenderedPageBreak/>
              <w:t>Platform Operations</w:t>
            </w:r>
          </w:p>
        </w:tc>
      </w:tr>
    </w:tbl>
    <w:p w14:paraId="05EB3CF9" w14:textId="77777777" w:rsidR="00BE3935" w:rsidRDefault="00BE393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3935" w14:paraId="05EB3CF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50" w:type="dxa"/>
              <w:bottom w:w="60" w:type="dxa"/>
              <w:right w:w="120" w:type="dxa"/>
            </w:tcMar>
          </w:tcPr>
          <w:p w14:paraId="05EB3CFA" w14:textId="77777777" w:rsidR="00BE3935" w:rsidRDefault="00EA1550">
            <w:r>
              <w:rPr>
                <w:color w:val="666666"/>
                <w:sz w:val="18"/>
                <w:szCs w:val="18"/>
              </w:rPr>
              <w:t>Evidence class: Best Practice</w:t>
            </w:r>
          </w:p>
        </w:tc>
      </w:tr>
    </w:tbl>
    <w:p w14:paraId="05EB3CFC" w14:textId="77777777" w:rsidR="00BE3935" w:rsidRDefault="00BE3935">
      <w:pPr>
        <w:spacing w:after="240"/>
      </w:pPr>
    </w:p>
    <w:p w14:paraId="05EB3CFD" w14:textId="77777777" w:rsidR="00BE3935" w:rsidRDefault="00EA1550">
      <w:pPr>
        <w:pStyle w:val="Heading1"/>
      </w:pPr>
      <w:r>
        <w:t>8. Roles and Responsibilities</w:t>
      </w:r>
    </w:p>
    <w:p w14:paraId="05EB3CFE" w14:textId="77777777" w:rsidR="00BE3935" w:rsidRDefault="00EA1550">
      <w:pPr>
        <w:spacing w:after="120"/>
      </w:pPr>
      <w:r>
        <w:rPr>
          <w:color w:val="000000"/>
        </w:rPr>
        <w:t>The following table defines the responsibilities of each role in Domain 3 operational execution. Role assignments are consistent with the AI Trust Boundary Model defined in AMD-001 v1.3 Section 5.4.</w:t>
      </w:r>
    </w:p>
    <w:p w14:paraId="05EB3CFF" w14:textId="77777777" w:rsidR="00BE3935" w:rsidRDefault="00BE393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1474"/>
        <w:gridCol w:w="5571"/>
      </w:tblGrid>
      <w:tr w:rsidR="00BE3935" w14:paraId="05EB3D03" w14:textId="77777777">
        <w:tblPrEx>
          <w:tblCellMar>
            <w:top w:w="0" w:type="dxa"/>
            <w:bottom w:w="0" w:type="dxa"/>
          </w:tblCellMar>
        </w:tblPrEx>
        <w:trPr>
          <w:tblHeader/>
        </w:trPr>
        <w:tc>
          <w:tcPr>
            <w:tcW w:w="198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D00" w14:textId="77777777" w:rsidR="00BE3935" w:rsidRDefault="00EA1550">
            <w:r>
              <w:rPr>
                <w:b/>
                <w:bCs/>
                <w:color w:val="FFFFFF"/>
                <w:sz w:val="20"/>
                <w:szCs w:val="20"/>
              </w:rPr>
              <w:t>Role</w:t>
            </w:r>
          </w:p>
        </w:tc>
        <w:tc>
          <w:tcPr>
            <w:tcW w:w="14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D01" w14:textId="77777777" w:rsidR="00BE3935" w:rsidRDefault="00EA1550">
            <w:r>
              <w:rPr>
                <w:b/>
                <w:bCs/>
                <w:color w:val="FFFFFF"/>
                <w:sz w:val="20"/>
                <w:szCs w:val="20"/>
              </w:rPr>
              <w:t>Domain</w:t>
            </w:r>
          </w:p>
        </w:tc>
        <w:tc>
          <w:tcPr>
            <w:tcW w:w="559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D02" w14:textId="77777777" w:rsidR="00BE3935" w:rsidRDefault="00EA1550">
            <w:r>
              <w:rPr>
                <w:b/>
                <w:bCs/>
                <w:color w:val="FFFFFF"/>
                <w:sz w:val="20"/>
                <w:szCs w:val="20"/>
              </w:rPr>
              <w:t>Responsibilities under EAAP-OPS-001</w:t>
            </w:r>
          </w:p>
        </w:tc>
      </w:tr>
      <w:tr w:rsidR="00BE3935" w14:paraId="05EB3D07"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04" w14:textId="77777777" w:rsidR="00BE3935" w:rsidRDefault="00EA1550">
            <w:r>
              <w:rPr>
                <w:color w:val="000000"/>
                <w:sz w:val="20"/>
                <w:szCs w:val="20"/>
              </w:rPr>
              <w:t>Platform Operations</w:t>
            </w:r>
          </w:p>
        </w:tc>
        <w:tc>
          <w:tcPr>
            <w:tcW w:w="14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05" w14:textId="77777777" w:rsidR="00BE3935" w:rsidRDefault="00EA1550">
            <w:r>
              <w:rPr>
                <w:color w:val="000000"/>
                <w:sz w:val="20"/>
                <w:szCs w:val="20"/>
              </w:rPr>
              <w:t>Domain 3 (primary)</w:t>
            </w:r>
          </w:p>
        </w:tc>
        <w:tc>
          <w:tcPr>
            <w:tcW w:w="55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06" w14:textId="77777777" w:rsidR="00BE3935" w:rsidRDefault="00EA1550">
            <w:r>
              <w:rPr>
                <w:color w:val="000000"/>
                <w:sz w:val="20"/>
                <w:szCs w:val="20"/>
              </w:rPr>
              <w:t>Baseline establishment, approval request, and maintenance. Operation of all Domain 3 monitoring controls. Incident declaration and initial response. Runtime capability revocation execution. Post-incident documentation.</w:t>
            </w:r>
          </w:p>
        </w:tc>
      </w:tr>
      <w:tr w:rsidR="00BE3935" w14:paraId="05EB3D0B"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08" w14:textId="77777777" w:rsidR="00BE3935" w:rsidRDefault="00EA1550">
            <w:r>
              <w:rPr>
                <w:color w:val="000000"/>
                <w:sz w:val="20"/>
                <w:szCs w:val="20"/>
              </w:rPr>
              <w:t>Security Operations Centre (SOC)</w:t>
            </w:r>
          </w:p>
        </w:tc>
        <w:tc>
          <w:tcPr>
            <w:tcW w:w="14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09" w14:textId="77777777" w:rsidR="00BE3935" w:rsidRDefault="00EA1550">
            <w:r>
              <w:rPr>
                <w:color w:val="000000"/>
                <w:sz w:val="20"/>
                <w:szCs w:val="20"/>
              </w:rPr>
              <w:t>Domain 3 (escalation)</w:t>
            </w:r>
          </w:p>
        </w:tc>
        <w:tc>
          <w:tcPr>
            <w:tcW w:w="55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0A" w14:textId="77777777" w:rsidR="00BE3935" w:rsidRDefault="00EA1550">
            <w:r>
              <w:rPr>
                <w:color w:val="000000"/>
                <w:sz w:val="20"/>
                <w:szCs w:val="20"/>
              </w:rPr>
              <w:t>Receive Class A through E incident notifications. Coordinate security response for Class A and B incidents. Provide threat intelligence relevant to model misalignment events. Advise on containment strategy.</w:t>
            </w:r>
          </w:p>
        </w:tc>
      </w:tr>
      <w:tr w:rsidR="00BE3935" w14:paraId="05EB3D0F"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0C" w14:textId="77777777" w:rsidR="00BE3935" w:rsidRDefault="00EA1550">
            <w:r>
              <w:rPr>
                <w:color w:val="000000"/>
                <w:sz w:val="20"/>
                <w:szCs w:val="20"/>
              </w:rPr>
              <w:t>ITSM</w:t>
            </w:r>
          </w:p>
        </w:tc>
        <w:tc>
          <w:tcPr>
            <w:tcW w:w="14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0D" w14:textId="77777777" w:rsidR="00BE3935" w:rsidRDefault="00EA1550">
            <w:r>
              <w:rPr>
                <w:color w:val="000000"/>
                <w:sz w:val="20"/>
                <w:szCs w:val="20"/>
              </w:rPr>
              <w:t>Domain 3 (service management)</w:t>
            </w:r>
          </w:p>
        </w:tc>
        <w:tc>
          <w:tcPr>
            <w:tcW w:w="55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0E" w14:textId="77777777" w:rsidR="00BE3935" w:rsidRDefault="00EA1550">
            <w:r>
              <w:rPr>
                <w:color w:val="000000"/>
                <w:sz w:val="20"/>
                <w:szCs w:val="20"/>
              </w:rPr>
              <w:t>Raise change records for all capability revocations. Manage service restoration procedures. Track post-incident corrective action tickets through to closure.</w:t>
            </w:r>
          </w:p>
        </w:tc>
      </w:tr>
      <w:tr w:rsidR="00BE3935" w14:paraId="05EB3D13"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10" w14:textId="77777777" w:rsidR="00BE3935" w:rsidRDefault="00EA1550">
            <w:r>
              <w:rPr>
                <w:color w:val="000000"/>
                <w:sz w:val="20"/>
                <w:szCs w:val="20"/>
              </w:rPr>
              <w:t>EAAP Governance Authority</w:t>
            </w:r>
          </w:p>
        </w:tc>
        <w:tc>
          <w:tcPr>
            <w:tcW w:w="14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11" w14:textId="77777777" w:rsidR="00BE3935" w:rsidRDefault="00EA1550">
            <w:r>
              <w:rPr>
                <w:color w:val="000000"/>
                <w:sz w:val="20"/>
                <w:szCs w:val="20"/>
              </w:rPr>
              <w:t>Domain 2 (governance)</w:t>
            </w:r>
          </w:p>
        </w:tc>
        <w:tc>
          <w:tcPr>
            <w:tcW w:w="55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12" w14:textId="77777777" w:rsidR="00BE3935" w:rsidRDefault="00EA1550">
            <w:r>
              <w:rPr>
                <w:color w:val="000000"/>
                <w:sz w:val="20"/>
                <w:szCs w:val="20"/>
              </w:rPr>
              <w:t>Receive all incident escalations at T+30. Approve baselines before behavioural drift alerting is activated. Conduct Contributory Deployment Risk Assessment. Approve corrective actions. Manage vendor notification for Class A and B incidents.</w:t>
            </w:r>
          </w:p>
        </w:tc>
      </w:tr>
      <w:tr w:rsidR="00BE3935" w14:paraId="05EB3D17"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14" w14:textId="77777777" w:rsidR="00BE3935" w:rsidRDefault="00EA1550">
            <w:r>
              <w:rPr>
                <w:color w:val="000000"/>
                <w:sz w:val="20"/>
                <w:szCs w:val="20"/>
              </w:rPr>
              <w:t>Deployment Authority</w:t>
            </w:r>
          </w:p>
        </w:tc>
        <w:tc>
          <w:tcPr>
            <w:tcW w:w="14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15" w14:textId="77777777" w:rsidR="00BE3935" w:rsidRDefault="00EA1550">
            <w:r>
              <w:rPr>
                <w:color w:val="000000"/>
                <w:sz w:val="20"/>
                <w:szCs w:val="20"/>
              </w:rPr>
              <w:t>Domain 2 (approval)</w:t>
            </w:r>
          </w:p>
        </w:tc>
        <w:tc>
          <w:tcPr>
            <w:tcW w:w="55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16" w14:textId="77777777" w:rsidR="00BE3935" w:rsidRDefault="00EA1550">
            <w:r>
              <w:rPr>
                <w:color w:val="000000"/>
                <w:sz w:val="20"/>
                <w:szCs w:val="20"/>
              </w:rPr>
              <w:t>Approve baseline profiles. Receive notifications for Class A and B incidents. Authorise runtime capability revocation in non-emergency cases.</w:t>
            </w:r>
          </w:p>
        </w:tc>
      </w:tr>
      <w:tr w:rsidR="00BE3935" w14:paraId="05EB3D1B"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18" w14:textId="77777777" w:rsidR="00BE3935" w:rsidRDefault="00EA1550">
            <w:r>
              <w:rPr>
                <w:color w:val="000000"/>
                <w:sz w:val="20"/>
                <w:szCs w:val="20"/>
              </w:rPr>
              <w:t>AI Vendor</w:t>
            </w:r>
          </w:p>
        </w:tc>
        <w:tc>
          <w:tcPr>
            <w:tcW w:w="14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19" w14:textId="77777777" w:rsidR="00BE3935" w:rsidRDefault="00EA1550">
            <w:r>
              <w:rPr>
                <w:color w:val="000000"/>
                <w:sz w:val="20"/>
                <w:szCs w:val="20"/>
              </w:rPr>
              <w:t>Domain 1 (model)</w:t>
            </w:r>
          </w:p>
        </w:tc>
        <w:tc>
          <w:tcPr>
            <w:tcW w:w="55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1A" w14:textId="77777777" w:rsidR="00BE3935" w:rsidRDefault="00EA1550">
            <w:r>
              <w:rPr>
                <w:color w:val="000000"/>
                <w:sz w:val="20"/>
                <w:szCs w:val="20"/>
              </w:rPr>
              <w:t>Receive Class A and B incident notifications from EAAP Governance Authority. Provide guidance on model behaviour, applicable safety classifications, and known risk categories. Primary accountable party for AI Model Risk failures.</w:t>
            </w:r>
          </w:p>
        </w:tc>
      </w:tr>
    </w:tbl>
    <w:p w14:paraId="05EB3D1C" w14:textId="77777777" w:rsidR="00BE3935" w:rsidRDefault="00BE3935">
      <w:pPr>
        <w:spacing w:after="240"/>
      </w:pPr>
    </w:p>
    <w:p w14:paraId="05EB3D1D" w14:textId="77777777" w:rsidR="00BE3935" w:rsidRDefault="00EA1550">
      <w:pPr>
        <w:pStyle w:val="Heading1"/>
      </w:pPr>
      <w:r>
        <w:t>9. Cross-References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2708"/>
        <w:gridCol w:w="4333"/>
      </w:tblGrid>
      <w:tr w:rsidR="00BE3935" w14:paraId="05EB3D21" w14:textId="77777777">
        <w:tblPrEx>
          <w:tblCellMar>
            <w:top w:w="0" w:type="dxa"/>
            <w:bottom w:w="0" w:type="dxa"/>
          </w:tblCellMar>
        </w:tblPrEx>
        <w:trPr>
          <w:tblHeader/>
        </w:trPr>
        <w:tc>
          <w:tcPr>
            <w:tcW w:w="198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D1E" w14:textId="77777777" w:rsidR="00BE3935" w:rsidRDefault="00EA1550">
            <w:r>
              <w:rPr>
                <w:b/>
                <w:bCs/>
                <w:color w:val="FFFFFF"/>
                <w:sz w:val="20"/>
                <w:szCs w:val="20"/>
              </w:rPr>
              <w:t>Reference</w:t>
            </w:r>
          </w:p>
        </w:tc>
        <w:tc>
          <w:tcPr>
            <w:tcW w:w="270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D1F" w14:textId="77777777" w:rsidR="00BE3935" w:rsidRDefault="00EA1550">
            <w:r>
              <w:rPr>
                <w:b/>
                <w:bCs/>
                <w:color w:val="FFFFFF"/>
                <w:sz w:val="20"/>
                <w:szCs w:val="20"/>
              </w:rPr>
              <w:t>Document</w:t>
            </w:r>
          </w:p>
        </w:tc>
        <w:tc>
          <w:tcPr>
            <w:tcW w:w="433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B3D20" w14:textId="77777777" w:rsidR="00BE3935" w:rsidRDefault="00EA1550">
            <w:r>
              <w:rPr>
                <w:b/>
                <w:bCs/>
                <w:color w:val="FFFFFF"/>
                <w:sz w:val="20"/>
                <w:szCs w:val="20"/>
              </w:rPr>
              <w:t>Relevance</w:t>
            </w:r>
          </w:p>
        </w:tc>
      </w:tr>
      <w:tr w:rsidR="00BE3935" w14:paraId="05EB3D25"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22" w14:textId="77777777" w:rsidR="00BE3935" w:rsidRDefault="00EA1550">
            <w:r>
              <w:rPr>
                <w:color w:val="000000"/>
                <w:sz w:val="20"/>
                <w:szCs w:val="20"/>
              </w:rPr>
              <w:t>EAAP-DEF-001 v1.0</w:t>
            </w:r>
          </w:p>
        </w:tc>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23" w14:textId="77777777" w:rsidR="00BE3935" w:rsidRDefault="00EA1550">
            <w:r>
              <w:rPr>
                <w:color w:val="000000"/>
                <w:sz w:val="20"/>
                <w:szCs w:val="20"/>
              </w:rPr>
              <w:t>EAAP Framework Definitions</w:t>
            </w:r>
          </w:p>
        </w:tc>
        <w:tc>
          <w:tcPr>
            <w:tcW w:w="43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24" w14:textId="77777777" w:rsidR="00BE3935" w:rsidRDefault="00EA1550">
            <w:r>
              <w:rPr>
                <w:color w:val="000000"/>
                <w:sz w:val="20"/>
                <w:szCs w:val="20"/>
              </w:rPr>
              <w:t>Parent document. All EAAP governing rules apply. GR-009 mandates audit trail requirements implemented in this document.</w:t>
            </w:r>
          </w:p>
        </w:tc>
      </w:tr>
      <w:tr w:rsidR="00BE3935" w14:paraId="05EB3D29"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26" w14:textId="77777777" w:rsidR="00BE3935" w:rsidRDefault="00EA1550">
            <w:r>
              <w:rPr>
                <w:color w:val="000000"/>
                <w:sz w:val="20"/>
                <w:szCs w:val="20"/>
              </w:rPr>
              <w:lastRenderedPageBreak/>
              <w:t>EAAP-DEF-001-AMD-001 v1.3</w:t>
            </w:r>
          </w:p>
        </w:tc>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27" w14:textId="77777777" w:rsidR="00BE3935" w:rsidRDefault="00EA1550">
            <w:r>
              <w:rPr>
                <w:color w:val="000000"/>
                <w:sz w:val="20"/>
                <w:szCs w:val="20"/>
              </w:rPr>
              <w:t>AI Trust Boundary Model</w:t>
            </w:r>
          </w:p>
        </w:tc>
        <w:tc>
          <w:tcPr>
            <w:tcW w:w="43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28" w14:textId="77777777" w:rsidR="00BE3935" w:rsidRDefault="00EA1550">
            <w:r>
              <w:rPr>
                <w:color w:val="000000"/>
                <w:sz w:val="20"/>
                <w:szCs w:val="20"/>
              </w:rPr>
              <w:t>Mandating document. Domain 3 definition, operational control requirements, and EAAP-OPS-001 mandate all originate here. Definitions of AI Operational Risk, Behavioural Drift, In-Context Scheming, and Contributory Deployment Risk apply throughout.</w:t>
            </w:r>
          </w:p>
        </w:tc>
      </w:tr>
      <w:tr w:rsidR="00BE3935" w14:paraId="05EB3D2D"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2A" w14:textId="77777777" w:rsidR="00BE3935" w:rsidRDefault="00EA1550">
            <w:r>
              <w:rPr>
                <w:color w:val="000000"/>
                <w:sz w:val="20"/>
                <w:szCs w:val="20"/>
              </w:rPr>
              <w:t>GR-009</w:t>
            </w:r>
          </w:p>
        </w:tc>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2B" w14:textId="77777777" w:rsidR="00BE3935" w:rsidRDefault="00EA1550">
            <w:r>
              <w:rPr>
                <w:color w:val="000000"/>
                <w:sz w:val="20"/>
                <w:szCs w:val="20"/>
              </w:rPr>
              <w:t>EAAP-DEF-001 v1.0</w:t>
            </w:r>
          </w:p>
        </w:tc>
        <w:tc>
          <w:tcPr>
            <w:tcW w:w="43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2C" w14:textId="77777777" w:rsidR="00BE3935" w:rsidRDefault="00EA1550">
            <w:r>
              <w:rPr>
                <w:color w:val="000000"/>
                <w:sz w:val="20"/>
                <w:szCs w:val="20"/>
              </w:rPr>
              <w:t>Auditability and traceability. All incident records, baseline approvals, and capability revocations must be recorded in the EAAP audit trail per GR-009.</w:t>
            </w:r>
          </w:p>
        </w:tc>
      </w:tr>
      <w:tr w:rsidR="00BE3935" w14:paraId="05EB3D31"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2E" w14:textId="77777777" w:rsidR="00BE3935" w:rsidRDefault="00EA1550">
            <w:r>
              <w:rPr>
                <w:color w:val="000000"/>
                <w:sz w:val="20"/>
                <w:szCs w:val="20"/>
              </w:rPr>
              <w:t>GR-011</w:t>
            </w:r>
          </w:p>
        </w:tc>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2F" w14:textId="77777777" w:rsidR="00BE3935" w:rsidRDefault="00EA1550">
            <w:r>
              <w:rPr>
                <w:color w:val="000000"/>
                <w:sz w:val="20"/>
                <w:szCs w:val="20"/>
              </w:rPr>
              <w:t>EAAP-DEF-001-AMD-001 v1.3</w:t>
            </w:r>
          </w:p>
        </w:tc>
        <w:tc>
          <w:tcPr>
            <w:tcW w:w="43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30" w14:textId="77777777" w:rsidR="00BE3935" w:rsidRDefault="00EA1550">
            <w:r>
              <w:rPr>
                <w:color w:val="000000"/>
                <w:sz w:val="20"/>
                <w:szCs w:val="20"/>
              </w:rPr>
              <w:t>Deployment block. An AI deployment may not proceed without Domain 3 primary owner named. This document defines the operational procedures that fulfil the Domain 3 owner obligation under GR-011.</w:t>
            </w:r>
          </w:p>
        </w:tc>
      </w:tr>
      <w:tr w:rsidR="00BE3935" w14:paraId="05EB3D35"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32" w14:textId="77777777" w:rsidR="00BE3935" w:rsidRDefault="00EA1550">
            <w:r>
              <w:rPr>
                <w:color w:val="000000"/>
                <w:sz w:val="20"/>
                <w:szCs w:val="20"/>
              </w:rPr>
              <w:t>TBM-D-001</w:t>
            </w:r>
          </w:p>
        </w:tc>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33" w14:textId="77777777" w:rsidR="00BE3935" w:rsidRDefault="00EA1550">
            <w:r>
              <w:rPr>
                <w:color w:val="000000"/>
                <w:sz w:val="20"/>
                <w:szCs w:val="20"/>
              </w:rPr>
              <w:t>EAAP-DEF-001-AMD-001 v1.3</w:t>
            </w:r>
          </w:p>
        </w:tc>
        <w:tc>
          <w:tcPr>
            <w:tcW w:w="43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34" w14:textId="77777777" w:rsidR="00BE3935" w:rsidRDefault="00EA1550">
            <w:r>
              <w:rPr>
                <w:color w:val="000000"/>
                <w:sz w:val="20"/>
                <w:szCs w:val="20"/>
              </w:rPr>
              <w:t>Model Risk Assessment Gate. Gate record must be confirmed complete before baseline establishment begins (Section 5.1 Step 1).</w:t>
            </w:r>
          </w:p>
        </w:tc>
      </w:tr>
      <w:tr w:rsidR="00BE3935" w14:paraId="05EB3D39"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36" w14:textId="77777777" w:rsidR="00BE3935" w:rsidRDefault="00EA1550">
            <w:r>
              <w:rPr>
                <w:color w:val="000000"/>
                <w:sz w:val="20"/>
                <w:szCs w:val="20"/>
              </w:rPr>
              <w:t>TBM-D-002</w:t>
            </w:r>
          </w:p>
        </w:tc>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37" w14:textId="77777777" w:rsidR="00BE3935" w:rsidRDefault="00EA1550">
            <w:r>
              <w:rPr>
                <w:color w:val="000000"/>
                <w:sz w:val="20"/>
                <w:szCs w:val="20"/>
              </w:rPr>
              <w:t>EAAP-DEF-001-AMD-001 v1.3</w:t>
            </w:r>
          </w:p>
        </w:tc>
        <w:tc>
          <w:tcPr>
            <w:tcW w:w="43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38" w14:textId="77777777" w:rsidR="00BE3935" w:rsidRDefault="00EA1550">
            <w:r>
              <w:rPr>
                <w:color w:val="000000"/>
                <w:sz w:val="20"/>
                <w:szCs w:val="20"/>
              </w:rPr>
              <w:t>Capability Scoping Register. Baseline establishment and network egress monitoring depend on the approved capability register. Baseline versioned attachment stored in this register.</w:t>
            </w:r>
          </w:p>
        </w:tc>
      </w:tr>
      <w:tr w:rsidR="00BE3935" w14:paraId="05EB3D3D"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3A" w14:textId="77777777" w:rsidR="00BE3935" w:rsidRDefault="00EA1550">
            <w:r>
              <w:rPr>
                <w:color w:val="000000"/>
                <w:sz w:val="20"/>
                <w:szCs w:val="20"/>
              </w:rPr>
              <w:t>NIST AI 100-1</w:t>
            </w:r>
          </w:p>
        </w:tc>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3B" w14:textId="77777777" w:rsidR="00BE3935" w:rsidRDefault="00EA1550">
            <w:r>
              <w:rPr>
                <w:color w:val="000000"/>
                <w:sz w:val="20"/>
                <w:szCs w:val="20"/>
              </w:rPr>
              <w:t>NIST AI Risk Management Framework (2023)</w:t>
            </w:r>
          </w:p>
        </w:tc>
        <w:tc>
          <w:tcPr>
            <w:tcW w:w="43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3C" w14:textId="77777777" w:rsidR="00BE3935" w:rsidRDefault="00EA1550">
            <w:r>
              <w:rPr>
                <w:color w:val="000000"/>
                <w:sz w:val="20"/>
                <w:szCs w:val="20"/>
              </w:rPr>
              <w:t>Operational monitoring and incident response alignment. GOVERN 1.2, MANAGE 2.2, MANAGE 4.1.</w:t>
            </w:r>
          </w:p>
        </w:tc>
      </w:tr>
      <w:tr w:rsidR="00BE3935" w14:paraId="05EB3D41"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3E" w14:textId="77777777" w:rsidR="00BE3935" w:rsidRDefault="00EA1550">
            <w:r>
              <w:rPr>
                <w:color w:val="000000"/>
                <w:sz w:val="20"/>
                <w:szCs w:val="20"/>
              </w:rPr>
              <w:t>ISO/IEC 42001:2023</w:t>
            </w:r>
          </w:p>
        </w:tc>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3F" w14:textId="77777777" w:rsidR="00BE3935" w:rsidRDefault="00EA1550">
            <w:r>
              <w:rPr>
                <w:color w:val="000000"/>
                <w:sz w:val="20"/>
                <w:szCs w:val="20"/>
              </w:rPr>
              <w:t>ISO AI Management System Standard</w:t>
            </w:r>
          </w:p>
        </w:tc>
        <w:tc>
          <w:tcPr>
            <w:tcW w:w="43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40" w14:textId="77777777" w:rsidR="00BE3935" w:rsidRDefault="00EA1550">
            <w:r>
              <w:rPr>
                <w:color w:val="000000"/>
                <w:sz w:val="20"/>
                <w:szCs w:val="20"/>
              </w:rPr>
              <w:t>Clause 9.1 (monitoring and measurement) and Clause 10.1 (nonconformity and corrective action) inform the escalation and post-incident review procedures in this document.</w:t>
            </w:r>
          </w:p>
        </w:tc>
      </w:tr>
      <w:tr w:rsidR="00BE3935" w14:paraId="05EB3D45"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42" w14:textId="77777777" w:rsidR="00BE3935" w:rsidRDefault="00EA1550">
            <w:r>
              <w:rPr>
                <w:color w:val="000000"/>
                <w:sz w:val="20"/>
                <w:szCs w:val="20"/>
              </w:rPr>
              <w:t>Anthropic Claude 4 System Card</w:t>
            </w:r>
          </w:p>
        </w:tc>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43" w14:textId="77777777" w:rsidR="00BE3935" w:rsidRDefault="00EA1550">
            <w:r>
              <w:rPr>
                <w:color w:val="000000"/>
                <w:sz w:val="20"/>
                <w:szCs w:val="20"/>
              </w:rPr>
              <w:t>Anthropic (2025)</w:t>
            </w:r>
          </w:p>
        </w:tc>
        <w:tc>
          <w:tcPr>
            <w:tcW w:w="43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3D44" w14:textId="77777777" w:rsidR="00BE3935" w:rsidRDefault="00EA1550">
            <w:r>
              <w:rPr>
                <w:color w:val="000000"/>
                <w:sz w:val="20"/>
                <w:szCs w:val="20"/>
              </w:rPr>
              <w:t>Reference for AI Model Risk categories relevant to Claude 4 family deployments. Informs incident classification thresholds for Class A (in-context scheming) and Class B (self-preservation) events.</w:t>
            </w:r>
          </w:p>
        </w:tc>
      </w:tr>
    </w:tbl>
    <w:p w14:paraId="05EB3D46" w14:textId="77777777" w:rsidR="00BE3935" w:rsidRDefault="00BE3935">
      <w:pPr>
        <w:spacing w:after="240"/>
      </w:pPr>
    </w:p>
    <w:p w14:paraId="05EB3D47" w14:textId="77777777" w:rsidR="00BE3935" w:rsidRDefault="00EA1550">
      <w:r>
        <w:br w:type="page"/>
      </w:r>
    </w:p>
    <w:p w14:paraId="05EB3D48" w14:textId="77777777" w:rsidR="00BE3935" w:rsidRDefault="00EA1550">
      <w:pPr>
        <w:pStyle w:val="Heading1"/>
      </w:pPr>
      <w:r>
        <w:lastRenderedPageBreak/>
        <w:t>10. Operational Limitations and Deployment Constraints</w:t>
      </w:r>
    </w:p>
    <w:p w14:paraId="05EB3D49" w14:textId="77777777" w:rsidR="00BE3935" w:rsidRDefault="00EA1550">
      <w:pPr>
        <w:pStyle w:val="Heading2"/>
      </w:pPr>
      <w:r>
        <w:t>10.1 Tooling Capability Disclaimer</w:t>
      </w:r>
    </w:p>
    <w:p w14:paraId="05EB3D4A" w14:textId="77777777" w:rsidR="00BE3935" w:rsidRDefault="00EA1550">
      <w:pPr>
        <w:spacing w:after="120"/>
      </w:pPr>
      <w:r>
        <w:rPr>
          <w:color w:val="000000"/>
        </w:rPr>
        <w:t>This document defines governance and operational requirements only. Detection implementation capabilities vary by platform, monitoring stack, model architecture, and tooling maturity. Platform Operations is responsible for selecting and deploying tooling that satisfies the requirements defined in Sections 5 through 7. Tooling selection is an implementation decision outside the scope of this document.</w:t>
      </w:r>
    </w:p>
    <w:p w14:paraId="05EB3D4B" w14:textId="77777777" w:rsidR="00BE3935" w:rsidRDefault="00BE3935">
      <w:pPr>
        <w:spacing w:after="80"/>
      </w:pPr>
    </w:p>
    <w:p w14:paraId="05EB3D4C" w14:textId="77777777" w:rsidR="00BE3935" w:rsidRDefault="00EA1550">
      <w:pPr>
        <w:pStyle w:val="Heading2"/>
      </w:pPr>
      <w:r>
        <w:t>10.2 Detection Realism Statement</w:t>
      </w:r>
    </w:p>
    <w:p w14:paraId="05EB3D4D" w14:textId="77777777" w:rsidR="00BE3935" w:rsidRDefault="00EA1550">
      <w:pPr>
        <w:spacing w:after="120"/>
      </w:pPr>
      <w:r>
        <w:rPr>
          <w:color w:val="000000"/>
        </w:rPr>
        <w:t xml:space="preserve">Current industry tooling cannot reliably infer model intent or internal reasoning state. Operational monitoring as defined in this document may identify behavioural indicators associated with potential misalignment events, but cannot conclusively determine intent, deception, or autonomous goal formation. Incident classification under Section 6.1 is therefore based on observable behavioural indicators, not inferred intent. This is a known limitation of current large language model monitoring and is separate </w:t>
      </w:r>
      <w:r>
        <w:rPr>
          <w:color w:val="000000"/>
        </w:rPr>
        <w:t>from EAAP governance quality.</w:t>
      </w:r>
    </w:p>
    <w:p w14:paraId="05EB3D4E" w14:textId="77777777" w:rsidR="00BE3935" w:rsidRDefault="00BE393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3935" w14:paraId="05EB3D5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50" w:type="dxa"/>
              <w:bottom w:w="100" w:type="dxa"/>
              <w:right w:w="120" w:type="dxa"/>
            </w:tcMar>
          </w:tcPr>
          <w:p w14:paraId="05EB3D4F" w14:textId="77777777" w:rsidR="00BE3935" w:rsidRDefault="00EA1550">
            <w:r>
              <w:rPr>
                <w:sz w:val="20"/>
                <w:szCs w:val="20"/>
              </w:rPr>
              <w:t>Class A (In-Context Scheming) asymmetry justification: Runtime revocation for Class A events is classified as "Considered" rather than "Required" (cf. Class B). This reflects the detection challenge: scheming is an internal reasoning pattern that may not be directly observable. Observable outputs consistent with Class A should be treated as strong indicators but may not confirm intent. Platform Operations professional judgement is required. If Class A behaviour is confirmed through subsequent review, the po</w:t>
            </w:r>
            <w:r>
              <w:rPr>
                <w:sz w:val="20"/>
                <w:szCs w:val="20"/>
              </w:rPr>
              <w:t>st-incident protocol in Section 6.4 applies and the event is escalated as if revocation had been required from the outset.</w:t>
            </w:r>
          </w:p>
        </w:tc>
      </w:tr>
    </w:tbl>
    <w:p w14:paraId="05EB3D51" w14:textId="77777777" w:rsidR="00BE3935" w:rsidRDefault="00BE3935">
      <w:pPr>
        <w:spacing w:after="80"/>
      </w:pPr>
    </w:p>
    <w:p w14:paraId="05EB3D52" w14:textId="77777777" w:rsidR="00BE3935" w:rsidRDefault="00EA1550">
      <w:pPr>
        <w:pStyle w:val="Heading2"/>
      </w:pPr>
      <w:r>
        <w:t>10.3 Sovereign and Air-Gapped Operational Note</w:t>
      </w:r>
    </w:p>
    <w:p w14:paraId="05EB3D53" w14:textId="77777777" w:rsidR="00BE3935" w:rsidRDefault="00EA1550">
      <w:pPr>
        <w:spacing w:after="120"/>
      </w:pPr>
      <w:r>
        <w:rPr>
          <w:color w:val="000000"/>
        </w:rPr>
        <w:t>EAAP operational controls must support sovereign, disconnected, and air-gapped deployments. Where external telemetry services, vendor-hosted monitoring infrastructure, or cloud-based SIEM platforms are unavailable, equivalent local monitoring and audit controls must be implemented to satisfy the requirements in Sections 5 and 7. The baseline profile, deviation thresholds, and audit records must remain accessible and tamper-evident within the air-gapped environment.</w:t>
      </w:r>
    </w:p>
    <w:p w14:paraId="05EB3D54" w14:textId="77777777" w:rsidR="00BE3935" w:rsidRDefault="00BE3935">
      <w:pPr>
        <w:spacing w:after="80"/>
      </w:pPr>
    </w:p>
    <w:p w14:paraId="05EB3D55" w14:textId="77777777" w:rsidR="00BE3935" w:rsidRDefault="00EA1550">
      <w:pPr>
        <w:pStyle w:val="Heading2"/>
      </w:pPr>
      <w:r>
        <w:t>10.4 SIEM and SOC Integration Requirement</w:t>
      </w:r>
    </w:p>
    <w:p w14:paraId="05EB3D56" w14:textId="77777777" w:rsidR="00BE3935" w:rsidRDefault="00EA1550">
      <w:pPr>
        <w:spacing w:after="120"/>
      </w:pPr>
      <w:r>
        <w:rPr>
          <w:color w:val="000000"/>
        </w:rPr>
        <w:t>Level 2 and Level 3 alerts defined in Section 5.3 should be integrated with available SIEM, SOC correlation tooling, syslog infrastructure, and ITSM ticketing systems. Where such integration is in place, alert routing defined in Section 5.3 must be reflected in the SIEM correlation rules and SOC runbooks. Integration configuration must be tested before go-live and re-tested at each model version change.</w:t>
      </w:r>
    </w:p>
    <w:p w14:paraId="05EB3D57" w14:textId="77777777" w:rsidR="00BE3935" w:rsidRDefault="00BE3935">
      <w:pPr>
        <w:spacing w:after="240"/>
      </w:pPr>
    </w:p>
    <w:sectPr w:rsidR="00BE393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0D98C" w14:textId="77777777" w:rsidR="00EA1550" w:rsidRDefault="00EA1550">
      <w:r>
        <w:separator/>
      </w:r>
    </w:p>
  </w:endnote>
  <w:endnote w:type="continuationSeparator" w:id="0">
    <w:p w14:paraId="2628C963" w14:textId="77777777" w:rsidR="00EA1550" w:rsidRDefault="00EA1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B3D59" w14:textId="3575AD72" w:rsidR="00BE3935" w:rsidRDefault="00EA1550">
    <w:pPr>
      <w:pBdr>
        <w:top w:val="single" w:sz="4" w:space="1" w:color="2E75B6"/>
      </w:pBdr>
      <w:tabs>
        <w:tab w:val="center" w:pos="4513"/>
        <w:tab w:val="right" w:pos="9026"/>
      </w:tabs>
      <w:spacing w:before="80"/>
    </w:pPr>
    <w:r>
      <w:rPr>
        <w:color w:val="666666"/>
        <w:sz w:val="16"/>
        <w:szCs w:val="16"/>
      </w:rPr>
      <w:t>EAAP | Draft | v1.1 | 10.05.2026 | John Goulden</w:t>
    </w:r>
    <w:r>
      <w:rPr>
        <w:sz w:val="16"/>
        <w:szCs w:val="16"/>
      </w:rPr>
      <w:tab/>
    </w:r>
    <w:r>
      <w:rPr>
        <w:color w:val="666666"/>
        <w:sz w:val="16"/>
        <w:szCs w:val="16"/>
      </w:rPr>
      <w:t>CONTROLLED RELEASE</w:t>
    </w:r>
    <w:r>
      <w:rPr>
        <w:sz w:val="16"/>
        <w:szCs w:val="16"/>
      </w:rPr>
      <w:tab/>
    </w: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104661">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1D905" w14:textId="77777777" w:rsidR="00EA1550" w:rsidRDefault="00EA1550">
      <w:r>
        <w:separator/>
      </w:r>
    </w:p>
  </w:footnote>
  <w:footnote w:type="continuationSeparator" w:id="0">
    <w:p w14:paraId="6B3711BA" w14:textId="77777777" w:rsidR="00EA1550" w:rsidRDefault="00EA15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B3D58" w14:textId="77777777" w:rsidR="00BE3935" w:rsidRDefault="00EA1550">
    <w:pPr>
      <w:pBdr>
        <w:bottom w:val="single" w:sz="4" w:space="1" w:color="2E75B6"/>
      </w:pBdr>
      <w:tabs>
        <w:tab w:val="right" w:pos="9026"/>
      </w:tabs>
      <w:spacing w:after="80"/>
    </w:pPr>
    <w:r>
      <w:rPr>
        <w:b/>
        <w:bCs/>
        <w:color w:val="1F3864"/>
        <w:sz w:val="18"/>
        <w:szCs w:val="18"/>
      </w:rPr>
      <w:t>EAAP-OPS-001</w:t>
    </w:r>
    <w:r>
      <w:rPr>
        <w:sz w:val="18"/>
        <w:szCs w:val="18"/>
      </w:rPr>
      <w:tab/>
    </w:r>
    <w:r>
      <w:rPr>
        <w:color w:val="666666"/>
        <w:sz w:val="18"/>
        <w:szCs w:val="18"/>
      </w:rPr>
      <w:t>AI Operational Risk Controls and Incident Escalation | v1.1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A5848"/>
    <w:multiLevelType w:val="hybridMultilevel"/>
    <w:tmpl w:val="7A78D466"/>
    <w:lvl w:ilvl="0" w:tplc="FD94E2A0">
      <w:start w:val="1"/>
      <w:numFmt w:val="bullet"/>
      <w:lvlText w:val="●"/>
      <w:lvlJc w:val="left"/>
      <w:pPr>
        <w:ind w:left="720" w:hanging="360"/>
      </w:pPr>
    </w:lvl>
    <w:lvl w:ilvl="1" w:tplc="C8981B88">
      <w:start w:val="1"/>
      <w:numFmt w:val="bullet"/>
      <w:lvlText w:val="○"/>
      <w:lvlJc w:val="left"/>
      <w:pPr>
        <w:ind w:left="1440" w:hanging="360"/>
      </w:pPr>
    </w:lvl>
    <w:lvl w:ilvl="2" w:tplc="8B4E9EF6">
      <w:start w:val="1"/>
      <w:numFmt w:val="bullet"/>
      <w:lvlText w:val="■"/>
      <w:lvlJc w:val="left"/>
      <w:pPr>
        <w:ind w:left="2160" w:hanging="360"/>
      </w:pPr>
    </w:lvl>
    <w:lvl w:ilvl="3" w:tplc="ECFC165E">
      <w:start w:val="1"/>
      <w:numFmt w:val="bullet"/>
      <w:lvlText w:val="●"/>
      <w:lvlJc w:val="left"/>
      <w:pPr>
        <w:ind w:left="2880" w:hanging="360"/>
      </w:pPr>
    </w:lvl>
    <w:lvl w:ilvl="4" w:tplc="5D12F434">
      <w:start w:val="1"/>
      <w:numFmt w:val="bullet"/>
      <w:lvlText w:val="○"/>
      <w:lvlJc w:val="left"/>
      <w:pPr>
        <w:ind w:left="3600" w:hanging="360"/>
      </w:pPr>
    </w:lvl>
    <w:lvl w:ilvl="5" w:tplc="007E4D86">
      <w:start w:val="1"/>
      <w:numFmt w:val="bullet"/>
      <w:lvlText w:val="■"/>
      <w:lvlJc w:val="left"/>
      <w:pPr>
        <w:ind w:left="4320" w:hanging="360"/>
      </w:pPr>
    </w:lvl>
    <w:lvl w:ilvl="6" w:tplc="A77006B4">
      <w:start w:val="1"/>
      <w:numFmt w:val="bullet"/>
      <w:lvlText w:val="●"/>
      <w:lvlJc w:val="left"/>
      <w:pPr>
        <w:ind w:left="5040" w:hanging="360"/>
      </w:pPr>
    </w:lvl>
    <w:lvl w:ilvl="7" w:tplc="8FF07D8C">
      <w:start w:val="1"/>
      <w:numFmt w:val="bullet"/>
      <w:lvlText w:val="●"/>
      <w:lvlJc w:val="left"/>
      <w:pPr>
        <w:ind w:left="5760" w:hanging="360"/>
      </w:pPr>
    </w:lvl>
    <w:lvl w:ilvl="8" w:tplc="047446A2">
      <w:start w:val="1"/>
      <w:numFmt w:val="bullet"/>
      <w:lvlText w:val="●"/>
      <w:lvlJc w:val="left"/>
      <w:pPr>
        <w:ind w:left="6480" w:hanging="360"/>
      </w:pPr>
    </w:lvl>
  </w:abstractNum>
  <w:abstractNum w:abstractNumId="1" w15:restartNumberingAfterBreak="0">
    <w:nsid w:val="330D3A5C"/>
    <w:multiLevelType w:val="hybridMultilevel"/>
    <w:tmpl w:val="1888878A"/>
    <w:lvl w:ilvl="0" w:tplc="2AA696C2">
      <w:start w:val="1"/>
      <w:numFmt w:val="bullet"/>
      <w:lvlText w:val="•"/>
      <w:lvlJc w:val="left"/>
      <w:pPr>
        <w:ind w:left="720" w:hanging="360"/>
      </w:pPr>
    </w:lvl>
    <w:lvl w:ilvl="1" w:tplc="3ADC8928">
      <w:numFmt w:val="decimal"/>
      <w:lvlText w:val=""/>
      <w:lvlJc w:val="left"/>
    </w:lvl>
    <w:lvl w:ilvl="2" w:tplc="6CF690C6">
      <w:numFmt w:val="decimal"/>
      <w:lvlText w:val=""/>
      <w:lvlJc w:val="left"/>
    </w:lvl>
    <w:lvl w:ilvl="3" w:tplc="7ED06DEA">
      <w:numFmt w:val="decimal"/>
      <w:lvlText w:val=""/>
      <w:lvlJc w:val="left"/>
    </w:lvl>
    <w:lvl w:ilvl="4" w:tplc="15DAB28C">
      <w:numFmt w:val="decimal"/>
      <w:lvlText w:val=""/>
      <w:lvlJc w:val="left"/>
    </w:lvl>
    <w:lvl w:ilvl="5" w:tplc="2070BF9C">
      <w:numFmt w:val="decimal"/>
      <w:lvlText w:val=""/>
      <w:lvlJc w:val="left"/>
    </w:lvl>
    <w:lvl w:ilvl="6" w:tplc="3AD6AF98">
      <w:numFmt w:val="decimal"/>
      <w:lvlText w:val=""/>
      <w:lvlJc w:val="left"/>
    </w:lvl>
    <w:lvl w:ilvl="7" w:tplc="0AAA9B96">
      <w:numFmt w:val="decimal"/>
      <w:lvlText w:val=""/>
      <w:lvlJc w:val="left"/>
    </w:lvl>
    <w:lvl w:ilvl="8" w:tplc="2EFA98F0">
      <w:numFmt w:val="decimal"/>
      <w:lvlText w:val=""/>
      <w:lvlJc w:val="left"/>
    </w:lvl>
  </w:abstractNum>
  <w:abstractNum w:abstractNumId="2" w15:restartNumberingAfterBreak="0">
    <w:nsid w:val="33E47E60"/>
    <w:multiLevelType w:val="hybridMultilevel"/>
    <w:tmpl w:val="0DD85814"/>
    <w:lvl w:ilvl="0" w:tplc="59F2ED6A">
      <w:start w:val="1"/>
      <w:numFmt w:val="decimal"/>
      <w:lvlText w:val="%1."/>
      <w:lvlJc w:val="left"/>
      <w:pPr>
        <w:ind w:left="720" w:hanging="360"/>
      </w:pPr>
    </w:lvl>
    <w:lvl w:ilvl="1" w:tplc="93641184">
      <w:numFmt w:val="decimal"/>
      <w:lvlText w:val=""/>
      <w:lvlJc w:val="left"/>
    </w:lvl>
    <w:lvl w:ilvl="2" w:tplc="76343716">
      <w:numFmt w:val="decimal"/>
      <w:lvlText w:val=""/>
      <w:lvlJc w:val="left"/>
    </w:lvl>
    <w:lvl w:ilvl="3" w:tplc="9C54B8D2">
      <w:numFmt w:val="decimal"/>
      <w:lvlText w:val=""/>
      <w:lvlJc w:val="left"/>
    </w:lvl>
    <w:lvl w:ilvl="4" w:tplc="FA8C8AC4">
      <w:numFmt w:val="decimal"/>
      <w:lvlText w:val=""/>
      <w:lvlJc w:val="left"/>
    </w:lvl>
    <w:lvl w:ilvl="5" w:tplc="0A802E1C">
      <w:numFmt w:val="decimal"/>
      <w:lvlText w:val=""/>
      <w:lvlJc w:val="left"/>
    </w:lvl>
    <w:lvl w:ilvl="6" w:tplc="5F7A3444">
      <w:numFmt w:val="decimal"/>
      <w:lvlText w:val=""/>
      <w:lvlJc w:val="left"/>
    </w:lvl>
    <w:lvl w:ilvl="7" w:tplc="62C0DC8C">
      <w:numFmt w:val="decimal"/>
      <w:lvlText w:val=""/>
      <w:lvlJc w:val="left"/>
    </w:lvl>
    <w:lvl w:ilvl="8" w:tplc="9776F5B4">
      <w:numFmt w:val="decimal"/>
      <w:lvlText w:val=""/>
      <w:lvlJc w:val="left"/>
    </w:lvl>
  </w:abstractNum>
  <w:num w:numId="1" w16cid:durableId="1778863630">
    <w:abstractNumId w:val="0"/>
    <w:lvlOverride w:ilvl="0">
      <w:startOverride w:val="1"/>
    </w:lvlOverride>
  </w:num>
  <w:num w:numId="2" w16cid:durableId="3657583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935"/>
    <w:rsid w:val="00104661"/>
    <w:rsid w:val="00775619"/>
    <w:rsid w:val="00BE3935"/>
    <w:rsid w:val="00EA155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B3B35"/>
  <w15:docId w15:val="{B375B27E-406A-4378-A5F0-4903EE695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spacing w:before="16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3798</Words>
  <Characters>21650</Characters>
  <Application>Microsoft Office Word</Application>
  <DocSecurity>0</DocSecurity>
  <Lines>180</Lines>
  <Paragraphs>50</Paragraphs>
  <ScaleCrop>false</ScaleCrop>
  <Company/>
  <LinksUpToDate>false</LinksUpToDate>
  <CharactersWithSpaces>25398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Goulden</cp:lastModifiedBy>
  <cp:revision>2</cp:revision>
  <dcterms:created xsi:type="dcterms:W3CDTF">2026-05-11T05:54:00Z</dcterms:created>
  <dcterms:modified xsi:type="dcterms:W3CDTF">2026-05-12T06:12:00Z</dcterms:modified>
</cp:coreProperties>
</file>