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rPr>
          <w:b/>
        </w:rPr>
        <w:t xml:space="preserve">Purpose. </w:t>
      </w:r>
      <w:r>
        <w:t>This guide describes how to build a portable ZTF-Orchestrator AHV appliance for connected staging or air-gapped Nutanix AHV environments.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lastRenderedPageBreak/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80077" w14:textId="77777777" w:rsidR="00E01221" w:rsidRDefault="00E02EFA">
            <w:r>
              <w:t>v1.2.9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47AE5" w14:textId="77777777" w:rsidR="00E01221" w:rsidRDefault="00E02EFA">
            <w:r>
              <w:t>v1.2.9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lastRenderedPageBreak/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VERSION=v1.2.9 \</w:t>
      </w:r>
      <w:r>
        <w:rPr>
          <w:rFonts w:ascii="Consolas" w:hAnsi="Consolas"/>
          <w:color w:val="111827"/>
          <w:sz w:val="17"/>
        </w:rPr>
        <w:br/>
        <w:t>ZTF_ORCHESTRATOR_VERSION=v1.2.9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lastRenderedPageBreak/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lastRenderedPageBreak/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/>
  <cp:lastModifiedBy>John Goulden</cp:lastModifiedBy>
  <cp:revision>5</cp:revision>
  <dcterms:created xsi:type="dcterms:W3CDTF">2013-12-23T23:15:00Z</dcterms:created>
  <dcterms:modified xsi:type="dcterms:W3CDTF">2026-06-19T04:56:00Z</dcterms:modified>
  <cp:category/>
</cp:coreProperties>
</file>