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0"/>
        </w:rPr>
        <w:t>INFORME ESTRATÉGICO Y FORENSE DE EFECTIVIDAD DE AUTOMATIZACIÓN</w:t>
      </w:r>
    </w:p>
    <w:p>
      <w:pPr>
        <w:jc w:val="center"/>
      </w:pPr>
      <w:r>
        <w:rPr>
          <w:rFonts w:ascii="Calibri" w:hAnsi="Calibri"/>
          <w:i/>
          <w:color w:val="475569"/>
          <w:sz w:val="22"/>
        </w:rPr>
        <w:t>Auditoría Forense Nota a Nota: Razones Cuantitativas de Variación en Aprobaciones Automáticas vs Manuales (Julio vs Junio 2026)</w:t>
      </w:r>
    </w:p>
    <w:p>
      <w:pPr>
        <w:jc w:val="center"/>
      </w:pPr>
      <w:r>
        <w:rPr>
          <w:rFonts w:ascii="Calibri" w:hAnsi="Calibri"/>
          <w:color w:val="64748B"/>
          <w:sz w:val="20"/>
        </w:rPr>
        <w:t>Fecha de Generación: 12 de Agosto de 2026 | Período Auditado: Julio 2026 vs Junio 2026</w:t>
      </w:r>
    </w:p>
    <w:p/>
    <w:p>
      <w:pPr>
        <w:pStyle w:val="Heading1"/>
      </w:pPr>
      <w:r>
        <w:rPr>
          <w:color w:val="0F172A"/>
        </w:rPr>
        <w:t>1. Resumen Ejecutivo y Auditoría Forense de Datos</w:t>
      </w:r>
    </w:p>
    <w:p>
      <w:r>
        <w:rPr>
          <w:rFonts w:ascii="Calibri" w:hAnsi="Calibri"/>
          <w:sz w:val="22"/>
        </w:rPr>
        <w:t>El presente informe ofrece un diagnóstico forense detallado sobre las causas exactas de la variación en la tasa de automatización entre Junio y Julio 2026, analizando la totalidad de las notas procesadas por la plataforma para cada marca en ambos escenarios: Switch Encendido (Riesgo Bajo Incluido en Automático) y Switch Apagado (Ejecutado Real).</w:t>
        <w:br/>
        <w:br/>
        <w:t>Caso Paniplay Honduras (-7.0% Estipulado / -11.7% Real): La auditoría de datos revela dos causas exactas: 1) La deshabilitación de la regla automática para Nivel Medio, que en Junio aprobaba 1,135 solicitudes y en Julio cayó a solo 66 retiros automáticos (+1,174 retiros derivados a revisión manual). 2) El incremento de retiros de Nivel Bajo en cola manual (+735 solicitudes) por superación de topes de monto por transacción en Lempiras.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Marca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Junio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Julio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Crec. Vol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Encendido (Estipulado)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Apagado (Real)</w:t>
            </w:r>
          </w:p>
        </w:tc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Auditoría Forense de Datos (Causas Cuantitativas Exactas de Variación)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Paniplay Honduras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16,085 (81.0% / 70.7%)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15,929 (74.0% / 59.0%)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-1.0%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-7.0%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-11.7%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ANÁLISIS FORENSE DE DATOS (-7.0% Estipulado / -11.7% Real):</w:t>
              <w:br/>
              <w:t>1) Desactivación de Automatización en Nivel Medio: En Junio se aprobaban automáticamente 1,135 retiros de Nivel Medio. En Julio esa regla fue restringida casi a cero (cayendo a solo 66 retiros automáticos), desviando 3,441 retiros a revisión manual (+1,174 retiros manuales respecto a Junio).</w:t>
              <w:br/>
              <w:t>2) Acumulación de Bajo Riesgo en Cola Manual por Topes de Monto: Los retiros de Nivel Bajo enviados a mesa manual pasaron de 1,660 a 2,395 solicitudes (+735 retiros) debido a que un mayor porcentaje de usuarios solicitaron montos en Lempiras por encima del tope parametrizado para aprobación directa.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Ecuabet Ecuador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277,719 (75.2% / 62.0%)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320,263 (74.9% / 56.9%)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+15.3%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 EN 75%)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-5.1%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ANÁLISIS FORENSE DE DATOS (Estable en 75% Estipulado / -5.1% Real):</w:t>
              <w:br/>
              <w:t>1) Capacidad Estipulada Sostenida: La tasa estipulada quedó intacta en 74.9% vs 75.2% absorbiendo +42.5k retiros de crecimiento (+15.3% volumen total).</w:t>
              <w:br/>
              <w:t>2) Retención Manual de Bajo Riesgo por Tope de 250 USD: En Junio la mayoría de retiros de Nivel Bajo operaron por debajo del tope. En Julio, tras la regla del 10-Jun 17:00, las solicitudes de Nivel Bajo derivadas a mesa manual se dispararon de 36,598 a 57,545 (+20,947 retiros manuales de bajo riesgo) por superar los 250 USD o el rollover de 1.50, explicando la variación real de -5.1%.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Perú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88,899 (74.4% / 71.8%)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87,792 (73.4% / 67.4%)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-1.2%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-1.0% = (ESTABLE EN 73-74%)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-4.4%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ANÁLISIS FORENSE DE DATOS (Estable 73-74% Estipulado / -4.4% Real):</w:t>
              <w:br/>
              <w:t>1) Exceso sobre el Parámetro de 1,999 PEN: Los retiros de Nivel Bajo derivados a mesa manual aumentaron de 2,291 en Junio a 5,287 en Julio (+2,996 retiros manuales) por montos individuales superiores al tope automático de 1,999 PEN.</w:t>
              <w:br/>
              <w:t>2) Incremento de Auditoría en Nivel Medio: Las solicitudes manuales en Nivel Medio pasaron de 13,113 a 15,500 (+2,387 retiros) por alertas de frecuencia de retiro en menos de 24 horas.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Ecuador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28,344 (61.7% / 46.3%)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29,436 (61.8% / 35.8%)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+0.1% = (ESTABLE EN 62%)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-10.5%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ANÁLISIS FORENSE DE DATOS (Estable en 62% Estipulado / -10.5% Real):</w:t>
              <w:br/>
              <w:t>1) Migración Masiva de Bajo Riesgo a Cola Manual: Las solicitudes de Nivel Bajo enviadas a revisión manual pasaron de 4,348 en Junio a 7,647 en Julio (+3,299 retiros manuales de bajo riesgo) por exceder el tope de 250 USD.</w:t>
              <w:br/>
              <w:t>2) Crecimiento de Nivel Medio Manual: Los retiros manuales en Nivel Medio subieron de 6,193 a 7,279 (+1,086 retiros) por restricciones de rollover 1.50.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Costa Rica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28,752 (60.8% / 57.8%)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27,349 (64.2% / 59.6%)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-4.9%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+3.4% 📈 (SUBIÓ AL 64.2%)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+1.8%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ANÁLISIS FORENSE POSITIVO (+3.4% Estipulado / +1.8% Real):</w:t>
              <w:br/>
              <w:t>1) Optimización de Nivel Bajo: Los retiros automáticos de Nivel Bajo aumentaron de 15,539 a 16,025 solicitudes.</w:t>
              <w:br/>
              <w:t>2) Reducción de Casos Indefinidos: Las solicitudes sin nivel cayeron de 6,934 en Junio a 4,407 en Julio (-2,527 retiros) gracias al ajuste de montos dentro del límite de 249,999 CRC.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El Salvador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11,901 (45.2% / 35.7%)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12,032 (53.7% / 36.4%)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+8.5% 📈 (SUBIÓ AL 53.7%)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ANÁLISIS FORENSE POSITIVO (+8.5% Estipulado):</w:t>
              <w:br/>
              <w:t>1) Expansion de Automatización de Bajo Riesgo: Los retiros automáticos de Nivel Bajo subieron de 2,666 a 3,492 (+826 automáticos).</w:t>
              <w:br/>
              <w:t>2) Reducción de Solicitudes Indefinidas: Las notas Sin Nivel cayeron de 3,952 a 1,441 por enroque de cuentas bancarias y montos &lt;499 USD.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Camanbet Venezuela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12,255 (62.2% / 20.8%)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12,811 (65.3% / 13.4%)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+4.5%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+3.1% 📈 (SUBIÓ AL 65.3%)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ANÁLISIS FORENSE DE DATOS (+3.1% Estipulado / -7.4% Real):</w:t>
              <w:br/>
              <w:t>1) Los retiros manuales de Nivel Bajo subieron de 5,070 a 6,651 (+1,581 retiros) por la regla de rollover 3.00 en VES.</w:t>
              <w:br/>
              <w:t>2) La automatización estipulada subió al 65.3% al incrementarse la base de usuarios de Bajo Riesgo.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GanaPlay El Salvador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50,844 (60.7% / 27.2%)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57,743 (60.7% / 27.4%)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+13.6%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+0.0% = (ESTABLE EN 60.7%)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+0.2%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ANÁLISIS FORENSE DE DATOS (0.0% variación estipulada):</w:t>
              <w:br/>
              <w:t>Estabilidad absoluta. Los retiros automáticos de Nivel Bajo pasaron de 12,303 a 15,183 (+2,880 automáticos) absorbiendo el +13.6% de crecimiento en volumen USD.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Guatemala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5,107 (62.8% / 37.1%)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6,134 (60.2% / 33.4%)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+20.1%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-2.6%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-3.7%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ANÁLISIS FORENSE DE DATOS (-2.6% Estipulado / -3.7% Real):</w:t>
              <w:br/>
              <w:t>Crecimiento de volumen (+20.1%). Los retiros manuales en Nivel Medio subieron de 992 a 1,593 (+601 retiros) por verificación KYC de usuarios nuevos en su primer retiro.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Guatemala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4,039 (69.8% / 58.3%)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4,191 (68.1% / 60.0%)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-1.7%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ANÁLISIS FORENSE DE DATOS (+1.7% Real):</w:t>
              <w:br/>
              <w:t>Los retiros automáticos de Nivel Bajo aumentaron de 1,859 a 2,164 (+305 automáticos) por efectividad en el tope de 5,000 GTQ.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Chile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2,510 (56.9% / 45.9%)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2,327 (52.3% / 38.3%)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-7.3%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-7.6%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ANÁLISIS FORENSE DE DATOS (-4.6% Estipulado / -7.6% Real):</w:t>
              <w:br/>
              <w:t>Los retiros manuales en Nivel Medio subieron de 570 a 827 (+257 retiros) por solicitudes sobre 999,999 CLP sin regla de automatización de riesgo medio.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Honduras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1,030 (33.6% / 11.3%)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2,027 (36.9% / 2.7%)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+96.8%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+3.3% 📈 (SUBIÓ)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-8.6%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ANÁLISIS FORENSE DE DATOS (+3.3% Estipulado / -8.6% Real):</w:t>
              <w:br/>
              <w:t>Duplicación de volumen (+96.8%). Los retiros manuales de Nivel Bajo subieron de 230 a 693 (+463 retiros) por falta de pasarela automática de riesgo medio.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Bolivia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1,130 (39.7% / 23.6%)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1,027 (34.9% / 0.2%)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-9.1%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-4.8%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-23.4%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ANÁLISIS FORENSE DE DATOS (-4.8% Estipulado / -23.4% Real):</w:t>
              <w:br/>
              <w:t>Bloqueo masivo en pasarela bancaria local: los retiros automáticos cayeron a cero (solo 2 automáticos en Julio vs 267 en Junio), desviando 356 a Nivel Bajo manual y 169 a Nivel Medio manual.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Camanbet Venezuela 2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681 (78.0% / 44.2%)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748 (77.7% / 27.0%)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-17.2%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ANÁLISIS FORENSE DE DATOS (Estable 78% Estipulado / -17.2% Real):</w:t>
              <w:br/>
              <w:t>Los retiros manuales de Nivel Bajo pasaron de 230 a 379 (+149 retiros) por filtros estrictos de montos en VES.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