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40"/>
        </w:rPr>
        <w:t>INFORME ESTRATÉGICO DE EFECTIVIDAD DE AUTOMATIZACIÓN</w:t>
      </w:r>
    </w:p>
    <w:p>
      <w:pPr>
        <w:jc w:val="center"/>
      </w:pPr>
      <w:r>
        <w:rPr>
          <w:rFonts w:ascii="Calibri" w:hAnsi="Calibri"/>
          <w:i/>
          <w:color w:val="475569"/>
          <w:sz w:val="24"/>
        </w:rPr>
        <w:t>Análisis de Automatización Estipulada (Riesgo Bajo Incluido - Botón Encendido) y Ejecutado Real</w:t>
      </w:r>
    </w:p>
    <w:p>
      <w:pPr>
        <w:jc w:val="center"/>
      </w:pPr>
      <w:r>
        <w:rPr>
          <w:rFonts w:ascii="Calibri" w:hAnsi="Calibri"/>
          <w:color w:val="64748B"/>
          <w:sz w:val="20"/>
        </w:rPr>
        <w:t>Fecha de Generación: 11 de Agosto de 2026 | Período Auditado: Julio 2026 vs Junio 2026</w:t>
      </w:r>
    </w:p>
    <w:p/>
    <w:p>
      <w:pPr>
        <w:pStyle w:val="Heading1"/>
      </w:pPr>
      <w:r>
        <w:rPr>
          <w:color w:val="0F172A"/>
        </w:rPr>
        <w:t>1. Resumen Ejecutivo: Automatización con Reglas Estipuladas (Botón Encendido)</w:t>
      </w:r>
    </w:p>
    <w:p>
      <w:r>
        <w:rPr>
          <w:rFonts w:ascii="Calibri" w:hAnsi="Calibri"/>
          <w:sz w:val="22"/>
        </w:rPr>
        <w:t>Al activar las Reglas de Negocio Estipuladas (Botón Encendido en el Tablero), todos los retiros clasificados en Riesgo Bajo son procesados como Automáticos. Bajo este enfoque de regla de negocio, el mes de Julio 2026 alcanza un total de 411,206 retiros automáticos sobre 579,809 notas globales, elevando la Tasa de Automatización Estipulada al 70.9% (71%). A continuación se presenta el desglose exacto por marca comparando la Automatización Estipulada (Botón Encendido) frente a las aprobaciones manuales restantes de Otros Niveles: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F172A"/>
          </w:tcPr>
          <w:p>
            <w:pPr>
              <w:jc w:val="left"/>
            </w:pPr>
            <w:r>
              <w:rPr>
                <w:b/>
                <w:color w:val="FFFFFF"/>
                <w:sz w:val="19"/>
              </w:rPr>
              <w:t>Marca / Partner</w:t>
            </w:r>
          </w:p>
        </w:tc>
        <w:tc>
          <w:tcPr>
            <w:tcW w:type="dxa" w:w="1987"/>
            <w:shd w:fill="0F172A"/>
          </w:tcPr>
          <w:p>
            <w:pPr>
              <w:jc w:val="center"/>
            </w:pPr>
            <w:r>
              <w:rPr>
                <w:b/>
                <w:color w:val="FFFFFF"/>
                <w:sz w:val="19"/>
              </w:rPr>
              <w:t>Total Retiros</w:t>
            </w:r>
          </w:p>
        </w:tc>
        <w:tc>
          <w:tcPr>
            <w:tcW w:type="dxa" w:w="1987"/>
            <w:shd w:fill="0F172A"/>
          </w:tcPr>
          <w:p>
            <w:pPr>
              <w:jc w:val="center"/>
            </w:pPr>
            <w:r>
              <w:rPr>
                <w:b/>
                <w:color w:val="FFFFFF"/>
                <w:sz w:val="19"/>
              </w:rPr>
              <w:t>Auto Estipulado (Riesgo Bajo Incluido)</w:t>
            </w:r>
          </w:p>
        </w:tc>
        <w:tc>
          <w:tcPr>
            <w:tcW w:type="dxa" w:w="1987"/>
            <w:shd w:fill="0F172A"/>
          </w:tcPr>
          <w:p>
            <w:pPr>
              <w:jc w:val="center"/>
            </w:pPr>
            <w:r>
              <w:rPr>
                <w:b/>
                <w:color w:val="FFFFFF"/>
                <w:sz w:val="19"/>
              </w:rPr>
              <w:t>Manual (Otros Niveles)</w:t>
            </w:r>
          </w:p>
        </w:tc>
        <w:tc>
          <w:tcPr>
            <w:tcW w:type="dxa" w:w="1987"/>
            <w:shd w:fill="0F172A"/>
          </w:tcPr>
          <w:p>
            <w:pPr>
              <w:jc w:val="left"/>
            </w:pPr>
            <w:r>
              <w:rPr>
                <w:b/>
                <w:color w:val="FFFFFF"/>
                <w:sz w:val="19"/>
              </w:rPr>
              <w:t>Composición de Automatización</w:t>
            </w:r>
          </w:p>
        </w:tc>
      </w:tr>
      <w:tr>
        <w:tc>
          <w:tcPr>
            <w:tcW w:type="dxa" w:w="1987"/>
            <w:shd w:fill="F8FAFC"/>
          </w:tcPr>
          <w:p>
            <w:pPr>
              <w:jc w:val="left"/>
            </w:pPr>
            <w:r>
              <w:rPr>
                <w:b/>
                <w:sz w:val="18"/>
              </w:rPr>
              <w:t>Doradobet Costa Rica</w:t>
            </w:r>
          </w:p>
        </w:tc>
        <w:tc>
          <w:tcPr>
            <w:tcW w:type="dxa" w:w="1987"/>
            <w:shd w:fill="F8FAFC"/>
          </w:tcPr>
          <w:p>
            <w:pPr>
              <w:jc w:val="center"/>
            </w:pPr>
            <w:r>
              <w:rPr>
                <w:sz w:val="18"/>
              </w:rPr>
              <w:t>27,349</w:t>
            </w:r>
          </w:p>
        </w:tc>
        <w:tc>
          <w:tcPr>
            <w:tcW w:type="dxa" w:w="1987"/>
            <w:shd w:fill="F8FAFC"/>
          </w:tcPr>
          <w:p>
            <w:pPr>
              <w:jc w:val="center"/>
            </w:pPr>
            <w:r>
              <w:rPr>
                <w:sz w:val="18"/>
              </w:rPr>
              <w:t>17,569 (64.2%)</w:t>
            </w:r>
          </w:p>
        </w:tc>
        <w:tc>
          <w:tcPr>
            <w:tcW w:type="dxa" w:w="1987"/>
            <w:shd w:fill="F8FAFC"/>
          </w:tcPr>
          <w:p>
            <w:pPr>
              <w:jc w:val="center"/>
            </w:pPr>
            <w:r>
              <w:rPr>
                <w:sz w:val="18"/>
              </w:rPr>
              <w:t>9,780 (35.8%)</w:t>
            </w:r>
          </w:p>
        </w:tc>
        <w:tc>
          <w:tcPr>
            <w:tcW w:type="dxa" w:w="1987"/>
            <w:shd w:fill="F8FAFC"/>
          </w:tcPr>
          <w:p>
            <w:pPr>
              <w:jc w:val="left"/>
            </w:pPr>
            <w:r>
              <w:rPr>
                <w:sz w:val="18"/>
              </w:rPr>
              <w:t>Coincidencia 100% con Ejemplo de Imagen (64% / 36%)</w:t>
            </w:r>
          </w:p>
        </w:tc>
      </w:tr>
      <w:tr>
        <w:tc>
          <w:tcPr>
            <w:tcW w:type="dxa" w:w="1987"/>
            <w:shd w:fill="FFFFFF"/>
          </w:tcPr>
          <w:p>
            <w:pPr>
              <w:jc w:val="left"/>
            </w:pPr>
            <w:r>
              <w:rPr>
                <w:b/>
                <w:sz w:val="18"/>
              </w:rPr>
              <w:t>Ecuabet Ecuador</w:t>
            </w:r>
          </w:p>
        </w:tc>
        <w:tc>
          <w:tcPr>
            <w:tcW w:type="dxa" w:w="1987"/>
            <w:shd w:fill="FFFFFF"/>
          </w:tcPr>
          <w:p>
            <w:pPr>
              <w:jc w:val="center"/>
            </w:pPr>
            <w:r>
              <w:rPr>
                <w:sz w:val="18"/>
              </w:rPr>
              <w:t>320,263</w:t>
            </w:r>
          </w:p>
        </w:tc>
        <w:tc>
          <w:tcPr>
            <w:tcW w:type="dxa" w:w="1987"/>
            <w:shd w:fill="FFFFFF"/>
          </w:tcPr>
          <w:p>
            <w:pPr>
              <w:jc w:val="center"/>
            </w:pPr>
            <w:r>
              <w:rPr>
                <w:sz w:val="18"/>
              </w:rPr>
              <w:t>239,858 (74.9%)</w:t>
            </w:r>
          </w:p>
        </w:tc>
        <w:tc>
          <w:tcPr>
            <w:tcW w:type="dxa" w:w="1987"/>
            <w:shd w:fill="FFFFFF"/>
          </w:tcPr>
          <w:p>
            <w:pPr>
              <w:jc w:val="center"/>
            </w:pPr>
            <w:r>
              <w:rPr>
                <w:sz w:val="18"/>
              </w:rPr>
              <w:t>80,405 (25.1%)</w:t>
            </w:r>
          </w:p>
        </w:tc>
        <w:tc>
          <w:tcPr>
            <w:tcW w:type="dxa" w:w="1987"/>
            <w:shd w:fill="FFFFFF"/>
          </w:tcPr>
          <w:p>
            <w:pPr>
              <w:jc w:val="left"/>
            </w:pPr>
            <w:r>
              <w:rPr>
                <w:sz w:val="18"/>
              </w:rPr>
              <w:t>182,313 Auto Real + 57,545 Bajos en Manual</w:t>
            </w:r>
          </w:p>
        </w:tc>
      </w:tr>
      <w:tr>
        <w:tc>
          <w:tcPr>
            <w:tcW w:type="dxa" w:w="1987"/>
            <w:shd w:fill="F8FAFC"/>
          </w:tcPr>
          <w:p>
            <w:pPr>
              <w:jc w:val="left"/>
            </w:pPr>
            <w:r>
              <w:rPr>
                <w:b/>
                <w:sz w:val="18"/>
              </w:rPr>
              <w:t>Doradobet Perú</w:t>
            </w:r>
          </w:p>
        </w:tc>
        <w:tc>
          <w:tcPr>
            <w:tcW w:type="dxa" w:w="1987"/>
            <w:shd w:fill="F8FAFC"/>
          </w:tcPr>
          <w:p>
            <w:pPr>
              <w:jc w:val="center"/>
            </w:pPr>
            <w:r>
              <w:rPr>
                <w:sz w:val="18"/>
              </w:rPr>
              <w:t>87,792</w:t>
            </w:r>
          </w:p>
        </w:tc>
        <w:tc>
          <w:tcPr>
            <w:tcW w:type="dxa" w:w="1987"/>
            <w:shd w:fill="F8FAFC"/>
          </w:tcPr>
          <w:p>
            <w:pPr>
              <w:jc w:val="center"/>
            </w:pPr>
            <w:r>
              <w:rPr>
                <w:sz w:val="18"/>
              </w:rPr>
              <w:t>64,456 (73.4%)</w:t>
            </w:r>
          </w:p>
        </w:tc>
        <w:tc>
          <w:tcPr>
            <w:tcW w:type="dxa" w:w="1987"/>
            <w:shd w:fill="F8FAFC"/>
          </w:tcPr>
          <w:p>
            <w:pPr>
              <w:jc w:val="center"/>
            </w:pPr>
            <w:r>
              <w:rPr>
                <w:sz w:val="18"/>
              </w:rPr>
              <w:t>23,336 (26.6%)</w:t>
            </w:r>
          </w:p>
        </w:tc>
        <w:tc>
          <w:tcPr>
            <w:tcW w:type="dxa" w:w="1987"/>
            <w:shd w:fill="F8FAFC"/>
          </w:tcPr>
          <w:p>
            <w:pPr>
              <w:jc w:val="left"/>
            </w:pPr>
            <w:r>
              <w:rPr>
                <w:sz w:val="18"/>
              </w:rPr>
              <w:t>59,169 Auto Real + 5,287 Bajos en Manual</w:t>
            </w:r>
          </w:p>
        </w:tc>
      </w:tr>
      <w:tr>
        <w:tc>
          <w:tcPr>
            <w:tcW w:type="dxa" w:w="1987"/>
            <w:shd w:fill="FFFFFF"/>
          </w:tcPr>
          <w:p>
            <w:pPr>
              <w:jc w:val="left"/>
            </w:pPr>
            <w:r>
              <w:rPr>
                <w:b/>
                <w:sz w:val="18"/>
              </w:rPr>
              <w:t>GanaPlay El Salvador</w:t>
            </w:r>
          </w:p>
        </w:tc>
        <w:tc>
          <w:tcPr>
            <w:tcW w:type="dxa" w:w="1987"/>
            <w:shd w:fill="FFFFFF"/>
          </w:tcPr>
          <w:p>
            <w:pPr>
              <w:jc w:val="center"/>
            </w:pPr>
            <w:r>
              <w:rPr>
                <w:sz w:val="18"/>
              </w:rPr>
              <w:t>57,743</w:t>
            </w:r>
          </w:p>
        </w:tc>
        <w:tc>
          <w:tcPr>
            <w:tcW w:type="dxa" w:w="1987"/>
            <w:shd w:fill="FFFFFF"/>
          </w:tcPr>
          <w:p>
            <w:pPr>
              <w:jc w:val="center"/>
            </w:pPr>
            <w:r>
              <w:rPr>
                <w:sz w:val="18"/>
              </w:rPr>
              <w:t>35,064 (60.7%)</w:t>
            </w:r>
          </w:p>
        </w:tc>
        <w:tc>
          <w:tcPr>
            <w:tcW w:type="dxa" w:w="1987"/>
            <w:shd w:fill="FFFFFF"/>
          </w:tcPr>
          <w:p>
            <w:pPr>
              <w:jc w:val="center"/>
            </w:pPr>
            <w:r>
              <w:rPr>
                <w:sz w:val="18"/>
              </w:rPr>
              <w:t>22,679 (39.3%)</w:t>
            </w:r>
          </w:p>
        </w:tc>
        <w:tc>
          <w:tcPr>
            <w:tcW w:type="dxa" w:w="1987"/>
            <w:shd w:fill="FFFFFF"/>
          </w:tcPr>
          <w:p>
            <w:pPr>
              <w:jc w:val="left"/>
            </w:pPr>
            <w:r>
              <w:rPr>
                <w:sz w:val="18"/>
              </w:rPr>
              <w:t>15,838 Auto Real + 19,226 Bajos en Manual</w:t>
            </w:r>
          </w:p>
        </w:tc>
      </w:tr>
      <w:tr>
        <w:tc>
          <w:tcPr>
            <w:tcW w:type="dxa" w:w="1987"/>
            <w:shd w:fill="F8FAFC"/>
          </w:tcPr>
          <w:p>
            <w:pPr>
              <w:jc w:val="left"/>
            </w:pPr>
            <w:r>
              <w:rPr>
                <w:b/>
                <w:sz w:val="18"/>
              </w:rPr>
              <w:t>Doradobet Ecuador</w:t>
            </w:r>
          </w:p>
        </w:tc>
        <w:tc>
          <w:tcPr>
            <w:tcW w:type="dxa" w:w="1987"/>
            <w:shd w:fill="F8FAFC"/>
          </w:tcPr>
          <w:p>
            <w:pPr>
              <w:jc w:val="center"/>
            </w:pPr>
            <w:r>
              <w:rPr>
                <w:sz w:val="18"/>
              </w:rPr>
              <w:t>29,436</w:t>
            </w:r>
          </w:p>
        </w:tc>
        <w:tc>
          <w:tcPr>
            <w:tcW w:type="dxa" w:w="1987"/>
            <w:shd w:fill="F8FAFC"/>
          </w:tcPr>
          <w:p>
            <w:pPr>
              <w:jc w:val="center"/>
            </w:pPr>
            <w:r>
              <w:rPr>
                <w:sz w:val="18"/>
              </w:rPr>
              <w:t>18,185 (61.8%)</w:t>
            </w:r>
          </w:p>
        </w:tc>
        <w:tc>
          <w:tcPr>
            <w:tcW w:type="dxa" w:w="1987"/>
            <w:shd w:fill="F8FAFC"/>
          </w:tcPr>
          <w:p>
            <w:pPr>
              <w:jc w:val="center"/>
            </w:pPr>
            <w:r>
              <w:rPr>
                <w:sz w:val="18"/>
              </w:rPr>
              <w:t>11,251 (38.2%)</w:t>
            </w:r>
          </w:p>
        </w:tc>
        <w:tc>
          <w:tcPr>
            <w:tcW w:type="dxa" w:w="1987"/>
            <w:shd w:fill="F8FAFC"/>
          </w:tcPr>
          <w:p>
            <w:pPr>
              <w:jc w:val="left"/>
            </w:pPr>
            <w:r>
              <w:rPr>
                <w:sz w:val="18"/>
              </w:rPr>
              <w:t>10,538 Auto Real + 7,647 Bajos en Manual</w:t>
            </w:r>
          </w:p>
        </w:tc>
      </w:tr>
      <w:tr>
        <w:tc>
          <w:tcPr>
            <w:tcW w:type="dxa" w:w="1987"/>
            <w:shd w:fill="FFFFFF"/>
          </w:tcPr>
          <w:p>
            <w:pPr>
              <w:jc w:val="left"/>
            </w:pPr>
            <w:r>
              <w:rPr>
                <w:b/>
                <w:sz w:val="18"/>
              </w:rPr>
              <w:t>Paniplay Honduras</w:t>
            </w:r>
          </w:p>
        </w:tc>
        <w:tc>
          <w:tcPr>
            <w:tcW w:type="dxa" w:w="1987"/>
            <w:shd w:fill="FFFFFF"/>
          </w:tcPr>
          <w:p>
            <w:pPr>
              <w:jc w:val="center"/>
            </w:pPr>
            <w:r>
              <w:rPr>
                <w:sz w:val="18"/>
              </w:rPr>
              <w:t>15,929</w:t>
            </w:r>
          </w:p>
        </w:tc>
        <w:tc>
          <w:tcPr>
            <w:tcW w:type="dxa" w:w="1987"/>
            <w:shd w:fill="FFFFFF"/>
          </w:tcPr>
          <w:p>
            <w:pPr>
              <w:jc w:val="center"/>
            </w:pPr>
            <w:r>
              <w:rPr>
                <w:sz w:val="18"/>
              </w:rPr>
              <w:t>11,793 (74.0%)</w:t>
            </w:r>
          </w:p>
        </w:tc>
        <w:tc>
          <w:tcPr>
            <w:tcW w:type="dxa" w:w="1987"/>
            <w:shd w:fill="FFFFFF"/>
          </w:tcPr>
          <w:p>
            <w:pPr>
              <w:jc w:val="center"/>
            </w:pPr>
            <w:r>
              <w:rPr>
                <w:sz w:val="18"/>
              </w:rPr>
              <w:t>4,136 (26.0%)</w:t>
            </w:r>
          </w:p>
        </w:tc>
        <w:tc>
          <w:tcPr>
            <w:tcW w:type="dxa" w:w="1987"/>
            <w:shd w:fill="FFFFFF"/>
          </w:tcPr>
          <w:p>
            <w:pPr>
              <w:jc w:val="left"/>
            </w:pPr>
            <w:r>
              <w:rPr>
                <w:sz w:val="18"/>
              </w:rPr>
              <w:t>9,398 Auto Real + 2,395 Bajos en Manual</w:t>
            </w:r>
          </w:p>
        </w:tc>
      </w:tr>
      <w:tr>
        <w:tc>
          <w:tcPr>
            <w:tcW w:type="dxa" w:w="1987"/>
            <w:shd w:fill="F8FAFC"/>
          </w:tcPr>
          <w:p>
            <w:pPr>
              <w:jc w:val="left"/>
            </w:pPr>
            <w:r>
              <w:rPr>
                <w:b/>
                <w:sz w:val="18"/>
              </w:rPr>
              <w:t>Camanbet Venezuela</w:t>
            </w:r>
          </w:p>
        </w:tc>
        <w:tc>
          <w:tcPr>
            <w:tcW w:type="dxa" w:w="1987"/>
            <w:shd w:fill="F8FAFC"/>
          </w:tcPr>
          <w:p>
            <w:pPr>
              <w:jc w:val="center"/>
            </w:pPr>
            <w:r>
              <w:rPr>
                <w:sz w:val="18"/>
              </w:rPr>
              <w:t>12,811</w:t>
            </w:r>
          </w:p>
        </w:tc>
        <w:tc>
          <w:tcPr>
            <w:tcW w:type="dxa" w:w="1987"/>
            <w:shd w:fill="F8FAFC"/>
          </w:tcPr>
          <w:p>
            <w:pPr>
              <w:jc w:val="center"/>
            </w:pPr>
            <w:r>
              <w:rPr>
                <w:sz w:val="18"/>
              </w:rPr>
              <w:t>8,364 (65.3%)</w:t>
            </w:r>
          </w:p>
        </w:tc>
        <w:tc>
          <w:tcPr>
            <w:tcW w:type="dxa" w:w="1987"/>
            <w:shd w:fill="F8FAFC"/>
          </w:tcPr>
          <w:p>
            <w:pPr>
              <w:jc w:val="center"/>
            </w:pPr>
            <w:r>
              <w:rPr>
                <w:sz w:val="18"/>
              </w:rPr>
              <w:t>4,447 (34.7%)</w:t>
            </w:r>
          </w:p>
        </w:tc>
        <w:tc>
          <w:tcPr>
            <w:tcW w:type="dxa" w:w="1987"/>
            <w:shd w:fill="F8FAFC"/>
          </w:tcPr>
          <w:p>
            <w:pPr>
              <w:jc w:val="left"/>
            </w:pPr>
            <w:r>
              <w:rPr>
                <w:sz w:val="18"/>
              </w:rPr>
              <w:t>1,713 Auto Real + 6,651 Bajos en Manual</w:t>
            </w:r>
          </w:p>
        </w:tc>
      </w:tr>
      <w:tr>
        <w:tc>
          <w:tcPr>
            <w:tcW w:type="dxa" w:w="1987"/>
            <w:shd w:fill="FFFFFF"/>
          </w:tcPr>
          <w:p>
            <w:pPr>
              <w:jc w:val="left"/>
            </w:pPr>
            <w:r>
              <w:rPr>
                <w:b/>
                <w:sz w:val="18"/>
              </w:rPr>
              <w:t>Doradobet El Salvador</w:t>
            </w:r>
          </w:p>
        </w:tc>
        <w:tc>
          <w:tcPr>
            <w:tcW w:type="dxa" w:w="1987"/>
            <w:shd w:fill="FFFFFF"/>
          </w:tcPr>
          <w:p>
            <w:pPr>
              <w:jc w:val="center"/>
            </w:pPr>
            <w:r>
              <w:rPr>
                <w:sz w:val="18"/>
              </w:rPr>
              <w:t>12,032</w:t>
            </w:r>
          </w:p>
        </w:tc>
        <w:tc>
          <w:tcPr>
            <w:tcW w:type="dxa" w:w="1987"/>
            <w:shd w:fill="FFFFFF"/>
          </w:tcPr>
          <w:p>
            <w:pPr>
              <w:jc w:val="center"/>
            </w:pPr>
            <w:r>
              <w:rPr>
                <w:sz w:val="18"/>
              </w:rPr>
              <w:t>6,466 (53.7%)</w:t>
            </w:r>
          </w:p>
        </w:tc>
        <w:tc>
          <w:tcPr>
            <w:tcW w:type="dxa" w:w="1987"/>
            <w:shd w:fill="FFFFFF"/>
          </w:tcPr>
          <w:p>
            <w:pPr>
              <w:jc w:val="center"/>
            </w:pPr>
            <w:r>
              <w:rPr>
                <w:sz w:val="18"/>
              </w:rPr>
              <w:t>5,566 (46.3%)</w:t>
            </w:r>
          </w:p>
        </w:tc>
        <w:tc>
          <w:tcPr>
            <w:tcW w:type="dxa" w:w="1987"/>
            <w:shd w:fill="FFFFFF"/>
          </w:tcPr>
          <w:p>
            <w:pPr>
              <w:jc w:val="left"/>
            </w:pPr>
            <w:r>
              <w:rPr>
                <w:sz w:val="18"/>
              </w:rPr>
              <w:t>4,375 Auto Real + 2,091 Bajos en Manual</w:t>
            </w:r>
          </w:p>
        </w:tc>
      </w:tr>
      <w:tr>
        <w:tc>
          <w:tcPr>
            <w:tcW w:type="dxa" w:w="1987"/>
            <w:shd w:fill="F8FAFC"/>
          </w:tcPr>
          <w:p>
            <w:pPr>
              <w:jc w:val="left"/>
            </w:pPr>
            <w:r>
              <w:rPr>
                <w:b/>
                <w:sz w:val="18"/>
              </w:rPr>
              <w:t>GanaPlay Guatemala</w:t>
            </w:r>
          </w:p>
        </w:tc>
        <w:tc>
          <w:tcPr>
            <w:tcW w:type="dxa" w:w="1987"/>
            <w:shd w:fill="F8FAFC"/>
          </w:tcPr>
          <w:p>
            <w:pPr>
              <w:jc w:val="center"/>
            </w:pPr>
            <w:r>
              <w:rPr>
                <w:sz w:val="18"/>
              </w:rPr>
              <w:t>6,134</w:t>
            </w:r>
          </w:p>
        </w:tc>
        <w:tc>
          <w:tcPr>
            <w:tcW w:type="dxa" w:w="1987"/>
            <w:shd w:fill="F8FAFC"/>
          </w:tcPr>
          <w:p>
            <w:pPr>
              <w:jc w:val="center"/>
            </w:pPr>
            <w:r>
              <w:rPr>
                <w:sz w:val="18"/>
              </w:rPr>
              <w:t>3,691 (60.2%)</w:t>
            </w:r>
          </w:p>
        </w:tc>
        <w:tc>
          <w:tcPr>
            <w:tcW w:type="dxa" w:w="1987"/>
            <w:shd w:fill="F8FAFC"/>
          </w:tcPr>
          <w:p>
            <w:pPr>
              <w:jc w:val="center"/>
            </w:pPr>
            <w:r>
              <w:rPr>
                <w:sz w:val="18"/>
              </w:rPr>
              <w:t>2,443 (39.8%)</w:t>
            </w:r>
          </w:p>
        </w:tc>
        <w:tc>
          <w:tcPr>
            <w:tcW w:type="dxa" w:w="1987"/>
            <w:shd w:fill="F8FAFC"/>
          </w:tcPr>
          <w:p>
            <w:pPr>
              <w:jc w:val="left"/>
            </w:pPr>
            <w:r>
              <w:rPr>
                <w:sz w:val="18"/>
              </w:rPr>
              <w:t>2,051 Auto Real + 1,640 Bajos en Manual</w:t>
            </w:r>
          </w:p>
        </w:tc>
      </w:tr>
      <w:tr>
        <w:tc>
          <w:tcPr>
            <w:tcW w:type="dxa" w:w="1987"/>
            <w:shd w:fill="FFFFFF"/>
          </w:tcPr>
          <w:p>
            <w:pPr>
              <w:jc w:val="left"/>
            </w:pPr>
            <w:r>
              <w:rPr>
                <w:b/>
                <w:sz w:val="18"/>
              </w:rPr>
              <w:t>Doradobet Guatemala</w:t>
            </w:r>
          </w:p>
        </w:tc>
        <w:tc>
          <w:tcPr>
            <w:tcW w:type="dxa" w:w="1987"/>
            <w:shd w:fill="FFFFFF"/>
          </w:tcPr>
          <w:p>
            <w:pPr>
              <w:jc w:val="center"/>
            </w:pPr>
            <w:r>
              <w:rPr>
                <w:sz w:val="18"/>
              </w:rPr>
              <w:t>4,191</w:t>
            </w:r>
          </w:p>
        </w:tc>
        <w:tc>
          <w:tcPr>
            <w:tcW w:type="dxa" w:w="1987"/>
            <w:shd w:fill="FFFFFF"/>
          </w:tcPr>
          <w:p>
            <w:pPr>
              <w:jc w:val="center"/>
            </w:pPr>
            <w:r>
              <w:rPr>
                <w:sz w:val="18"/>
              </w:rPr>
              <w:t>2,855 (68.1%)</w:t>
            </w:r>
          </w:p>
        </w:tc>
        <w:tc>
          <w:tcPr>
            <w:tcW w:type="dxa" w:w="1987"/>
            <w:shd w:fill="FFFFFF"/>
          </w:tcPr>
          <w:p>
            <w:pPr>
              <w:jc w:val="center"/>
            </w:pPr>
            <w:r>
              <w:rPr>
                <w:sz w:val="18"/>
              </w:rPr>
              <w:t>1,336 (31.9%)</w:t>
            </w:r>
          </w:p>
        </w:tc>
        <w:tc>
          <w:tcPr>
            <w:tcW w:type="dxa" w:w="1987"/>
            <w:shd w:fill="FFFFFF"/>
          </w:tcPr>
          <w:p>
            <w:pPr>
              <w:jc w:val="left"/>
            </w:pPr>
            <w:r>
              <w:rPr>
                <w:sz w:val="18"/>
              </w:rPr>
              <w:t>2,513 Auto Real + 342 Bajos en Manual</w:t>
            </w:r>
          </w:p>
        </w:tc>
      </w:tr>
      <w:tr>
        <w:tc>
          <w:tcPr>
            <w:tcW w:type="dxa" w:w="1987"/>
            <w:shd w:fill="F8FAFC"/>
          </w:tcPr>
          <w:p>
            <w:pPr>
              <w:jc w:val="left"/>
            </w:pPr>
            <w:r>
              <w:rPr>
                <w:b/>
                <w:sz w:val="18"/>
              </w:rPr>
              <w:t>Doradobet Chile</w:t>
            </w:r>
          </w:p>
        </w:tc>
        <w:tc>
          <w:tcPr>
            <w:tcW w:type="dxa" w:w="1987"/>
            <w:shd w:fill="F8FAFC"/>
          </w:tcPr>
          <w:p>
            <w:pPr>
              <w:jc w:val="center"/>
            </w:pPr>
            <w:r>
              <w:rPr>
                <w:sz w:val="18"/>
              </w:rPr>
              <w:t>2,327</w:t>
            </w:r>
          </w:p>
        </w:tc>
        <w:tc>
          <w:tcPr>
            <w:tcW w:type="dxa" w:w="1987"/>
            <w:shd w:fill="F8FAFC"/>
          </w:tcPr>
          <w:p>
            <w:pPr>
              <w:jc w:val="center"/>
            </w:pPr>
            <w:r>
              <w:rPr>
                <w:sz w:val="18"/>
              </w:rPr>
              <w:t>1,218 (52.3%)</w:t>
            </w:r>
          </w:p>
        </w:tc>
        <w:tc>
          <w:tcPr>
            <w:tcW w:type="dxa" w:w="1987"/>
            <w:shd w:fill="F8FAFC"/>
          </w:tcPr>
          <w:p>
            <w:pPr>
              <w:jc w:val="center"/>
            </w:pPr>
            <w:r>
              <w:rPr>
                <w:sz w:val="18"/>
              </w:rPr>
              <w:t>1,109 (47.7%)</w:t>
            </w:r>
          </w:p>
        </w:tc>
        <w:tc>
          <w:tcPr>
            <w:tcW w:type="dxa" w:w="1987"/>
            <w:shd w:fill="F8FAFC"/>
          </w:tcPr>
          <w:p>
            <w:pPr>
              <w:jc w:val="left"/>
            </w:pPr>
            <w:r>
              <w:rPr>
                <w:sz w:val="18"/>
              </w:rPr>
              <w:t>891 Auto Real + 327 Bajos en Manual</w:t>
            </w:r>
          </w:p>
        </w:tc>
      </w:tr>
      <w:tr>
        <w:tc>
          <w:tcPr>
            <w:tcW w:type="dxa" w:w="1987"/>
            <w:shd w:fill="FFFFFF"/>
          </w:tcPr>
          <w:p>
            <w:pPr>
              <w:jc w:val="left"/>
            </w:pPr>
            <w:r>
              <w:rPr>
                <w:b/>
                <w:sz w:val="18"/>
              </w:rPr>
              <w:t>Doradobet Honduras</w:t>
            </w:r>
          </w:p>
        </w:tc>
        <w:tc>
          <w:tcPr>
            <w:tcW w:type="dxa" w:w="1987"/>
            <w:shd w:fill="FFFFFF"/>
          </w:tcPr>
          <w:p>
            <w:pPr>
              <w:jc w:val="center"/>
            </w:pPr>
            <w:r>
              <w:rPr>
                <w:sz w:val="18"/>
              </w:rPr>
              <w:t>2,027</w:t>
            </w:r>
          </w:p>
        </w:tc>
        <w:tc>
          <w:tcPr>
            <w:tcW w:type="dxa" w:w="1987"/>
            <w:shd w:fill="FFFFFF"/>
          </w:tcPr>
          <w:p>
            <w:pPr>
              <w:jc w:val="center"/>
            </w:pPr>
            <w:r>
              <w:rPr>
                <w:sz w:val="18"/>
              </w:rPr>
              <w:t>748 (36.9%)</w:t>
            </w:r>
          </w:p>
        </w:tc>
        <w:tc>
          <w:tcPr>
            <w:tcW w:type="dxa" w:w="1987"/>
            <w:shd w:fill="FFFFFF"/>
          </w:tcPr>
          <w:p>
            <w:pPr>
              <w:jc w:val="center"/>
            </w:pPr>
            <w:r>
              <w:rPr>
                <w:sz w:val="18"/>
              </w:rPr>
              <w:t>1,279 (63.1%)</w:t>
            </w:r>
          </w:p>
        </w:tc>
        <w:tc>
          <w:tcPr>
            <w:tcW w:type="dxa" w:w="1987"/>
            <w:shd w:fill="FFFFFF"/>
          </w:tcPr>
          <w:p>
            <w:pPr>
              <w:jc w:val="left"/>
            </w:pPr>
            <w:r>
              <w:rPr>
                <w:sz w:val="18"/>
              </w:rPr>
              <w:t>55 Auto Real + 693 Bajos en Manual</w:t>
            </w:r>
          </w:p>
        </w:tc>
      </w:tr>
      <w:tr>
        <w:tc>
          <w:tcPr>
            <w:tcW w:type="dxa" w:w="1987"/>
            <w:shd w:fill="F8FAFC"/>
          </w:tcPr>
          <w:p>
            <w:pPr>
              <w:jc w:val="left"/>
            </w:pPr>
            <w:r>
              <w:rPr>
                <w:b/>
                <w:sz w:val="18"/>
              </w:rPr>
              <w:t>Camanbet Venezuela 2</w:t>
            </w:r>
          </w:p>
        </w:tc>
        <w:tc>
          <w:tcPr>
            <w:tcW w:type="dxa" w:w="1987"/>
            <w:shd w:fill="F8FAFC"/>
          </w:tcPr>
          <w:p>
            <w:pPr>
              <w:jc w:val="center"/>
            </w:pPr>
            <w:r>
              <w:rPr>
                <w:sz w:val="18"/>
              </w:rPr>
              <w:t>748</w:t>
            </w:r>
          </w:p>
        </w:tc>
        <w:tc>
          <w:tcPr>
            <w:tcW w:type="dxa" w:w="1987"/>
            <w:shd w:fill="F8FAFC"/>
          </w:tcPr>
          <w:p>
            <w:pPr>
              <w:jc w:val="center"/>
            </w:pPr>
            <w:r>
              <w:rPr>
                <w:sz w:val="18"/>
              </w:rPr>
              <w:t>581 (77.7%)</w:t>
            </w:r>
          </w:p>
        </w:tc>
        <w:tc>
          <w:tcPr>
            <w:tcW w:type="dxa" w:w="1987"/>
            <w:shd w:fill="F8FAFC"/>
          </w:tcPr>
          <w:p>
            <w:pPr>
              <w:jc w:val="center"/>
            </w:pPr>
            <w:r>
              <w:rPr>
                <w:sz w:val="18"/>
              </w:rPr>
              <w:t>167 (22.3%)</w:t>
            </w:r>
          </w:p>
        </w:tc>
        <w:tc>
          <w:tcPr>
            <w:tcW w:type="dxa" w:w="1987"/>
            <w:shd w:fill="F8FAFC"/>
          </w:tcPr>
          <w:p>
            <w:pPr>
              <w:jc w:val="left"/>
            </w:pPr>
            <w:r>
              <w:rPr>
                <w:sz w:val="18"/>
              </w:rPr>
              <w:t>202 Auto Real + 379 Bajos en Manual</w:t>
            </w:r>
          </w:p>
        </w:tc>
      </w:tr>
      <w:tr>
        <w:tc>
          <w:tcPr>
            <w:tcW w:type="dxa" w:w="1987"/>
            <w:shd w:fill="FFFFFF"/>
          </w:tcPr>
          <w:p>
            <w:pPr>
              <w:jc w:val="left"/>
            </w:pPr>
            <w:r>
              <w:rPr>
                <w:b/>
                <w:sz w:val="18"/>
              </w:rPr>
              <w:t>Doradobet Bolivia</w:t>
            </w:r>
          </w:p>
        </w:tc>
        <w:tc>
          <w:tcPr>
            <w:tcW w:type="dxa" w:w="1987"/>
            <w:shd w:fill="FFFFFF"/>
          </w:tcPr>
          <w:p>
            <w:pPr>
              <w:jc w:val="center"/>
            </w:pPr>
            <w:r>
              <w:rPr>
                <w:sz w:val="18"/>
              </w:rPr>
              <w:t>1,027</w:t>
            </w:r>
          </w:p>
        </w:tc>
        <w:tc>
          <w:tcPr>
            <w:tcW w:type="dxa" w:w="1987"/>
            <w:shd w:fill="FFFFFF"/>
          </w:tcPr>
          <w:p>
            <w:pPr>
              <w:jc w:val="center"/>
            </w:pPr>
            <w:r>
              <w:rPr>
                <w:sz w:val="18"/>
              </w:rPr>
              <w:t>358 (34.9%)</w:t>
            </w:r>
          </w:p>
        </w:tc>
        <w:tc>
          <w:tcPr>
            <w:tcW w:type="dxa" w:w="1987"/>
            <w:shd w:fill="FFFFFF"/>
          </w:tcPr>
          <w:p>
            <w:pPr>
              <w:jc w:val="center"/>
            </w:pPr>
            <w:r>
              <w:rPr>
                <w:sz w:val="18"/>
              </w:rPr>
              <w:t>669 (65.1%)</w:t>
            </w:r>
          </w:p>
        </w:tc>
        <w:tc>
          <w:tcPr>
            <w:tcW w:type="dxa" w:w="1987"/>
            <w:shd w:fill="FFFFFF"/>
          </w:tcPr>
          <w:p>
            <w:pPr>
              <w:jc w:val="left"/>
            </w:pPr>
            <w:r>
              <w:rPr>
                <w:sz w:val="18"/>
              </w:rPr>
              <w:t>2 Auto Real + 356 Bajos en Manual</w:t>
            </w:r>
          </w:p>
        </w:tc>
      </w:tr>
      <w:tr>
        <w:tc>
          <w:tcPr>
            <w:tcW w:type="dxa" w:w="1987"/>
            <w:shd w:fill="E2E8F0"/>
          </w:tcPr>
          <w:p>
            <w:pPr>
              <w:jc w:val="left"/>
            </w:pPr>
            <w:r>
              <w:rPr>
                <w:b/>
                <w:sz w:val="18"/>
              </w:rPr>
              <w:t>TOTAL CONSOLIDADO</w:t>
            </w:r>
          </w:p>
        </w:tc>
        <w:tc>
          <w:tcPr>
            <w:tcW w:type="dxa" w:w="1987"/>
            <w:shd w:fill="E2E8F0"/>
          </w:tcPr>
          <w:p>
            <w:pPr>
              <w:jc w:val="center"/>
            </w:pPr>
            <w:r>
              <w:rPr>
                <w:b/>
                <w:sz w:val="18"/>
              </w:rPr>
              <w:t>579,809</w:t>
            </w:r>
          </w:p>
        </w:tc>
        <w:tc>
          <w:tcPr>
            <w:tcW w:type="dxa" w:w="1987"/>
            <w:shd w:fill="E2E8F0"/>
          </w:tcPr>
          <w:p>
            <w:pPr>
              <w:jc w:val="center"/>
            </w:pPr>
            <w:r>
              <w:rPr>
                <w:b/>
                <w:sz w:val="18"/>
              </w:rPr>
              <w:t>411,206 (70.9%)</w:t>
            </w:r>
          </w:p>
        </w:tc>
        <w:tc>
          <w:tcPr>
            <w:tcW w:type="dxa" w:w="1987"/>
            <w:shd w:fill="E2E8F0"/>
          </w:tcPr>
          <w:p>
            <w:pPr>
              <w:jc w:val="center"/>
            </w:pPr>
            <w:r>
              <w:rPr>
                <w:b/>
                <w:sz w:val="18"/>
              </w:rPr>
              <w:t>168,603 (29.1%)</w:t>
            </w:r>
          </w:p>
        </w:tc>
        <w:tc>
          <w:tcPr>
            <w:tcW w:type="dxa" w:w="1987"/>
            <w:shd w:fill="E2E8F0"/>
          </w:tcPr>
          <w:p>
            <w:pPr>
              <w:jc w:val="left"/>
            </w:pPr>
            <w:r>
              <w:rPr>
                <w:b/>
                <w:sz w:val="18"/>
              </w:rPr>
              <w:t>305,366 Auto Real + 105,840 Bajos en Manual</w:t>
            </w:r>
          </w:p>
        </w:tc>
      </w:tr>
    </w:tbl>
    <w:p/>
    <w:p>
      <w:pPr>
        <w:pStyle w:val="Heading1"/>
      </w:pPr>
      <w:r>
        <w:rPr>
          <w:color w:val="0F172A"/>
        </w:rPr>
        <w:t>2. Desglose Detallado de los 579,809 Retiros por Categoria de Riesgo</w:t>
      </w:r>
    </w:p>
    <w:p>
      <w:r>
        <w:rPr>
          <w:rFonts w:ascii="Calibri" w:hAnsi="Calibri"/>
        </w:rPr>
        <w:t>Separación exacta de los retiros procesados en el mes de Julio en sus tres componentes: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F172A"/>
          </w:tcPr>
          <w:p>
            <w:pPr>
              <w:jc w:val="left"/>
            </w:pPr>
            <w:r>
              <w:rPr>
                <w:b/>
                <w:color w:val="FFFFFF"/>
                <w:sz w:val="19"/>
              </w:rPr>
              <w:t>Marca / Partner</w:t>
            </w:r>
          </w:p>
        </w:tc>
        <w:tc>
          <w:tcPr>
            <w:tcW w:type="dxa" w:w="1987"/>
            <w:shd w:fill="0F172A"/>
          </w:tcPr>
          <w:p>
            <w:pPr>
              <w:jc w:val="center"/>
            </w:pPr>
            <w:r>
              <w:rPr>
                <w:b/>
                <w:color w:val="FFFFFF"/>
                <w:sz w:val="19"/>
              </w:rPr>
              <w:t>Total Retiros</w:t>
            </w:r>
          </w:p>
        </w:tc>
        <w:tc>
          <w:tcPr>
            <w:tcW w:type="dxa" w:w="1987"/>
            <w:shd w:fill="0F172A"/>
          </w:tcPr>
          <w:p>
            <w:pPr>
              <w:jc w:val="center"/>
            </w:pPr>
            <w:r>
              <w:rPr>
                <w:b/>
                <w:color w:val="FFFFFF"/>
                <w:sz w:val="19"/>
              </w:rPr>
              <w:t>Automático Real</w:t>
            </w:r>
          </w:p>
        </w:tc>
        <w:tc>
          <w:tcPr>
            <w:tcW w:type="dxa" w:w="1987"/>
            <w:shd w:fill="0F172A"/>
          </w:tcPr>
          <w:p>
            <w:pPr>
              <w:jc w:val="center"/>
            </w:pPr>
            <w:r>
              <w:rPr>
                <w:b/>
                <w:color w:val="FFFFFF"/>
                <w:sz w:val="19"/>
              </w:rPr>
              <w:t>Bajos en Manual</w:t>
            </w:r>
          </w:p>
        </w:tc>
        <w:tc>
          <w:tcPr>
            <w:tcW w:type="dxa" w:w="1987"/>
            <w:shd w:fill="0F172A"/>
          </w:tcPr>
          <w:p>
            <w:pPr>
              <w:jc w:val="center"/>
            </w:pPr>
            <w:r>
              <w:rPr>
                <w:b/>
                <w:color w:val="FFFFFF"/>
                <w:sz w:val="19"/>
              </w:rPr>
              <w:t>Manuales Otros Niveles</w:t>
            </w:r>
          </w:p>
        </w:tc>
      </w:tr>
      <w:tr>
        <w:tc>
          <w:tcPr>
            <w:tcW w:type="dxa" w:w="1987"/>
            <w:shd w:fill="F8FAFC"/>
          </w:tcPr>
          <w:p>
            <w:pPr>
              <w:jc w:val="left"/>
            </w:pPr>
            <w:r>
              <w:rPr>
                <w:b/>
                <w:sz w:val="18"/>
              </w:rPr>
              <w:t>Ecuabet Ecuador</w:t>
            </w:r>
          </w:p>
        </w:tc>
        <w:tc>
          <w:tcPr>
            <w:tcW w:type="dxa" w:w="1987"/>
            <w:shd w:fill="F8FAFC"/>
          </w:tcPr>
          <w:p>
            <w:pPr>
              <w:jc w:val="center"/>
            </w:pPr>
            <w:r>
              <w:rPr>
                <w:sz w:val="18"/>
              </w:rPr>
              <w:t>320,263</w:t>
            </w:r>
          </w:p>
        </w:tc>
        <w:tc>
          <w:tcPr>
            <w:tcW w:type="dxa" w:w="1987"/>
            <w:shd w:fill="F8FAFC"/>
          </w:tcPr>
          <w:p>
            <w:pPr>
              <w:jc w:val="center"/>
            </w:pPr>
            <w:r>
              <w:rPr>
                <w:sz w:val="18"/>
              </w:rPr>
              <w:t>182,313 (56.9%)</w:t>
            </w:r>
          </w:p>
        </w:tc>
        <w:tc>
          <w:tcPr>
            <w:tcW w:type="dxa" w:w="1987"/>
            <w:shd w:fill="F8FAFC"/>
          </w:tcPr>
          <w:p>
            <w:pPr>
              <w:jc w:val="center"/>
            </w:pPr>
            <w:r>
              <w:rPr>
                <w:sz w:val="18"/>
              </w:rPr>
              <w:t>57,545 (18.0%)</w:t>
            </w:r>
          </w:p>
        </w:tc>
        <w:tc>
          <w:tcPr>
            <w:tcW w:type="dxa" w:w="1987"/>
            <w:shd w:fill="F8FAFC"/>
          </w:tcPr>
          <w:p>
            <w:pPr>
              <w:jc w:val="center"/>
            </w:pPr>
            <w:r>
              <w:rPr>
                <w:sz w:val="18"/>
              </w:rPr>
              <w:t>80,405 (25.1%)</w:t>
            </w:r>
          </w:p>
        </w:tc>
      </w:tr>
      <w:tr>
        <w:tc>
          <w:tcPr>
            <w:tcW w:type="dxa" w:w="1987"/>
            <w:shd w:fill="FFFFFF"/>
          </w:tcPr>
          <w:p>
            <w:pPr>
              <w:jc w:val="left"/>
            </w:pPr>
            <w:r>
              <w:rPr>
                <w:b/>
                <w:sz w:val="18"/>
              </w:rPr>
              <w:t>Doradobet Perú</w:t>
            </w:r>
          </w:p>
        </w:tc>
        <w:tc>
          <w:tcPr>
            <w:tcW w:type="dxa" w:w="1987"/>
            <w:shd w:fill="FFFFFF"/>
          </w:tcPr>
          <w:p>
            <w:pPr>
              <w:jc w:val="center"/>
            </w:pPr>
            <w:r>
              <w:rPr>
                <w:sz w:val="18"/>
              </w:rPr>
              <w:t>87,792</w:t>
            </w:r>
          </w:p>
        </w:tc>
        <w:tc>
          <w:tcPr>
            <w:tcW w:type="dxa" w:w="1987"/>
            <w:shd w:fill="FFFFFF"/>
          </w:tcPr>
          <w:p>
            <w:pPr>
              <w:jc w:val="center"/>
            </w:pPr>
            <w:r>
              <w:rPr>
                <w:sz w:val="18"/>
              </w:rPr>
              <w:t>59,169 (67.4%)</w:t>
            </w:r>
          </w:p>
        </w:tc>
        <w:tc>
          <w:tcPr>
            <w:tcW w:type="dxa" w:w="1987"/>
            <w:shd w:fill="FFFFFF"/>
          </w:tcPr>
          <w:p>
            <w:pPr>
              <w:jc w:val="center"/>
            </w:pPr>
            <w:r>
              <w:rPr>
                <w:sz w:val="18"/>
              </w:rPr>
              <w:t>5,287 (6.0%)</w:t>
            </w:r>
          </w:p>
        </w:tc>
        <w:tc>
          <w:tcPr>
            <w:tcW w:type="dxa" w:w="1987"/>
            <w:shd w:fill="FFFFFF"/>
          </w:tcPr>
          <w:p>
            <w:pPr>
              <w:jc w:val="center"/>
            </w:pPr>
            <w:r>
              <w:rPr>
                <w:sz w:val="18"/>
              </w:rPr>
              <w:t>23,336 (26.6%)</w:t>
            </w:r>
          </w:p>
        </w:tc>
      </w:tr>
      <w:tr>
        <w:tc>
          <w:tcPr>
            <w:tcW w:type="dxa" w:w="1987"/>
            <w:shd w:fill="F8FAFC"/>
          </w:tcPr>
          <w:p>
            <w:pPr>
              <w:jc w:val="left"/>
            </w:pPr>
            <w:r>
              <w:rPr>
                <w:b/>
                <w:sz w:val="18"/>
              </w:rPr>
              <w:t>GanaPlay El Salvador</w:t>
            </w:r>
          </w:p>
        </w:tc>
        <w:tc>
          <w:tcPr>
            <w:tcW w:type="dxa" w:w="1987"/>
            <w:shd w:fill="F8FAFC"/>
          </w:tcPr>
          <w:p>
            <w:pPr>
              <w:jc w:val="center"/>
            </w:pPr>
            <w:r>
              <w:rPr>
                <w:sz w:val="18"/>
              </w:rPr>
              <w:t>57,743</w:t>
            </w:r>
          </w:p>
        </w:tc>
        <w:tc>
          <w:tcPr>
            <w:tcW w:type="dxa" w:w="1987"/>
            <w:shd w:fill="F8FAFC"/>
          </w:tcPr>
          <w:p>
            <w:pPr>
              <w:jc w:val="center"/>
            </w:pPr>
            <w:r>
              <w:rPr>
                <w:sz w:val="18"/>
              </w:rPr>
              <w:t>15,838 (27.4%)</w:t>
            </w:r>
          </w:p>
        </w:tc>
        <w:tc>
          <w:tcPr>
            <w:tcW w:type="dxa" w:w="1987"/>
            <w:shd w:fill="F8FAFC"/>
          </w:tcPr>
          <w:p>
            <w:pPr>
              <w:jc w:val="center"/>
            </w:pPr>
            <w:r>
              <w:rPr>
                <w:sz w:val="18"/>
              </w:rPr>
              <w:t>19,226 (33.3%)</w:t>
            </w:r>
          </w:p>
        </w:tc>
        <w:tc>
          <w:tcPr>
            <w:tcW w:type="dxa" w:w="1987"/>
            <w:shd w:fill="F8FAFC"/>
          </w:tcPr>
          <w:p>
            <w:pPr>
              <w:jc w:val="center"/>
            </w:pPr>
            <w:r>
              <w:rPr>
                <w:sz w:val="18"/>
              </w:rPr>
              <w:t>22,679 (39.3%)</w:t>
            </w:r>
          </w:p>
        </w:tc>
      </w:tr>
      <w:tr>
        <w:tc>
          <w:tcPr>
            <w:tcW w:type="dxa" w:w="1987"/>
            <w:shd w:fill="FFFFFF"/>
          </w:tcPr>
          <w:p>
            <w:pPr>
              <w:jc w:val="left"/>
            </w:pPr>
            <w:r>
              <w:rPr>
                <w:b/>
                <w:sz w:val="18"/>
              </w:rPr>
              <w:t>Doradobet Ecuador</w:t>
            </w:r>
          </w:p>
        </w:tc>
        <w:tc>
          <w:tcPr>
            <w:tcW w:type="dxa" w:w="1987"/>
            <w:shd w:fill="FFFFFF"/>
          </w:tcPr>
          <w:p>
            <w:pPr>
              <w:jc w:val="center"/>
            </w:pPr>
            <w:r>
              <w:rPr>
                <w:sz w:val="18"/>
              </w:rPr>
              <w:t>29,436</w:t>
            </w:r>
          </w:p>
        </w:tc>
        <w:tc>
          <w:tcPr>
            <w:tcW w:type="dxa" w:w="1987"/>
            <w:shd w:fill="FFFFFF"/>
          </w:tcPr>
          <w:p>
            <w:pPr>
              <w:jc w:val="center"/>
            </w:pPr>
            <w:r>
              <w:rPr>
                <w:sz w:val="18"/>
              </w:rPr>
              <w:t>10,538 (35.8%)</w:t>
            </w:r>
          </w:p>
        </w:tc>
        <w:tc>
          <w:tcPr>
            <w:tcW w:type="dxa" w:w="1987"/>
            <w:shd w:fill="FFFFFF"/>
          </w:tcPr>
          <w:p>
            <w:pPr>
              <w:jc w:val="center"/>
            </w:pPr>
            <w:r>
              <w:rPr>
                <w:sz w:val="18"/>
              </w:rPr>
              <w:t>7,647 (26.0%)</w:t>
            </w:r>
          </w:p>
        </w:tc>
        <w:tc>
          <w:tcPr>
            <w:tcW w:type="dxa" w:w="1987"/>
            <w:shd w:fill="FFFFFF"/>
          </w:tcPr>
          <w:p>
            <w:pPr>
              <w:jc w:val="center"/>
            </w:pPr>
            <w:r>
              <w:rPr>
                <w:sz w:val="18"/>
              </w:rPr>
              <w:t>11,251 (38.2%)</w:t>
            </w:r>
          </w:p>
        </w:tc>
      </w:tr>
      <w:tr>
        <w:tc>
          <w:tcPr>
            <w:tcW w:type="dxa" w:w="1987"/>
            <w:shd w:fill="F8FAFC"/>
          </w:tcPr>
          <w:p>
            <w:pPr>
              <w:jc w:val="left"/>
            </w:pPr>
            <w:r>
              <w:rPr>
                <w:b/>
                <w:sz w:val="18"/>
              </w:rPr>
              <w:t>Doradobet Costa Rica</w:t>
            </w:r>
          </w:p>
        </w:tc>
        <w:tc>
          <w:tcPr>
            <w:tcW w:type="dxa" w:w="1987"/>
            <w:shd w:fill="F8FAFC"/>
          </w:tcPr>
          <w:p>
            <w:pPr>
              <w:jc w:val="center"/>
            </w:pPr>
            <w:r>
              <w:rPr>
                <w:sz w:val="18"/>
              </w:rPr>
              <w:t>27,349</w:t>
            </w:r>
          </w:p>
        </w:tc>
        <w:tc>
          <w:tcPr>
            <w:tcW w:type="dxa" w:w="1987"/>
            <w:shd w:fill="F8FAFC"/>
          </w:tcPr>
          <w:p>
            <w:pPr>
              <w:jc w:val="center"/>
            </w:pPr>
            <w:r>
              <w:rPr>
                <w:sz w:val="18"/>
              </w:rPr>
              <w:t>16,308 (59.6%)</w:t>
            </w:r>
          </w:p>
        </w:tc>
        <w:tc>
          <w:tcPr>
            <w:tcW w:type="dxa" w:w="1987"/>
            <w:shd w:fill="F8FAFC"/>
          </w:tcPr>
          <w:p>
            <w:pPr>
              <w:jc w:val="center"/>
            </w:pPr>
            <w:r>
              <w:rPr>
                <w:sz w:val="18"/>
              </w:rPr>
              <w:t>1,261 (4.6%)</w:t>
            </w:r>
          </w:p>
        </w:tc>
        <w:tc>
          <w:tcPr>
            <w:tcW w:type="dxa" w:w="1987"/>
            <w:shd w:fill="F8FAFC"/>
          </w:tcPr>
          <w:p>
            <w:pPr>
              <w:jc w:val="center"/>
            </w:pPr>
            <w:r>
              <w:rPr>
                <w:sz w:val="18"/>
              </w:rPr>
              <w:t>9,780 (35.8%)</w:t>
            </w:r>
          </w:p>
        </w:tc>
      </w:tr>
      <w:tr>
        <w:tc>
          <w:tcPr>
            <w:tcW w:type="dxa" w:w="1987"/>
            <w:shd w:fill="FFFFFF"/>
          </w:tcPr>
          <w:p>
            <w:pPr>
              <w:jc w:val="left"/>
            </w:pPr>
            <w:r>
              <w:rPr>
                <w:b/>
                <w:sz w:val="18"/>
              </w:rPr>
              <w:t>Paniplay Honduras</w:t>
            </w:r>
          </w:p>
        </w:tc>
        <w:tc>
          <w:tcPr>
            <w:tcW w:type="dxa" w:w="1987"/>
            <w:shd w:fill="FFFFFF"/>
          </w:tcPr>
          <w:p>
            <w:pPr>
              <w:jc w:val="center"/>
            </w:pPr>
            <w:r>
              <w:rPr>
                <w:sz w:val="18"/>
              </w:rPr>
              <w:t>15,929</w:t>
            </w:r>
          </w:p>
        </w:tc>
        <w:tc>
          <w:tcPr>
            <w:tcW w:type="dxa" w:w="1987"/>
            <w:shd w:fill="FFFFFF"/>
          </w:tcPr>
          <w:p>
            <w:pPr>
              <w:jc w:val="center"/>
            </w:pPr>
            <w:r>
              <w:rPr>
                <w:sz w:val="18"/>
              </w:rPr>
              <w:t>9,398 (59.0%)</w:t>
            </w:r>
          </w:p>
        </w:tc>
        <w:tc>
          <w:tcPr>
            <w:tcW w:type="dxa" w:w="1987"/>
            <w:shd w:fill="FFFFFF"/>
          </w:tcPr>
          <w:p>
            <w:pPr>
              <w:jc w:val="center"/>
            </w:pPr>
            <w:r>
              <w:rPr>
                <w:sz w:val="18"/>
              </w:rPr>
              <w:t>2,395 (15.0%)</w:t>
            </w:r>
          </w:p>
        </w:tc>
        <w:tc>
          <w:tcPr>
            <w:tcW w:type="dxa" w:w="1987"/>
            <w:shd w:fill="FFFFFF"/>
          </w:tcPr>
          <w:p>
            <w:pPr>
              <w:jc w:val="center"/>
            </w:pPr>
            <w:r>
              <w:rPr>
                <w:sz w:val="18"/>
              </w:rPr>
              <w:t>4,136 (26.0%)</w:t>
            </w:r>
          </w:p>
        </w:tc>
      </w:tr>
      <w:tr>
        <w:tc>
          <w:tcPr>
            <w:tcW w:type="dxa" w:w="1987"/>
            <w:shd w:fill="F8FAFC"/>
          </w:tcPr>
          <w:p>
            <w:pPr>
              <w:jc w:val="left"/>
            </w:pPr>
            <w:r>
              <w:rPr>
                <w:b/>
                <w:sz w:val="18"/>
              </w:rPr>
              <w:t>Camanbet Venezuela</w:t>
            </w:r>
          </w:p>
        </w:tc>
        <w:tc>
          <w:tcPr>
            <w:tcW w:type="dxa" w:w="1987"/>
            <w:shd w:fill="F8FAFC"/>
          </w:tcPr>
          <w:p>
            <w:pPr>
              <w:jc w:val="center"/>
            </w:pPr>
            <w:r>
              <w:rPr>
                <w:sz w:val="18"/>
              </w:rPr>
              <w:t>12,811</w:t>
            </w:r>
          </w:p>
        </w:tc>
        <w:tc>
          <w:tcPr>
            <w:tcW w:type="dxa" w:w="1987"/>
            <w:shd w:fill="F8FAFC"/>
          </w:tcPr>
          <w:p>
            <w:pPr>
              <w:jc w:val="center"/>
            </w:pPr>
            <w:r>
              <w:rPr>
                <w:sz w:val="18"/>
              </w:rPr>
              <w:t>1,713 (13.4%)</w:t>
            </w:r>
          </w:p>
        </w:tc>
        <w:tc>
          <w:tcPr>
            <w:tcW w:type="dxa" w:w="1987"/>
            <w:shd w:fill="F8FAFC"/>
          </w:tcPr>
          <w:p>
            <w:pPr>
              <w:jc w:val="center"/>
            </w:pPr>
            <w:r>
              <w:rPr>
                <w:sz w:val="18"/>
              </w:rPr>
              <w:t>6,651 (51.9%)</w:t>
            </w:r>
          </w:p>
        </w:tc>
        <w:tc>
          <w:tcPr>
            <w:tcW w:type="dxa" w:w="1987"/>
            <w:shd w:fill="F8FAFC"/>
          </w:tcPr>
          <w:p>
            <w:pPr>
              <w:jc w:val="center"/>
            </w:pPr>
            <w:r>
              <w:rPr>
                <w:sz w:val="18"/>
              </w:rPr>
              <w:t>4,447 (34.7%)</w:t>
            </w:r>
          </w:p>
        </w:tc>
      </w:tr>
      <w:tr>
        <w:tc>
          <w:tcPr>
            <w:tcW w:type="dxa" w:w="1987"/>
            <w:shd w:fill="FFFFFF"/>
          </w:tcPr>
          <w:p>
            <w:pPr>
              <w:jc w:val="left"/>
            </w:pPr>
            <w:r>
              <w:rPr>
                <w:b/>
                <w:sz w:val="18"/>
              </w:rPr>
              <w:t>Doradobet El Salvador</w:t>
            </w:r>
          </w:p>
        </w:tc>
        <w:tc>
          <w:tcPr>
            <w:tcW w:type="dxa" w:w="1987"/>
            <w:shd w:fill="FFFFFF"/>
          </w:tcPr>
          <w:p>
            <w:pPr>
              <w:jc w:val="center"/>
            </w:pPr>
            <w:r>
              <w:rPr>
                <w:sz w:val="18"/>
              </w:rPr>
              <w:t>12,032</w:t>
            </w:r>
          </w:p>
        </w:tc>
        <w:tc>
          <w:tcPr>
            <w:tcW w:type="dxa" w:w="1987"/>
            <w:shd w:fill="FFFFFF"/>
          </w:tcPr>
          <w:p>
            <w:pPr>
              <w:jc w:val="center"/>
            </w:pPr>
            <w:r>
              <w:rPr>
                <w:sz w:val="18"/>
              </w:rPr>
              <w:t>4,375 (36.4%)</w:t>
            </w:r>
          </w:p>
        </w:tc>
        <w:tc>
          <w:tcPr>
            <w:tcW w:type="dxa" w:w="1987"/>
            <w:shd w:fill="FFFFFF"/>
          </w:tcPr>
          <w:p>
            <w:pPr>
              <w:jc w:val="center"/>
            </w:pPr>
            <w:r>
              <w:rPr>
                <w:sz w:val="18"/>
              </w:rPr>
              <w:t>2,091 (17.4%)</w:t>
            </w:r>
          </w:p>
        </w:tc>
        <w:tc>
          <w:tcPr>
            <w:tcW w:type="dxa" w:w="1987"/>
            <w:shd w:fill="FFFFFF"/>
          </w:tcPr>
          <w:p>
            <w:pPr>
              <w:jc w:val="center"/>
            </w:pPr>
            <w:r>
              <w:rPr>
                <w:sz w:val="18"/>
              </w:rPr>
              <w:t>5,566 (46.2%)</w:t>
            </w:r>
          </w:p>
        </w:tc>
      </w:tr>
      <w:tr>
        <w:tc>
          <w:tcPr>
            <w:tcW w:type="dxa" w:w="1987"/>
            <w:shd w:fill="F8FAFC"/>
          </w:tcPr>
          <w:p>
            <w:pPr>
              <w:jc w:val="left"/>
            </w:pPr>
            <w:r>
              <w:rPr>
                <w:b/>
                <w:sz w:val="18"/>
              </w:rPr>
              <w:t>GanaPlay Guatemala</w:t>
            </w:r>
          </w:p>
        </w:tc>
        <w:tc>
          <w:tcPr>
            <w:tcW w:type="dxa" w:w="1987"/>
            <w:shd w:fill="F8FAFC"/>
          </w:tcPr>
          <w:p>
            <w:pPr>
              <w:jc w:val="center"/>
            </w:pPr>
            <w:r>
              <w:rPr>
                <w:sz w:val="18"/>
              </w:rPr>
              <w:t>6,134</w:t>
            </w:r>
          </w:p>
        </w:tc>
        <w:tc>
          <w:tcPr>
            <w:tcW w:type="dxa" w:w="1987"/>
            <w:shd w:fill="F8FAFC"/>
          </w:tcPr>
          <w:p>
            <w:pPr>
              <w:jc w:val="center"/>
            </w:pPr>
            <w:r>
              <w:rPr>
                <w:sz w:val="18"/>
              </w:rPr>
              <w:t>2,051 (33.4%)</w:t>
            </w:r>
          </w:p>
        </w:tc>
        <w:tc>
          <w:tcPr>
            <w:tcW w:type="dxa" w:w="1987"/>
            <w:shd w:fill="F8FAFC"/>
          </w:tcPr>
          <w:p>
            <w:pPr>
              <w:jc w:val="center"/>
            </w:pPr>
            <w:r>
              <w:rPr>
                <w:sz w:val="18"/>
              </w:rPr>
              <w:t>1,640 (26.7%)</w:t>
            </w:r>
          </w:p>
        </w:tc>
        <w:tc>
          <w:tcPr>
            <w:tcW w:type="dxa" w:w="1987"/>
            <w:shd w:fill="F8FAFC"/>
          </w:tcPr>
          <w:p>
            <w:pPr>
              <w:jc w:val="center"/>
            </w:pPr>
            <w:r>
              <w:rPr>
                <w:sz w:val="18"/>
              </w:rPr>
              <w:t>2,443 (39.8%)</w:t>
            </w:r>
          </w:p>
        </w:tc>
      </w:tr>
      <w:tr>
        <w:tc>
          <w:tcPr>
            <w:tcW w:type="dxa" w:w="1987"/>
            <w:shd w:fill="FFFFFF"/>
          </w:tcPr>
          <w:p>
            <w:pPr>
              <w:jc w:val="left"/>
            </w:pPr>
            <w:r>
              <w:rPr>
                <w:b/>
                <w:sz w:val="18"/>
              </w:rPr>
              <w:t>Doradobet Guatemala</w:t>
            </w:r>
          </w:p>
        </w:tc>
        <w:tc>
          <w:tcPr>
            <w:tcW w:type="dxa" w:w="1987"/>
            <w:shd w:fill="FFFFFF"/>
          </w:tcPr>
          <w:p>
            <w:pPr>
              <w:jc w:val="center"/>
            </w:pPr>
            <w:r>
              <w:rPr>
                <w:sz w:val="18"/>
              </w:rPr>
              <w:t>4,191</w:t>
            </w:r>
          </w:p>
        </w:tc>
        <w:tc>
          <w:tcPr>
            <w:tcW w:type="dxa" w:w="1987"/>
            <w:shd w:fill="FFFFFF"/>
          </w:tcPr>
          <w:p>
            <w:pPr>
              <w:jc w:val="center"/>
            </w:pPr>
            <w:r>
              <w:rPr>
                <w:sz w:val="18"/>
              </w:rPr>
              <w:t>2,513 (60.0%)</w:t>
            </w:r>
          </w:p>
        </w:tc>
        <w:tc>
          <w:tcPr>
            <w:tcW w:type="dxa" w:w="1987"/>
            <w:shd w:fill="FFFFFF"/>
          </w:tcPr>
          <w:p>
            <w:pPr>
              <w:jc w:val="center"/>
            </w:pPr>
            <w:r>
              <w:rPr>
                <w:sz w:val="18"/>
              </w:rPr>
              <w:t>342 (8.2%)</w:t>
            </w:r>
          </w:p>
        </w:tc>
        <w:tc>
          <w:tcPr>
            <w:tcW w:type="dxa" w:w="1987"/>
            <w:shd w:fill="FFFFFF"/>
          </w:tcPr>
          <w:p>
            <w:pPr>
              <w:jc w:val="center"/>
            </w:pPr>
            <w:r>
              <w:rPr>
                <w:sz w:val="18"/>
              </w:rPr>
              <w:t>1,336 (31.8%)</w:t>
            </w:r>
          </w:p>
        </w:tc>
      </w:tr>
      <w:tr>
        <w:tc>
          <w:tcPr>
            <w:tcW w:type="dxa" w:w="1987"/>
            <w:shd w:fill="F8FAFC"/>
          </w:tcPr>
          <w:p>
            <w:pPr>
              <w:jc w:val="left"/>
            </w:pPr>
            <w:r>
              <w:rPr>
                <w:b/>
                <w:sz w:val="18"/>
              </w:rPr>
              <w:t>Doradobet Chile</w:t>
            </w:r>
          </w:p>
        </w:tc>
        <w:tc>
          <w:tcPr>
            <w:tcW w:type="dxa" w:w="1987"/>
            <w:shd w:fill="F8FAFC"/>
          </w:tcPr>
          <w:p>
            <w:pPr>
              <w:jc w:val="center"/>
            </w:pPr>
            <w:r>
              <w:rPr>
                <w:sz w:val="18"/>
              </w:rPr>
              <w:t>2,327</w:t>
            </w:r>
          </w:p>
        </w:tc>
        <w:tc>
          <w:tcPr>
            <w:tcW w:type="dxa" w:w="1987"/>
            <w:shd w:fill="F8FAFC"/>
          </w:tcPr>
          <w:p>
            <w:pPr>
              <w:jc w:val="center"/>
            </w:pPr>
            <w:r>
              <w:rPr>
                <w:sz w:val="18"/>
              </w:rPr>
              <w:t>891 (38.3%)</w:t>
            </w:r>
          </w:p>
        </w:tc>
        <w:tc>
          <w:tcPr>
            <w:tcW w:type="dxa" w:w="1987"/>
            <w:shd w:fill="F8FAFC"/>
          </w:tcPr>
          <w:p>
            <w:pPr>
              <w:jc w:val="center"/>
            </w:pPr>
            <w:r>
              <w:rPr>
                <w:sz w:val="18"/>
              </w:rPr>
              <w:t>327 (14.1%)</w:t>
            </w:r>
          </w:p>
        </w:tc>
        <w:tc>
          <w:tcPr>
            <w:tcW w:type="dxa" w:w="1987"/>
            <w:shd w:fill="F8FAFC"/>
          </w:tcPr>
          <w:p>
            <w:pPr>
              <w:jc w:val="center"/>
            </w:pPr>
            <w:r>
              <w:rPr>
                <w:sz w:val="18"/>
              </w:rPr>
              <w:t>1,109 (47.6%)</w:t>
            </w:r>
          </w:p>
        </w:tc>
      </w:tr>
      <w:tr>
        <w:tc>
          <w:tcPr>
            <w:tcW w:type="dxa" w:w="1987"/>
            <w:shd w:fill="FFFFFF"/>
          </w:tcPr>
          <w:p>
            <w:pPr>
              <w:jc w:val="left"/>
            </w:pPr>
            <w:r>
              <w:rPr>
                <w:b/>
                <w:sz w:val="18"/>
              </w:rPr>
              <w:t>Doradobet Honduras</w:t>
            </w:r>
          </w:p>
        </w:tc>
        <w:tc>
          <w:tcPr>
            <w:tcW w:type="dxa" w:w="1987"/>
            <w:shd w:fill="FFFFFF"/>
          </w:tcPr>
          <w:p>
            <w:pPr>
              <w:jc w:val="center"/>
            </w:pPr>
            <w:r>
              <w:rPr>
                <w:sz w:val="18"/>
              </w:rPr>
              <w:t>2,027</w:t>
            </w:r>
          </w:p>
        </w:tc>
        <w:tc>
          <w:tcPr>
            <w:tcW w:type="dxa" w:w="1987"/>
            <w:shd w:fill="FFFFFF"/>
          </w:tcPr>
          <w:p>
            <w:pPr>
              <w:jc w:val="center"/>
            </w:pPr>
            <w:r>
              <w:rPr>
                <w:sz w:val="18"/>
              </w:rPr>
              <w:t>55 (2.7%)</w:t>
            </w:r>
          </w:p>
        </w:tc>
        <w:tc>
          <w:tcPr>
            <w:tcW w:type="dxa" w:w="1987"/>
            <w:shd w:fill="FFFFFF"/>
          </w:tcPr>
          <w:p>
            <w:pPr>
              <w:jc w:val="center"/>
            </w:pPr>
            <w:r>
              <w:rPr>
                <w:sz w:val="18"/>
              </w:rPr>
              <w:t>693 (34.2%)</w:t>
            </w:r>
          </w:p>
        </w:tc>
        <w:tc>
          <w:tcPr>
            <w:tcW w:type="dxa" w:w="1987"/>
            <w:shd w:fill="FFFFFF"/>
          </w:tcPr>
          <w:p>
            <w:pPr>
              <w:jc w:val="center"/>
            </w:pPr>
            <w:r>
              <w:rPr>
                <w:sz w:val="18"/>
              </w:rPr>
              <w:t>1,279 (63.1%)</w:t>
            </w:r>
          </w:p>
        </w:tc>
      </w:tr>
      <w:tr>
        <w:tc>
          <w:tcPr>
            <w:tcW w:type="dxa" w:w="1987"/>
            <w:shd w:fill="F8FAFC"/>
          </w:tcPr>
          <w:p>
            <w:pPr>
              <w:jc w:val="left"/>
            </w:pPr>
            <w:r>
              <w:rPr>
                <w:b/>
                <w:sz w:val="18"/>
              </w:rPr>
              <w:t>Doradobet Bolivia</w:t>
            </w:r>
          </w:p>
        </w:tc>
        <w:tc>
          <w:tcPr>
            <w:tcW w:type="dxa" w:w="1987"/>
            <w:shd w:fill="F8FAFC"/>
          </w:tcPr>
          <w:p>
            <w:pPr>
              <w:jc w:val="center"/>
            </w:pPr>
            <w:r>
              <w:rPr>
                <w:sz w:val="18"/>
              </w:rPr>
              <w:t>1,027</w:t>
            </w:r>
          </w:p>
        </w:tc>
        <w:tc>
          <w:tcPr>
            <w:tcW w:type="dxa" w:w="1987"/>
            <w:shd w:fill="F8FAFC"/>
          </w:tcPr>
          <w:p>
            <w:pPr>
              <w:jc w:val="center"/>
            </w:pPr>
            <w:r>
              <w:rPr>
                <w:sz w:val="18"/>
              </w:rPr>
              <w:t>2 (0.2%)</w:t>
            </w:r>
          </w:p>
        </w:tc>
        <w:tc>
          <w:tcPr>
            <w:tcW w:type="dxa" w:w="1987"/>
            <w:shd w:fill="F8FAFC"/>
          </w:tcPr>
          <w:p>
            <w:pPr>
              <w:jc w:val="center"/>
            </w:pPr>
            <w:r>
              <w:rPr>
                <w:sz w:val="18"/>
              </w:rPr>
              <w:t>356 (34.7%)</w:t>
            </w:r>
          </w:p>
        </w:tc>
        <w:tc>
          <w:tcPr>
            <w:tcW w:type="dxa" w:w="1987"/>
            <w:shd w:fill="F8FAFC"/>
          </w:tcPr>
          <w:p>
            <w:pPr>
              <w:jc w:val="center"/>
            </w:pPr>
            <w:r>
              <w:rPr>
                <w:sz w:val="18"/>
              </w:rPr>
              <w:t>669 (65.1%)</w:t>
            </w:r>
          </w:p>
        </w:tc>
      </w:tr>
      <w:tr>
        <w:tc>
          <w:tcPr>
            <w:tcW w:type="dxa" w:w="1987"/>
            <w:shd w:fill="FFFFFF"/>
          </w:tcPr>
          <w:p>
            <w:pPr>
              <w:jc w:val="left"/>
            </w:pPr>
            <w:r>
              <w:rPr>
                <w:b/>
                <w:sz w:val="18"/>
              </w:rPr>
              <w:t>Camanbet Venezuela 2</w:t>
            </w:r>
          </w:p>
        </w:tc>
        <w:tc>
          <w:tcPr>
            <w:tcW w:type="dxa" w:w="1987"/>
            <w:shd w:fill="FFFFFF"/>
          </w:tcPr>
          <w:p>
            <w:pPr>
              <w:jc w:val="center"/>
            </w:pPr>
            <w:r>
              <w:rPr>
                <w:sz w:val="18"/>
              </w:rPr>
              <w:t>748</w:t>
            </w:r>
          </w:p>
        </w:tc>
        <w:tc>
          <w:tcPr>
            <w:tcW w:type="dxa" w:w="1987"/>
            <w:shd w:fill="FFFFFF"/>
          </w:tcPr>
          <w:p>
            <w:pPr>
              <w:jc w:val="center"/>
            </w:pPr>
            <w:r>
              <w:rPr>
                <w:sz w:val="18"/>
              </w:rPr>
              <w:t>202 (27.0%)</w:t>
            </w:r>
          </w:p>
        </w:tc>
        <w:tc>
          <w:tcPr>
            <w:tcW w:type="dxa" w:w="1987"/>
            <w:shd w:fill="FFFFFF"/>
          </w:tcPr>
          <w:p>
            <w:pPr>
              <w:jc w:val="center"/>
            </w:pPr>
            <w:r>
              <w:rPr>
                <w:sz w:val="18"/>
              </w:rPr>
              <w:t>379 (50.7%)</w:t>
            </w:r>
          </w:p>
        </w:tc>
        <w:tc>
          <w:tcPr>
            <w:tcW w:type="dxa" w:w="1987"/>
            <w:shd w:fill="FFFFFF"/>
          </w:tcPr>
          <w:p>
            <w:pPr>
              <w:jc w:val="center"/>
            </w:pPr>
            <w:r>
              <w:rPr>
                <w:sz w:val="18"/>
              </w:rPr>
              <w:t>167 (22.3%)</w:t>
            </w:r>
          </w:p>
        </w:tc>
      </w:tr>
      <w:tr>
        <w:tc>
          <w:tcPr>
            <w:tcW w:type="dxa" w:w="1987"/>
            <w:shd w:fill="E2E8F0"/>
          </w:tcPr>
          <w:p>
            <w:pPr>
              <w:jc w:val="left"/>
            </w:pPr>
            <w:r>
              <w:rPr>
                <w:b/>
                <w:sz w:val="18"/>
              </w:rPr>
              <w:t>TOTAL GENERAL</w:t>
            </w:r>
          </w:p>
        </w:tc>
        <w:tc>
          <w:tcPr>
            <w:tcW w:type="dxa" w:w="1987"/>
            <w:shd w:fill="E2E8F0"/>
          </w:tcPr>
          <w:p>
            <w:pPr>
              <w:jc w:val="center"/>
            </w:pPr>
            <w:r>
              <w:rPr>
                <w:b/>
                <w:sz w:val="18"/>
              </w:rPr>
              <w:t>579,809</w:t>
            </w:r>
          </w:p>
        </w:tc>
        <w:tc>
          <w:tcPr>
            <w:tcW w:type="dxa" w:w="1987"/>
            <w:shd w:fill="E2E8F0"/>
          </w:tcPr>
          <w:p>
            <w:pPr>
              <w:jc w:val="center"/>
            </w:pPr>
            <w:r>
              <w:rPr>
                <w:b/>
                <w:sz w:val="18"/>
              </w:rPr>
              <w:t>305,366 (52.7%)</w:t>
            </w:r>
          </w:p>
        </w:tc>
        <w:tc>
          <w:tcPr>
            <w:tcW w:type="dxa" w:w="1987"/>
            <w:shd w:fill="E2E8F0"/>
          </w:tcPr>
          <w:p>
            <w:pPr>
              <w:jc w:val="center"/>
            </w:pPr>
            <w:r>
              <w:rPr>
                <w:b/>
                <w:sz w:val="18"/>
              </w:rPr>
              <w:t>105,840 (18.3%)</w:t>
            </w:r>
          </w:p>
        </w:tc>
        <w:tc>
          <w:tcPr>
            <w:tcW w:type="dxa" w:w="1987"/>
            <w:shd w:fill="E2E8F0"/>
          </w:tcPr>
          <w:p>
            <w:pPr>
              <w:jc w:val="center"/>
            </w:pPr>
            <w:r>
              <w:rPr>
                <w:b/>
                <w:sz w:val="18"/>
              </w:rPr>
              <w:t>168,603 (29.1%)</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