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79" w:rsidRPr="00062E79" w:rsidRDefault="00062E79" w:rsidP="00062E79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062E79">
        <w:rPr>
          <w:rFonts w:ascii="Arial" w:eastAsia="Times New Roman" w:hAnsi="Arial" w:cs="Arial"/>
          <w:color w:val="343434"/>
          <w:kern w:val="36"/>
          <w:sz w:val="48"/>
          <w:szCs w:val="48"/>
        </w:rPr>
        <w:t>Латентно-семантический анализ</w:t>
      </w:r>
    </w:p>
    <w:p w:rsidR="00062E79" w:rsidRPr="00062E79" w:rsidRDefault="00062E79" w:rsidP="00062E7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</w:rPr>
      </w:pPr>
      <w:hyperlink r:id="rId5" w:tooltip="Вы не подписаны на этот хаб" w:history="1">
        <w:r w:rsidRPr="00062E79">
          <w:rPr>
            <w:rFonts w:ascii="Arial" w:eastAsia="Times New Roman" w:hAnsi="Arial" w:cs="Arial"/>
            <w:color w:val="5E6973"/>
            <w:sz w:val="20"/>
            <w:szCs w:val="20"/>
          </w:rPr>
          <w:t>Алгоритмы</w:t>
        </w:r>
      </w:hyperlink>
    </w:p>
    <w:p w:rsidR="00062E79" w:rsidRPr="00062E79" w:rsidRDefault="00062E79" w:rsidP="00062E79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</w:rPr>
      </w:pPr>
      <w:hyperlink r:id="rId6" w:tooltip="Перейти в песочницу" w:history="1">
        <w:r w:rsidRPr="00062E79">
          <w:rPr>
            <w:rFonts w:ascii="Arial" w:eastAsia="Times New Roman" w:hAnsi="Arial" w:cs="Arial"/>
            <w:color w:val="6667A3"/>
            <w:position w:val="-2"/>
            <w:sz w:val="18"/>
            <w:szCs w:val="18"/>
            <w:bdr w:val="single" w:sz="6" w:space="2" w:color="B0B0E2" w:frame="1"/>
          </w:rPr>
          <w:t>Из песочницы</w:t>
        </w:r>
      </w:hyperlink>
    </w:p>
    <w:p w:rsidR="00062E79" w:rsidRPr="00062E79" w:rsidRDefault="00062E79" w:rsidP="0006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E79">
        <w:rPr>
          <w:rFonts w:ascii="Arial" w:eastAsia="Times New Roman" w:hAnsi="Arial" w:cs="Arial"/>
          <w:color w:val="222222"/>
          <w:sz w:val="24"/>
          <w:szCs w:val="24"/>
        </w:rPr>
        <w:t>Как находить тексты похожие по смыслу? Какие есть алгоритмы для поиска текстов одной тематики? – Вопросы регулярно возникающие на различных программистских форумах. Сегодня я расскажу об одном из подходов, которым активно пользуются поисковые гиганты и который звучит чем-то вроде мантры для SEO aka поисковых оптимизаторов. Этот подход называет </w:t>
      </w:r>
      <w:hyperlink r:id="rId7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латентно-семантический анализ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(LSA), он же латентно-семантическое индексирование (LSI)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5" name="Рисунок 5" descr="Латентно-семантический 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тентно-семантический анали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bookmarkStart w:id="0" w:name="habracut"/>
      <w:bookmarkEnd w:id="0"/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Предположим, перед вами стоит задача написать алгоритм, который сможет отличать новости о звездах эстрады от новостей по экономике. Первое, что приходит в голову, это выбрать слова которые встречаются исключительно в статьях каждого вида и использовать их для классификации. Очевидная проблема такого подхода: как перечислить все возможные слова и что делать в случае когда в статье есть слова из нескольких классов. Дополнительную сложность представляют </w:t>
      </w:r>
      <w:hyperlink r:id="rId9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омонимы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. Т.е. слова имеющие множество значений. Например, слово «банки» в одном контексте может означать стеклянные сосуды а в другом контексте это могут быть финансовые институты.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Латентно-семантический анализ отображает документы и отдельные слова в так называемое «семантическое пространство», в котором и производятся все дальнейшие сравнения. При этом делаются следующие предположения: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1) Документы это просто набор слов. Порядок слов в документах игнорируется. Важно только то, сколько раз то или иное слово встречается в документе.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2) Семантическое значение документа определяется набором слов, которые как правило идут вместе. Например, в биржевых сводках, часто встречаются слова: 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lastRenderedPageBreak/>
        <w:t>«фонд», «акция», «доллар»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3) Каждое слово имеет единственное значение. Это, безусловно, сильное упрощение, но именно оно делает проблему разрешимой.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62E79" w:rsidRPr="00062E79" w:rsidRDefault="00062E79" w:rsidP="00062E7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062E79">
        <w:rPr>
          <w:rFonts w:ascii="Arial" w:eastAsia="Times New Roman" w:hAnsi="Arial" w:cs="Arial"/>
          <w:color w:val="222222"/>
          <w:sz w:val="30"/>
          <w:szCs w:val="30"/>
        </w:rPr>
        <w:t>Пример</w:t>
      </w:r>
    </w:p>
    <w:p w:rsidR="00062E79" w:rsidRPr="00062E79" w:rsidRDefault="00062E79" w:rsidP="0006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Для примера я выбрал несколько заголовков с различных новостей. Они выбраны не совсем случайно, дело в том, что для случайной выборки потребовался бы очень большой объем данных, что сильно затруднило бы дальнейшее изложение. Итак, было выбрано несколько заголовков.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Первым делом из этих заголовков были исключены, так называемые, стоп-символы. Это слова которые встречаются в каждом тексте и не несут в себе смысловой нагрузки, это, прежде всего, все союзы, частицы, предлоги и множество других слов. Полный список использованных стоп-символов можно посмотреть в моей предыдущей </w:t>
      </w:r>
      <w:hyperlink r:id="rId10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статье о стоп-симолах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Далее была произведена операция стемминга. Она не является обязательной, некоторые источники утверждают, что хорошие результаты получаются и без нее. И действительно, если набор текстов достаточно большой, то этот шаг можно опустить. Если тексты на английском языке, то этот шаг тоже можно проигнорировать, в силу того, что количество вариаций той или иной словоформы в английском языке существенно меньше чем в русском. В нашем же случае, пропускать этот шаг не стоит т.к. это приведет к существенной деградации результатов. Для стемминга я пользовался </w:t>
      </w:r>
      <w:hyperlink r:id="rId11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алгоритмом Портера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Дальше были исключены слова встречающиеся в единственном экземпляре. Это тоже необязательный шаг, он не влияет на конечный результат, но сильно упрощает математические вычисления. В итоге у нас остались, так называемые, индексируемые слова, они выделены жирным шрифтом: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1. Британская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полиц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ия знает о местонахождении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основател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WikiLeaks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2. В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суд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е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США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начинается процесс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прот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ив россиянина, рассылавшего спам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3. 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Церемон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ию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вручен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Нобелевск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ой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прем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ии мира бойкотируют 19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стран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4. В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Великобритан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ии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арестова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н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основател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ь сайта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Wikileaks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Джулиан Ассандж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5. Украина игнорирует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церемон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ию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вручен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Нобелевск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ой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прем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ии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6. Шведский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суд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отказался рассматривать апелляцию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основател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Wikileaks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7. НАТО и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США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разработали планы обороны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стран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Балтии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прот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ив России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8. 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Полиц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Великобритан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ии нашла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основател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WikiLeaks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, но, не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арестова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ла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9.В Стокгольме и Осло сегодня состоится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вручен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ие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Нобелевск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их </w:t>
      </w:r>
      <w:r w:rsidRPr="00062E79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прем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ий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62E79" w:rsidRPr="00062E79" w:rsidRDefault="00062E79" w:rsidP="00062E7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062E79">
        <w:rPr>
          <w:rFonts w:ascii="Arial" w:eastAsia="Times New Roman" w:hAnsi="Arial" w:cs="Arial"/>
          <w:color w:val="222222"/>
          <w:sz w:val="30"/>
          <w:szCs w:val="30"/>
        </w:rPr>
        <w:t>Латентно семантический анализ</w:t>
      </w:r>
    </w:p>
    <w:p w:rsidR="00062E79" w:rsidRPr="00062E79" w:rsidRDefault="00062E79" w:rsidP="0006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На первом шаге требуется составить частотную матрицу индексируемых слов. В этой 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lastRenderedPageBreak/>
        <w:t>матрице строки соответствуют индексированным словам, а столбцы — документам. В каждой ячейке матрицы указано какое количество раз слово встречается в соответствующем документе.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2571750" cy="289560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Следующим шагом мы проводим сингулярное разложение полученной матрицы. </w:t>
      </w:r>
      <w:hyperlink r:id="rId13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Сингулярное разложение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 это математическая операция раскладывающая матрицу на три составляющих. Т.е. исходную матрицу M мы представляем в виде: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M = U*W*V</w:t>
      </w:r>
      <w:r w:rsidRPr="00062E79">
        <w:rPr>
          <w:rFonts w:ascii="Arial" w:eastAsia="Times New Roman" w:hAnsi="Arial" w:cs="Arial"/>
          <w:color w:val="222222"/>
          <w:sz w:val="18"/>
          <w:szCs w:val="18"/>
          <w:vertAlign w:val="superscript"/>
        </w:rPr>
        <w:t>t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где U и V</w:t>
      </w:r>
      <w:r w:rsidRPr="00062E79">
        <w:rPr>
          <w:rFonts w:ascii="Arial" w:eastAsia="Times New Roman" w:hAnsi="Arial" w:cs="Arial"/>
          <w:color w:val="222222"/>
          <w:sz w:val="18"/>
          <w:szCs w:val="18"/>
          <w:vertAlign w:val="superscript"/>
        </w:rPr>
        <w:t>t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t> – ортогональные матрицы, а W – диагональная матрица. Причем диагональные элементы матрицы W упорядочены в порядке убывания. Диагональные элементы матрицы W называются сингулярными числами.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858000" cy="200025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Прелесть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Например, мы можем отбросить последние столбцы матрицы U и последние строки 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lastRenderedPageBreak/>
        <w:t>матрицы V^t, оставив только первые 2. Важно, что при этом гарантируется, оптимальность полученного произведения. Разложение такого вида называют двумерным сингулярным разложением: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876800" cy="254317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Давайте теперь отметим на графике точки соответствующие отдельным текстам и словам, получится такая занятная картинка: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876800" cy="39243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Из данного графика видно, что статьи образуют три независимые группы, первая группа статей располагается рядом со словом «wikileaks», и действительно, если мы посмотрим названия этих статей становится понятно, что они имеют отношение к 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lastRenderedPageBreak/>
        <w:t>wikileaks. Другая группа статей образуется вокруг слова «премия», и действительно в них идет обсуждение нобелевской премии.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На практике, конечно, количество групп будет намного больше, пространство будет не двумерным а многомерным, но сама идея остается той же. Мы можем определять местоположения слов и статей в нашем пространстве и использовать эту информацию для, например, определения тематики статьи.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62E79" w:rsidRPr="00062E79" w:rsidRDefault="00062E79" w:rsidP="00062E7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062E79">
        <w:rPr>
          <w:rFonts w:ascii="Arial" w:eastAsia="Times New Roman" w:hAnsi="Arial" w:cs="Arial"/>
          <w:color w:val="222222"/>
          <w:sz w:val="30"/>
          <w:szCs w:val="30"/>
        </w:rPr>
        <w:t>Улучшения алгоритма</w:t>
      </w:r>
    </w:p>
    <w:p w:rsidR="00062E79" w:rsidRPr="00062E79" w:rsidRDefault="00062E79" w:rsidP="0006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Легко заметить что подавляющее число ячеек частотной матрицы индексируемых слов, созданной на первом шаге, содержат нули. Матрица сильно разрежена и это свойство может быть использовано для улучшения производительности и потребления памяти при создании более сложной реализации.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В нашем случае тексты были примерно одной и той же длины, в реальных ситуациях частотную матрицу следует нормализовать. Стандартный способ нормализации матрицы </w:t>
      </w:r>
      <w:hyperlink r:id="rId17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TF-IDF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Мы использовали двухмерную декомпозицию SVD-2, в реальных примерах, размерность может составлять несколько сотен и больше. Выбор размерности определяется конкретной задачей, но общее правило таково: чем меньше размерность тем меньше семантических групп вы сможете обнаружить, чем больше размерность, тем большее влияние шумов.</w:t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62E79" w:rsidRPr="00062E79" w:rsidRDefault="00062E79" w:rsidP="00062E7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062E79">
        <w:rPr>
          <w:rFonts w:ascii="Arial" w:eastAsia="Times New Roman" w:hAnsi="Arial" w:cs="Arial"/>
          <w:color w:val="222222"/>
          <w:sz w:val="30"/>
          <w:szCs w:val="30"/>
        </w:rPr>
        <w:t>Замечания</w:t>
      </w:r>
    </w:p>
    <w:p w:rsidR="00062E79" w:rsidRPr="00062E79" w:rsidRDefault="00062E79" w:rsidP="00062E7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62E79">
        <w:rPr>
          <w:rFonts w:ascii="Arial" w:eastAsia="Times New Roman" w:hAnsi="Arial" w:cs="Arial"/>
          <w:color w:val="222222"/>
          <w:sz w:val="24"/>
          <w:szCs w:val="24"/>
        </w:rPr>
        <w:br/>
        <w:t>Для написания статьи использовалась </w:t>
      </w:r>
      <w:hyperlink r:id="rId18" w:history="1">
        <w:r w:rsidRPr="00062E79">
          <w:rPr>
            <w:rFonts w:ascii="Arial" w:eastAsia="Times New Roman" w:hAnsi="Arial" w:cs="Arial"/>
            <w:color w:val="992298"/>
            <w:sz w:val="24"/>
            <w:szCs w:val="24"/>
          </w:rPr>
          <w:t>Java-библиотека для работы с матрицами Jama</w:t>
        </w:r>
      </w:hyperlink>
      <w:r w:rsidRPr="00062E79">
        <w:rPr>
          <w:rFonts w:ascii="Arial" w:eastAsia="Times New Roman" w:hAnsi="Arial" w:cs="Arial"/>
          <w:color w:val="222222"/>
          <w:sz w:val="24"/>
          <w:szCs w:val="24"/>
        </w:rPr>
        <w:t>. Кроме того, функция SVD реализована в известных математических пакетах вроде Mathcad, существуют библиотеки для Python и C++.</w:t>
      </w:r>
    </w:p>
    <w:p w:rsidR="00EB0BFF" w:rsidRDefault="00EB0BFF">
      <w:bookmarkStart w:id="1" w:name="_GoBack"/>
      <w:bookmarkEnd w:id="1"/>
    </w:p>
    <w:sectPr w:rsidR="00EB0B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24DC"/>
    <w:multiLevelType w:val="multilevel"/>
    <w:tmpl w:val="A4C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41B08"/>
    <w:multiLevelType w:val="multilevel"/>
    <w:tmpl w:val="576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29"/>
    <w:rsid w:val="00062E79"/>
    <w:rsid w:val="00A07829"/>
    <w:rsid w:val="00E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966DF-6B1F-4D3F-A9E6-DAB9FE6B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062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062E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itle-text">
    <w:name w:val="post__title-text"/>
    <w:basedOn w:val="a0"/>
    <w:rsid w:val="00062E79"/>
  </w:style>
  <w:style w:type="character" w:styleId="a3">
    <w:name w:val="Hyperlink"/>
    <w:basedOn w:val="a0"/>
    <w:uiPriority w:val="99"/>
    <w:semiHidden/>
    <w:unhideWhenUsed/>
    <w:rsid w:val="00062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4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93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u.wikipedia.org/wiki/%D0%A1%D0%B8%D0%BD%D0%B3%D1%83%D0%BB%D1%8F%D1%80%D0%BD%D0%BE%D0%B5_%D1%80%D0%B0%D0%B7%D0%BB%D0%BE%D0%B6%D0%B5%D0%BD%D0%B8%D0%B5" TargetMode="External"/><Relationship Id="rId18" Type="http://schemas.openxmlformats.org/officeDocument/2006/relationships/hyperlink" Target="http://math.nist.gov/javanumerics/ja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B%D0%B0%D1%82%D0%B5%D0%BD%D1%82%D0%BD%D0%BE-%D1%81%D0%B5%D0%BC%D0%B0%D0%BD%D1%82%D0%B8%D1%87%D0%B5%D1%81%D0%BA%D0%B8%D0%B9_%D0%B0%D0%BD%D0%B0%D0%BB%D0%B8%D0%B7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ru.wikipedia.org/wiki/TF-ID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sandbox/" TargetMode="External"/><Relationship Id="rId11" Type="http://schemas.openxmlformats.org/officeDocument/2006/relationships/hyperlink" Target="http://www.algorithmist.ru/2010/12/porter-stemmer-russian.html" TargetMode="External"/><Relationship Id="rId5" Type="http://schemas.openxmlformats.org/officeDocument/2006/relationships/hyperlink" Target="https://habr.com/hub/algorithm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algorithmist.ru/2010/12/stop-symbols-in-russia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0%BC%D0%BE%D0%BD%D0%B8%D0%B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6648</Characters>
  <Application>Microsoft Office Word</Application>
  <DocSecurity>0</DocSecurity>
  <Lines>55</Lines>
  <Paragraphs>15</Paragraphs>
  <ScaleCrop>false</ScaleCrop>
  <Company>diakov.net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 Ert</dc:creator>
  <cp:keywords/>
  <dc:description/>
  <cp:lastModifiedBy>Virtus Ert</cp:lastModifiedBy>
  <cp:revision>3</cp:revision>
  <dcterms:created xsi:type="dcterms:W3CDTF">2018-10-24T17:09:00Z</dcterms:created>
  <dcterms:modified xsi:type="dcterms:W3CDTF">2018-10-24T17:09:00Z</dcterms:modified>
</cp:coreProperties>
</file>