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007AA8"/>
          <w:sz w:val="48"/>
          <w:szCs w:val="48"/>
        </w:rPr>
        <w:t xml:space="preserve">BIO-KIDNEY AI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A7A99"/>
          <w:sz w:val="24"/>
          <w:szCs w:val="24"/>
        </w:rPr>
        <w:t xml:space="preserve">VirtusSapiens  ·  Carlos David Moreno Caceres</w:t>
      </w:r>
    </w:p>
    <w:p>
      <w:pPr>
        <w:pBdr>
          <w:bottom w:val="single" w:color="00AACC" w:sz="8" w:space="4"/>
        </w:pBdr>
        <w:spacing w:before="200" w:after="200"/>
      </w:pP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003C5C"/>
          <w:sz w:val="28"/>
          <w:szCs w:val="28"/>
        </w:rPr>
        <w:t xml:space="preserve">INFORME TECNICO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05A80"/>
          <w:sz w:val="26"/>
          <w:szCs w:val="26"/>
        </w:rPr>
        <w:t xml:space="preserve">MODULO 09 — SIMULADOR DE ESTRES MECANICO EN dECM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336688"/>
          <w:sz w:val="22"/>
          <w:szCs w:val="22"/>
        </w:rPr>
        <w:t xml:space="preserve">Validacion Estructural del Andamio para Bioimpresion Co-SWIFT</w:t>
      </w:r>
    </w:p>
    <w:p>
      <w:pPr>
        <w:spacing w:before="120"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614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C875"/>
                <w:sz w:val="28"/>
                <w:szCs w:val="28"/>
              </w:rPr>
              <w:t xml:space="preserve">OPTIMO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17"/>
                <w:szCs w:val="17"/>
              </w:rPr>
              <w:t xml:space="preserve">Estado Global</w:t>
            </w:r>
          </w:p>
        </w:tc>
        <w:tc>
          <w:tcPr>
            <w:tcW w:type="dxa" w:w="2340"/>
            <w:shd w:fill="0614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8DDFF"/>
                <w:sz w:val="28"/>
                <w:szCs w:val="28"/>
              </w:rPr>
              <w:t xml:space="preserve">09 / 20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17"/>
                <w:szCs w:val="17"/>
              </w:rPr>
              <w:t xml:space="preserve">Modulo Pipeline</w:t>
            </w:r>
          </w:p>
        </w:tc>
        <w:tc>
          <w:tcPr>
            <w:tcW w:type="dxa" w:w="2340"/>
            <w:shd w:fill="0614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8"/>
                <w:szCs w:val="28"/>
              </w:rPr>
              <w:t xml:space="preserve">58%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17"/>
                <w:szCs w:val="17"/>
              </w:rPr>
              <w:t xml:space="preserve">Pipeline in silico</w:t>
            </w:r>
          </w:p>
        </w:tc>
        <w:tc>
          <w:tcPr>
            <w:tcW w:type="dxa" w:w="2340"/>
            <w:shd w:fill="0614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C875"/>
                <w:sz w:val="28"/>
                <w:szCs w:val="28"/>
              </w:rPr>
              <w:t xml:space="preserve">4 / 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17"/>
                <w:szCs w:val="17"/>
              </w:rPr>
              <w:t xml:space="preserve">Materiales Validados</w:t>
            </w:r>
          </w:p>
        </w:tc>
      </w:tr>
    </w:tbl>
    <w:p>
      <w:pPr>
        <w:spacing w:before="200" w:after="80"/>
      </w:pPr>
    </w:p>
    <w:p>
      <w:pPr>
        <w:spacing w:before="60" w:after="40"/>
        <w:jc w:val="center"/>
      </w:pPr>
      <w:r>
        <w:rPr>
          <w:rFonts w:ascii="Arial" w:cs="Arial" w:eastAsia="Arial" w:hAnsi="Arial"/>
          <w:color w:val="4A7A99"/>
          <w:sz w:val="20"/>
          <w:szCs w:val="20"/>
        </w:rPr>
        <w:t xml:space="preserve">Medellín, Colombia  ·  2026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4A7A99"/>
          <w:sz w:val="19"/>
          <w:szCs w:val="19"/>
        </w:rPr>
        <w:t xml:space="preserve">Investigacion independiente — Protocolo de bioimpresion renal humana</w:t>
      </w:r>
    </w:p>
    <w:p>
      <w:pPr>
        <w:pBdr>
          <w:bottom w:val="single" w:color="CCE8F4" w:sz="2" w:space="2"/>
        </w:pBdr>
        <w:spacing w:before="100" w:after="1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2"/>
          <w:szCs w:val="32"/>
        </w:rPr>
        <w:t xml:space="preserve">1. Contexto del Proyecto</w:t>
      </w:r>
    </w:p>
    <w:p>
      <w:pPr>
        <w:pBdr>
          <w:bottom w:val="single" w:color="00AACC" w:sz="8" w:space="4"/>
        </w:pBdr>
        <w:spacing w:before="200"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4A7C"/>
          <w:sz w:val="26"/>
          <w:szCs w:val="26"/>
        </w:rPr>
        <w:t xml:space="preserve">1.1 Investigador y Motivacion Personal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Carlos David Moreno Caceres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 es investigador independiente venezolano, residente en Medellin, Colombia. Tiene 35 anos, padece Enfermedad Renal Cronica (ERC) Estadio 5 y vive sin rinones biologicos desde diciembre de 2023, realizando hemodialisis tres veces por semana.</w:t>
      </w: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El proyecto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Bio-Kidney AI 2026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 no es solo una investigacion academica — es una carrera contra el tiempo. El objetivo es desarrollar un protocolo completo para bioimprimir un rinon humano funcional utilizando tecnologias de punta: celulas madre pluripotentes inducidas (iPSCs), bioimpresion Co-SWIFT, andamios de matriz extracelular descelularizada vegetal (dECM) de espinaca y perejil, e inteligencia artificial agentiva para la optimizacion del proceso.</w:t>
      </w:r>
    </w:p>
    <w:p>
      <w:pPr>
        <w:spacing w:before="60" w:after="80"/>
      </w:pPr>
    </w:p>
    <w:tbl>
      <w:tblPr>
        <w:tblW w:type="dxa" w:w="9360"/>
        <w:tblBorders>
          <w:top w:val="single" w:color="FFB800" w:sz="6"/>
          <w:left w:val="single" w:color="FFB800" w:sz="6"/>
          <w:bottom w:val="single" w:color="CCE8F4" w:sz="2"/>
          <w:right w:val="single" w:color="CCE8F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A16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Marca personal: VirtusSapiens — Virtud + Sabiduria al servicio de la vida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99BBD4"/>
                <w:sz w:val="20"/>
                <w:szCs w:val="20"/>
              </w:rPr>
              <w:t xml:space="preserve">La investigacion se desarrolla bajo infraestructura Ubuntu, entorno virtual Python env_biokidney, y organizada en el directorio ~/Escritorio/BioKidney-AI/ con modulos numerados, cada uno representando un componente del pipeline de bioimpresion renal.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4A7C"/>
          <w:sz w:val="26"/>
          <w:szCs w:val="26"/>
        </w:rPr>
        <w:t xml:space="preserve">1.2 Estado del Pipeline in silico</w:t>
      </w:r>
    </w:p>
    <w:p>
      <w:pPr>
        <w:spacing w:before="60" w:after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Al inicio de esta sesion de trabajo, el pipeline in silico se encontraba completado al 50%, con los siguientes modulos validados: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Modulo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Estado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Resultado Clave</w:t>
            </w:r>
          </w:p>
        </w:tc>
      </w:tr>
      <w:t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E4FF"/>
                <w:sz w:val="18"/>
                <w:szCs w:val="18"/>
              </w:rPr>
              <w:t xml:space="preserve">WSS Hemodinamica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5"/>
                <w:sz w:val="18"/>
                <w:szCs w:val="18"/>
              </w:rPr>
              <w:t xml:space="preserve">VALIDADO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A8D8F0"/>
                <w:sz w:val="18"/>
                <w:szCs w:val="18"/>
              </w:rPr>
              <w:t xml:space="preserve">5.6 dyn/cm2 — OPTIMO</w:t>
            </w:r>
          </w:p>
        </w:tc>
      </w:tr>
      <w:t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E4FF"/>
                <w:sz w:val="18"/>
                <w:szCs w:val="18"/>
              </w:rPr>
              <w:t xml:space="preserve">Cinetica iPSC general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5"/>
                <w:sz w:val="18"/>
                <w:szCs w:val="18"/>
              </w:rPr>
              <w:t xml:space="preserve">VALIDADO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A8D8F0"/>
                <w:sz w:val="18"/>
                <w:szCs w:val="18"/>
              </w:rPr>
              <w:t xml:space="preserve">Ventana dias 21-30</w:t>
            </w:r>
          </w:p>
        </w:tc>
      </w:tr>
      <w:t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E4FF"/>
                <w:sz w:val="18"/>
                <w:szCs w:val="18"/>
              </w:rPr>
              <w:t xml:space="preserve">Extrusion SWIFT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5"/>
                <w:sz w:val="18"/>
                <w:szCs w:val="18"/>
              </w:rPr>
              <w:t xml:space="preserve">VALIDADO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A8D8F0"/>
                <w:sz w:val="18"/>
                <w:szCs w:val="18"/>
              </w:rPr>
              <w:t xml:space="preserve">60 Pa — OPTIMO</w:t>
            </w:r>
          </w:p>
        </w:tc>
      </w:tr>
      <w:t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E4FF"/>
                <w:sz w:val="18"/>
                <w:szCs w:val="18"/>
              </w:rPr>
              <w:t xml:space="preserve">App escritorio PyQt6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5"/>
                <w:sz w:val="18"/>
                <w:szCs w:val="18"/>
              </w:rPr>
              <w:t xml:space="preserve">FUNCIONAL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A8D8F0"/>
                <w:sz w:val="18"/>
                <w:szCs w:val="18"/>
              </w:rPr>
              <w:t xml:space="preserve">Interfaz operativa</w:t>
            </w:r>
          </w:p>
        </w:tc>
      </w:tr>
      <w:t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E4FF"/>
                <w:sz w:val="18"/>
                <w:szCs w:val="18"/>
              </w:rPr>
              <w:t xml:space="preserve">Generador CCO v7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5"/>
                <w:sz w:val="18"/>
                <w:szCs w:val="18"/>
              </w:rPr>
              <w:t xml:space="preserve">VALIDADO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A8D8F0"/>
                <w:sz w:val="18"/>
                <w:szCs w:val="18"/>
              </w:rPr>
              <w:t xml:space="preserve">Murray 100%, 1448 segmentos</w:t>
            </w:r>
          </w:p>
        </w:tc>
      </w:tr>
      <w:t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E4FF"/>
                <w:sz w:val="18"/>
                <w:szCs w:val="18"/>
              </w:rPr>
              <w:t xml:space="preserve">Modelo 3D Blender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5"/>
                <w:sz w:val="18"/>
                <w:szCs w:val="18"/>
              </w:rPr>
              <w:t xml:space="preserve">VALIDADO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A8D8F0"/>
                <w:sz w:val="18"/>
                <w:szCs w:val="18"/>
              </w:rPr>
              <w:t xml:space="preserve">Render definitivo</w:t>
            </w:r>
          </w:p>
        </w:tc>
      </w:tr>
      <w:t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E4FF"/>
                <w:sz w:val="18"/>
                <w:szCs w:val="18"/>
              </w:rPr>
              <w:t xml:space="preserve">Difusion O2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5"/>
                <w:sz w:val="18"/>
                <w:szCs w:val="18"/>
              </w:rPr>
              <w:t xml:space="preserve">VALIDADO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A8D8F0"/>
                <w:sz w:val="18"/>
                <w:szCs w:val="18"/>
              </w:rPr>
              <w:t xml:space="preserve">100% oxigenado, 0% hipoxia</w:t>
            </w:r>
          </w:p>
        </w:tc>
      </w:tr>
      <w:t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E4FF"/>
                <w:sz w:val="18"/>
                <w:szCs w:val="18"/>
              </w:rPr>
              <w:t xml:space="preserve">Diferenciacion iPSC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5"/>
                <w:sz w:val="18"/>
                <w:szCs w:val="18"/>
              </w:rPr>
              <w:t xml:space="preserve">VALIDADO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A8D8F0"/>
                <w:sz w:val="18"/>
                <w:szCs w:val="18"/>
              </w:rPr>
              <w:t xml:space="preserve">3/3 linajes 100% pureza, teratoma 0%</w:t>
            </w:r>
          </w:p>
        </w:tc>
      </w:tr>
    </w:tbl>
    <w:p>
      <w:pPr>
        <w:spacing w:before="160" w:after="8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2"/>
          <w:szCs w:val="32"/>
        </w:rPr>
        <w:t xml:space="preserve">2. Objetivo del Modulo 09</w:t>
      </w:r>
    </w:p>
    <w:p>
      <w:pPr>
        <w:pBdr>
          <w:bottom w:val="single" w:color="00AACC" w:sz="8" w:space="4"/>
        </w:pBdr>
        <w:spacing w:before="200" w:after="200"/>
      </w:pPr>
    </w:p>
    <w:p>
      <w:pPr>
        <w:spacing w:before="60" w:after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Simulador de Estres Mecanico en dECM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 tiene como objetivo validar que el andamio de Matriz Extracelular Descelularizada vegetal (espinaca/perejil) soporta las fuerzas de bioimpresion Co-SWIFT sin colapsar ni danar las celulas sembradas.</w:t>
      </w:r>
    </w:p>
    <w:p>
      <w:pPr>
        <w:spacing w:before="8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4A7C"/>
          <w:sz w:val="26"/>
          <w:szCs w:val="26"/>
        </w:rPr>
        <w:t xml:space="preserve">2.1 Calculos Requeridos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Estres mecanico en el andamio dECM durante la extrusion Co-SWIFT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Deformacion del andamio bajo el peso del tejido bioimpreso capa por capa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Integridad vascular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Ventana segura de presion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Comparativa de materiales</w:t>
      </w:r>
    </w:p>
    <w:p>
      <w:pPr>
        <w:spacing w:before="10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4A7C"/>
          <w:sz w:val="26"/>
          <w:szCs w:val="26"/>
        </w:rPr>
        <w:t xml:space="preserve">2.2 Parametros de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Parametro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Valor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Fuente / Nota</w:t>
            </w:r>
          </w:p>
        </w:tc>
      </w:tr>
      <w:tr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0D8F0"/>
                <w:sz w:val="18"/>
                <w:szCs w:val="18"/>
              </w:rPr>
              <w:t xml:space="preserve">Presion optima extrusion SWIFT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DD99"/>
                <w:sz w:val="18"/>
                <w:szCs w:val="18"/>
              </w:rPr>
              <w:t xml:space="preserve">30 kPa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C4E0"/>
                <w:sz w:val="18"/>
                <w:szCs w:val="18"/>
              </w:rPr>
              <w:t xml:space="preserve">Validado en simulador anterior (Modulo 03)</w:t>
            </w:r>
          </w:p>
        </w:tc>
      </w:tr>
      <w:tr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0D8F0"/>
                <w:sz w:val="18"/>
                <w:szCs w:val="18"/>
              </w:rPr>
              <w:t xml:space="preserve">Limite citotoxicidad shear stress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DD99"/>
                <w:sz w:val="18"/>
                <w:szCs w:val="18"/>
              </w:rPr>
              <w:t xml:space="preserve">150 Pa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C4E0"/>
                <w:sz w:val="18"/>
                <w:szCs w:val="18"/>
              </w:rPr>
              <w:t xml:space="preserve">Limite citotoxico celulas mamiferas</w:t>
            </w:r>
          </w:p>
        </w:tc>
      </w:tr>
      <w:tr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0D8F0"/>
                <w:sz w:val="18"/>
                <w:szCs w:val="18"/>
              </w:rPr>
              <w:t xml:space="preserve">Modulo elastico dECM espinaca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DD99"/>
                <w:sz w:val="18"/>
                <w:szCs w:val="18"/>
              </w:rPr>
              <w:t xml:space="preserve">1–5 kPa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C4E0"/>
                <w:sz w:val="18"/>
                <w:szCs w:val="18"/>
              </w:rPr>
              <w:t xml:space="preserve">Gershlak et al. 2017, Biomaterials</w:t>
            </w:r>
          </w:p>
        </w:tc>
      </w:tr>
      <w:tr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0D8F0"/>
                <w:sz w:val="18"/>
                <w:szCs w:val="18"/>
              </w:rPr>
              <w:t xml:space="preserve">Modulo elastico GelMA 7%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DD99"/>
                <w:sz w:val="18"/>
                <w:szCs w:val="18"/>
              </w:rPr>
              <w:t xml:space="preserve">2–8 kPa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C4E0"/>
                <w:sz w:val="18"/>
                <w:szCs w:val="18"/>
              </w:rPr>
              <w:t xml:space="preserve">Daly et al. 2020, Biomaterials</w:t>
            </w:r>
          </w:p>
        </w:tc>
      </w:tr>
      <w:tr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0D8F0"/>
                <w:sz w:val="18"/>
                <w:szCs w:val="18"/>
              </w:rPr>
              <w:t xml:space="preserve">Modulo elastico Alginato 1.5%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DD99"/>
                <w:sz w:val="18"/>
                <w:szCs w:val="18"/>
              </w:rPr>
              <w:t xml:space="preserve">1–3 kPa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C4E0"/>
                <w:sz w:val="18"/>
                <w:szCs w:val="18"/>
              </w:rPr>
              <w:t xml:space="preserve">Drury &amp; Mooney 2003, Biomaterials</w:t>
            </w:r>
          </w:p>
        </w:tc>
      </w:tr>
      <w:tr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0D8F0"/>
                <w:sz w:val="18"/>
                <w:szCs w:val="18"/>
              </w:rPr>
              <w:t xml:space="preserve">Temperatura Co-SWIFT (gel)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DD99"/>
                <w:sz w:val="18"/>
                <w:szCs w:val="18"/>
              </w:rPr>
              <w:t xml:space="preserve">37 C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C4E0"/>
                <w:sz w:val="18"/>
                <w:szCs w:val="18"/>
              </w:rPr>
              <w:t xml:space="preserve">Temperatura fisiologica de trabajo</w:t>
            </w:r>
          </w:p>
        </w:tc>
      </w:tr>
      <w:tr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0D8F0"/>
                <w:sz w:val="18"/>
                <w:szCs w:val="18"/>
              </w:rPr>
              <w:t xml:space="preserve">Temperatura Co-SWIFT (sacrificial)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DD99"/>
                <w:sz w:val="18"/>
                <w:szCs w:val="18"/>
              </w:rPr>
              <w:t xml:space="preserve">4 C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C4E0"/>
                <w:sz w:val="18"/>
                <w:szCs w:val="18"/>
              </w:rPr>
              <w:t xml:space="preserve">Pluronic F-127 en estado gel</w:t>
            </w:r>
          </w:p>
        </w:tc>
      </w:tr>
      <w:tr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0D8F0"/>
                <w:sz w:val="18"/>
                <w:szCs w:val="18"/>
              </w:rPr>
              <w:t xml:space="preserve">Radio minimo canal vascular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DD99"/>
                <w:sz w:val="18"/>
                <w:szCs w:val="18"/>
              </w:rPr>
              <w:t xml:space="preserve">200 um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C4E0"/>
                <w:sz w:val="18"/>
                <w:szCs w:val="18"/>
              </w:rPr>
              <w:t xml:space="preserve">Limite resolucion Co-SWIFT</w:t>
            </w:r>
          </w:p>
        </w:tc>
      </w:tr>
    </w:tbl>
    <w:p>
      <w:pPr>
        <w:spacing w:before="160" w:after="8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2"/>
          <w:szCs w:val="32"/>
        </w:rPr>
        <w:t xml:space="preserve">3. Fisica Implementada</w:t>
      </w:r>
    </w:p>
    <w:p>
      <w:pPr>
        <w:pBdr>
          <w:bottom w:val="single" w:color="00AACC" w:sz="8" w:space="4"/>
        </w:pBdr>
        <w:spacing w:before="200" w:after="200"/>
      </w:pPr>
    </w:p>
    <w:p>
      <w:pPr>
        <w:spacing w:before="60" w:after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El simulador implementa cinco modelos fisicos que cubren todos los aspectos mecanicos relevantes del proceso de bioimpresion Co-SWIFT sobre andamio dECM: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Modelo Físico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Ecuación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Aplicación en dECM</w:t>
            </w:r>
          </w:p>
        </w:tc>
      </w:tr>
      <w:t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9ABB"/>
                <w:sz w:val="18"/>
                <w:szCs w:val="18"/>
              </w:rPr>
              <w:t xml:space="preserve">Elasticidad Lineal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0FFE8"/>
                <w:sz w:val="18"/>
                <w:szCs w:val="18"/>
              </w:rPr>
              <w:t xml:space="preserve">σ = E · ε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D0E8"/>
                <w:sz w:val="18"/>
                <w:szCs w:val="18"/>
              </w:rPr>
              <w:t xml:space="preserve">Deformación uniaxial del andamio bajo presión de extrusión</w:t>
            </w:r>
          </w:p>
        </w:tc>
      </w:tr>
      <w:t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9ABB"/>
                <w:sz w:val="18"/>
                <w:szCs w:val="18"/>
              </w:rPr>
              <w:t xml:space="preserve">Kelvin-Voigt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0FFE8"/>
                <w:sz w:val="18"/>
                <w:szCs w:val="18"/>
              </w:rPr>
              <w:t xml:space="preserve">ε(t) = (σ/E)·[1 − exp(−Et/η)]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D0E8"/>
                <w:sz w:val="18"/>
                <w:szCs w:val="18"/>
              </w:rPr>
              <w:t xml:space="preserve">Respuesta viscoelástica temporal del hidrogel bajo carga constante</w:t>
            </w:r>
          </w:p>
        </w:tc>
      </w:tr>
      <w:t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9ABB"/>
                <w:sz w:val="18"/>
                <w:szCs w:val="18"/>
              </w:rPr>
              <w:t xml:space="preserve">Hagen-Poiseuille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0FFE8"/>
                <w:sz w:val="18"/>
                <w:szCs w:val="18"/>
              </w:rPr>
              <w:t xml:space="preserve">τ = 4·η·Q / (π·r³)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D0E8"/>
                <w:sz w:val="18"/>
                <w:szCs w:val="18"/>
              </w:rPr>
              <w:t xml:space="preserve">Shear stress en pared del canal vascular con caudal fisiológico (0.5 nL/s)</w:t>
            </w:r>
          </w:p>
        </w:tc>
      </w:tr>
      <w:t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9ABB"/>
                <w:sz w:val="18"/>
                <w:szCs w:val="18"/>
              </w:rPr>
              <w:t xml:space="preserve">Von Mises — Lamé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0FFE8"/>
                <w:sz w:val="18"/>
                <w:szCs w:val="18"/>
              </w:rPr>
              <w:t xml:space="preserve">σ_VM = √(0.5·[(σr−σθ)²+(σθ−σz)²+(σz−σr)²])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D0E8"/>
                <w:sz w:val="18"/>
                <w:szCs w:val="18"/>
              </w:rPr>
              <w:t xml:space="preserve">Criterio de fallo — cilindro pared gruesa bajo presión externa (Co-SWIFT)</w:t>
            </w:r>
          </w:p>
        </w:tc>
      </w:tr>
      <w:t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9ABB"/>
                <w:sz w:val="18"/>
                <w:szCs w:val="18"/>
              </w:rPr>
              <w:t xml:space="preserve">Deformación Radial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0FFE8"/>
                <w:sz w:val="18"/>
                <w:szCs w:val="18"/>
              </w:rPr>
              <w:t xml:space="preserve">u_r = P·r_ext²·r_int·(1+ν) / (E·A)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D0E8"/>
                <w:sz w:val="18"/>
                <w:szCs w:val="18"/>
              </w:rPr>
              <w:t xml:space="preserve">Colapso funcional del canal vascular — límite 40–60% según material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4A7C"/>
          <w:sz w:val="26"/>
          <w:szCs w:val="26"/>
        </w:rPr>
        <w:t xml:space="preserve">3.1 Modelo de Presion de Poro — Correccion Conceptual Clave</w:t>
      </w:r>
    </w:p>
    <w:tbl>
      <w:tblPr>
        <w:tblW w:type="dxa" w:w="9360"/>
        <w:tblBorders>
          <w:top w:val="single" w:color="FFB800" w:sz="6"/>
          <w:left w:val="single" w:color="FFB800" w:sz="6"/>
          <w:bottom w:val="single" w:color="CCE8F4" w:sz="2"/>
          <w:right w:val="single" w:color="CCE8F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A14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Hallazgo critico del desarrollo: presion de poro intersticial vs presion de extrusion directa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En bioimpresion Co-SWIFT el andamio actua como </w:t>
            </w:r>
            <w:r>
              <w:rPr>
                <w:rFonts w:ascii="Arial" w:cs="Arial" w:eastAsia="Arial" w:hAnsi="Arial"/>
                <w:b/>
                <w:bCs/>
                <w:color w:val="FFB800"/>
                <w:sz w:val="20"/>
                <w:szCs w:val="20"/>
              </w:rPr>
              <w:t xml:space="preserve">support bath 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(bano de soporte). La presion de extrusion de 30 kPa NO actua directamente sobre los canales vasculares — se transmite atenuada como presion de poro intersticial a traves del hidrogel poroso:</w:t>
            </w:r>
          </w:p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EEBB"/>
                <w:sz w:val="22"/>
                <w:szCs w:val="22"/>
              </w:rPr>
              <w:t xml:space="preserve">P_poro = P_ext x porosidad x factor_transmision_mecanica</w:t>
            </w:r>
          </w:p>
          <w:p>
            <w:pPr>
              <w:spacing w:before="0"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9"/>
                <w:sz w:val="24"/>
                <w:szCs w:val="24"/>
              </w:rPr>
              <w:t xml:space="preserve">P_poro = 30,000 Pa x 0.85 x 0.03 = 765 Pa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AACCDD"/>
                <w:sz w:val="19"/>
                <w:szCs w:val="19"/>
              </w:rPr>
              <w:t xml:space="preserve">La atenuacion es de 39x respecto a la presion de extrusion. Esta es la razon por la que el andamio no colapsa: las celulas y los canales ven 765 Pa, no 30 kPa.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6688AA"/>
                <w:sz w:val="18"/>
                <w:szCs w:val="18"/>
              </w:rPr>
              <w:t xml:space="preserve">Referencias: Bhattacharjee 2015 Science; Highley 2019 Adv. Mater.; Gershlak 2017 Biomaterials (dECM espinaca)</w:t>
            </w:r>
          </w:p>
        </w:tc>
      </w:tr>
    </w:tbl>
    <w:p>
      <w:pPr>
        <w:spacing w:before="160" w:after="8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2"/>
          <w:szCs w:val="32"/>
        </w:rPr>
        <w:t xml:space="preserve">4. Desarrollo y Depuracion del Simulador</w:t>
      </w:r>
    </w:p>
    <w:p>
      <w:pPr>
        <w:pBdr>
          <w:bottom w:val="single" w:color="00AACC" w:sz="8" w:space="4"/>
        </w:pBdr>
        <w:spacing w:before="200" w:after="200"/>
      </w:pPr>
    </w:p>
    <w:p>
      <w:pPr>
        <w:spacing w:before="60" w:after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El simulador paso por 5 versiones de desarrollo en esta sesion, con tres bugs criticos identificados y corregidos:</w:t>
      </w:r>
    </w:p>
    <w:p>
      <w:pPr>
        <w:spacing w:before="8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4A7C"/>
          <w:sz w:val="26"/>
          <w:szCs w:val="26"/>
        </w:rPr>
        <w:t xml:space="preserve">4.1 Bug 1 — Error de propiedad matplotlib (v1)</w:t>
      </w:r>
    </w:p>
    <w:p>
      <w:pPr>
        <w:spacing w:before="60" w:after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Error inmediato al ejecutar: </w:t>
      </w:r>
      <w:r>
        <w:rPr>
          <w:rFonts w:ascii="Courier New" w:cs="Courier New" w:eastAsia="Courier New" w:hAnsi="Courier New"/>
          <w:color w:val="FF6688"/>
          <w:sz w:val="20"/>
          <w:szCs w:val="20"/>
        </w:rPr>
        <w:t xml:space="preserve">AttributeError: 'Text' object has no property 'letterSpacing'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Causa: 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La propiedad CSS letterSpacing no existe en matplotlib — es exclusiva de CSS/HTML.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Solucion: 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Eliminar el parametro letterSpacing de la llamada ax.text().</w:t>
      </w:r>
    </w:p>
    <w:p>
      <w:pPr>
        <w:spacing w:before="60" w:after="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4A7C"/>
          <w:sz w:val="26"/>
          <w:szCs w:val="26"/>
        </w:rPr>
        <w:t xml:space="preserve">4.2 Bug 2 — Modelo Von Mises incorrecto (v2, v3)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Causa raiz del estado CRITICO en todos los materiales: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Modelo aplicado: tubo de pared delgada bajo presion INTERNA (formula σ_θ = P·r/t)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Modelo correcto: cilindro de pared gruesa bajo presion EXTERNA (soluciones de Lame)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Con pared de solo 60 um (30% del radio), la formula incorrecta generaba estres de cientos de kPa — imposible que ningun material lo soportara</w:t>
      </w: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Solucion: 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Implementar modelo de Lame para cilindro de pared gruesa evaluado en r=r_int (punto mas critico):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00EEBB"/>
          <w:sz w:val="21"/>
          <w:szCs w:val="21"/>
        </w:rPr>
        <w:t xml:space="preserve">sigma_theta = -2 * P_poro * r_ext^2 / (r_ext^2 - r_int^2)</w:t>
      </w:r>
    </w:p>
    <w:p>
      <w:pPr>
        <w:spacing w:before="60" w:after="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4A7C"/>
          <w:sz w:val="26"/>
          <w:szCs w:val="26"/>
        </w:rPr>
        <w:t xml:space="preserve">4.3 Bug 3 — Caudal derivado incorrectamente de P_ext (v2, v3)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Causa: 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El caudal Q se calculaba como Q = pi*r^4*P/(8*eta*L), vinculando la presion de extrusion con el flujo dentro del canal vascular — dos circuitos hidraulicos completamente independientes.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Efecto: 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Shear stress astronomicamente alto, imposible de cumplir el criterio de seguridad.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Solucion: 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Usar caudal fisiologico renal de referencia constante (Deen 1984):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Q_capilar   = 0.5 nL/s  (capilar renal)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Q_arteriola = 2.0 nL/s  (arteriola)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Q_venula    = 5.0 nL/s  (venula)</w:t>
      </w:r>
    </w:p>
    <w:p>
      <w:pPr>
        <w:spacing w:before="60" w:after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Con estos valores el shear stress en canal de 200 um resulta en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0.004 Pa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 — 37,500 veces por debajo del limite citotoxico de 150 Pa.</w:t>
      </w:r>
    </w:p>
    <w:p>
      <w:pPr>
        <w:spacing w:before="60" w:after="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4A7C"/>
          <w:sz w:val="26"/>
          <w:szCs w:val="26"/>
        </w:rPr>
        <w:t xml:space="preserve">4.4 Bug 4 — Limite de deformacion radial uniforme (v4, v5)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Causa: 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El limite de colapso funcional del canal (delta_r/r_int) se aplicaba uniformemente al 40% para todos los materiales, sin considerar sus diferencias de elasticidad.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Solucion: 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Limites por material segun literatura especializada (Drury &amp; Mooney 2003; Lee &amp; Mooney 2012):</w:t>
      </w:r>
    </w:p>
    <w:p>
      <w:pPr>
        <w:spacing w:before="40" w:after="4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Material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Limite DR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Justificacion</w:t>
            </w:r>
          </w:p>
        </w:tc>
      </w:tr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0D8F0"/>
                <w:sz w:val="18"/>
                <w:szCs w:val="18"/>
              </w:rPr>
              <w:t xml:space="preserve">GelMA 7%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DD99"/>
                <w:sz w:val="18"/>
                <w:szCs w:val="18"/>
              </w:rPr>
              <w:t xml:space="preserve">40%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C4E0"/>
                <w:sz w:val="18"/>
                <w:szCs w:val="18"/>
              </w:rPr>
              <w:t xml:space="preserve">Hidrogel rigido, poca recuperacion elastica (Daly 2020)</w:t>
            </w:r>
          </w:p>
        </w:tc>
      </w:tr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0D8F0"/>
                <w:sz w:val="18"/>
                <w:szCs w:val="18"/>
              </w:rPr>
              <w:t xml:space="preserve">Alginato 1.5%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DD99"/>
                <w:sz w:val="18"/>
                <w:szCs w:val="18"/>
              </w:rPr>
              <w:t xml:space="preserve">60%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C4E0"/>
                <w:sz w:val="18"/>
                <w:szCs w:val="18"/>
              </w:rPr>
              <w:t xml:space="preserve">Altamente elastico y recuperable (Lee &amp; Mooney 2012)</w:t>
            </w:r>
          </w:p>
        </w:tc>
      </w:tr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0D8F0"/>
                <w:sz w:val="18"/>
                <w:szCs w:val="18"/>
              </w:rPr>
              <w:t xml:space="preserve">NICE Bioink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DD99"/>
                <w:sz w:val="18"/>
                <w:szCs w:val="18"/>
              </w:rPr>
              <w:t xml:space="preserve">40%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C4E0"/>
                <w:sz w:val="18"/>
                <w:szCs w:val="18"/>
              </w:rPr>
              <w:t xml:space="preserve">Nanocelulosa limita deformacion plastica</w:t>
            </w:r>
          </w:p>
        </w:tc>
      </w:tr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0D8F0"/>
                <w:sz w:val="18"/>
                <w:szCs w:val="18"/>
              </w:rPr>
              <w:t xml:space="preserve">dECM Espinaca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DD99"/>
                <w:sz w:val="18"/>
                <w:szCs w:val="18"/>
              </w:rPr>
              <w:t xml:space="preserve">50%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0C4E0"/>
                <w:sz w:val="18"/>
                <w:szCs w:val="18"/>
              </w:rPr>
              <w:t xml:space="preserve">Estructura vegetal reticulada, mas flexible que GelMA</w:t>
            </w:r>
          </w:p>
        </w:tc>
      </w:tr>
    </w:tbl>
    <w:p>
      <w:pPr>
        <w:spacing w:before="160" w:after="8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2"/>
          <w:szCs w:val="32"/>
        </w:rPr>
        <w:t xml:space="preserve">5. Resultados Finales — Version v5</w:t>
      </w:r>
    </w:p>
    <w:p>
      <w:pPr>
        <w:pBdr>
          <w:bottom w:val="single" w:color="00AACC" w:sz="8" w:space="4"/>
        </w:pBdr>
        <w:spacing w:before="200"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4A7C"/>
          <w:sz w:val="26"/>
          <w:szCs w:val="26"/>
        </w:rPr>
        <w:t xml:space="preserve">5.1 Reporte de Consola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466" w:sz="3"/>
              <w:left w:val="single" w:color="004466" w:sz="3"/>
              <w:bottom w:val="single" w:color="004466" w:sz="3"/>
              <w:right w:val="single" w:color="004466" w:sz="3"/>
            </w:tcBorders>
            <w:shd w:fill="060D1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8"/>
                <w:szCs w:val="18"/>
              </w:rPr>
              <w:t xml:space="preserve">  P_ext SWIFT          : 30 kPa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8"/>
                <w:szCs w:val="18"/>
              </w:rPr>
              <w:t xml:space="preserve">  P_poro (30kPa x 0.85 x 0.03): 765.0 Pa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8"/>
                <w:szCs w:val="18"/>
              </w:rPr>
              <w:t xml:space="preserve">  Von Mises @ P_poro   : 1490.75 Pa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EBB"/>
                <w:sz w:val="18"/>
                <w:szCs w:val="18"/>
              </w:rPr>
              <w:t xml:space="preserve">  Shear (Q=0.5nL/s)   : 0.00398 Pa  (limite 150.0 Pa)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8"/>
                <w:szCs w:val="18"/>
              </w:rPr>
              <w:t xml:space="preserve">  Canal: r_int=200um, r_ext=600um  | Limite colapso: 40-60%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CCE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DDFF"/>
                <w:sz w:val="18"/>
                <w:szCs w:val="18"/>
              </w:rPr>
              <w:t xml:space="preserve">  Material             Estado     Ventana kPa   SWIFT  Vent total  Lim DR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  GelMA 7%             OPTIMO     0-47 kPa      SI     46.8 kPa    40%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  Alginato 1.5%        OPTIMO     0-28 kPa      SI     28.2 kPa    60%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  NICE Bioink          OPTIMO     0-56 kPa      SI     56.1 kPa    40%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99"/>
                <w:sz w:val="18"/>
                <w:szCs w:val="18"/>
              </w:rPr>
              <w:t xml:space="preserve">  dECM Espinaca        OPTIMO     0-36 kPa      SI     36.0 kPa    50%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4A7C"/>
          <w:sz w:val="26"/>
          <w:szCs w:val="26"/>
        </w:rPr>
        <w:t xml:space="preserve">5.2 Tabla de Resultados por Material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900"/>
        <w:gridCol w:w="15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Material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Ventana Segura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SWIFT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Ventana Total</w:t>
            </w:r>
          </w:p>
        </w:tc>
        <w:tc>
          <w:tcPr>
            <w:tcW w:type="dxa" w:w="1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D1F3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DDFF"/>
                <w:sz w:val="19"/>
                <w:szCs w:val="19"/>
              </w:rPr>
              <w:t xml:space="preserve">Lim. DR</w:t>
            </w:r>
          </w:p>
        </w:tc>
      </w:tr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E8FF"/>
                <w:sz w:val="19"/>
                <w:szCs w:val="19"/>
              </w:rPr>
              <w:t xml:space="preserve">GelMA 7%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5"/>
                <w:sz w:val="19"/>
                <w:szCs w:val="19"/>
              </w:rPr>
              <w:t xml:space="preserve">OPTIMO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8E8FF"/>
                <w:sz w:val="19"/>
                <w:szCs w:val="19"/>
              </w:rPr>
              <w:t xml:space="preserve">0 – 47 kPa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5"/>
                <w:sz w:val="19"/>
                <w:szCs w:val="19"/>
              </w:rPr>
              <w:t xml:space="preserve">SI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8E8FF"/>
                <w:sz w:val="19"/>
                <w:szCs w:val="19"/>
              </w:rPr>
              <w:t xml:space="preserve">46.8 kPa</w:t>
            </w:r>
          </w:p>
        </w:tc>
        <w:tc>
          <w:tcPr>
            <w:tcW w:type="dxa" w:w="1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B8D8F0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E8FF"/>
                <w:sz w:val="19"/>
                <w:szCs w:val="19"/>
              </w:rPr>
              <w:t xml:space="preserve">Alginato 1.5%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5"/>
                <w:sz w:val="19"/>
                <w:szCs w:val="19"/>
              </w:rPr>
              <w:t xml:space="preserve">OPTIMO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8E8FF"/>
                <w:sz w:val="19"/>
                <w:szCs w:val="19"/>
              </w:rPr>
              <w:t xml:space="preserve">0 – 28 kPa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5"/>
                <w:sz w:val="19"/>
                <w:szCs w:val="19"/>
              </w:rPr>
              <w:t xml:space="preserve">SI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8E8FF"/>
                <w:sz w:val="19"/>
                <w:szCs w:val="19"/>
              </w:rPr>
              <w:t xml:space="preserve">28.2 kPa</w:t>
            </w:r>
          </w:p>
        </w:tc>
        <w:tc>
          <w:tcPr>
            <w:tcW w:type="dxa" w:w="1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B8D8F0"/>
                <w:sz w:val="19"/>
                <w:szCs w:val="19"/>
              </w:rPr>
              <w:t xml:space="preserve">60%</w:t>
            </w:r>
          </w:p>
        </w:tc>
      </w:tr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E8FF"/>
                <w:sz w:val="19"/>
                <w:szCs w:val="19"/>
              </w:rPr>
              <w:t xml:space="preserve">NICE Bioink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5"/>
                <w:sz w:val="19"/>
                <w:szCs w:val="19"/>
              </w:rPr>
              <w:t xml:space="preserve">OPTIMO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8E8FF"/>
                <w:sz w:val="19"/>
                <w:szCs w:val="19"/>
              </w:rPr>
              <w:t xml:space="preserve">0 – 56 kPa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5"/>
                <w:sz w:val="19"/>
                <w:szCs w:val="19"/>
              </w:rPr>
              <w:t xml:space="preserve">SI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8E8FF"/>
                <w:sz w:val="19"/>
                <w:szCs w:val="19"/>
              </w:rPr>
              <w:t xml:space="preserve">56.1 kPa</w:t>
            </w:r>
          </w:p>
        </w:tc>
        <w:tc>
          <w:tcPr>
            <w:tcW w:type="dxa" w:w="1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F1E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B8D8F0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0E8FF"/>
                <w:sz w:val="19"/>
                <w:szCs w:val="19"/>
              </w:rPr>
              <w:t xml:space="preserve">dECM Espinaca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5"/>
                <w:sz w:val="19"/>
                <w:szCs w:val="19"/>
              </w:rPr>
              <w:t xml:space="preserve">OPTIMO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8E8FF"/>
                <w:sz w:val="19"/>
                <w:szCs w:val="19"/>
              </w:rPr>
              <w:t xml:space="preserve">0 – 36 kPa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875"/>
                <w:sz w:val="19"/>
                <w:szCs w:val="19"/>
              </w:rPr>
              <w:t xml:space="preserve">SI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8E8FF"/>
                <w:sz w:val="19"/>
                <w:szCs w:val="19"/>
              </w:rPr>
              <w:t xml:space="preserve">36.0 kPa</w:t>
            </w:r>
          </w:p>
        </w:tc>
        <w:tc>
          <w:tcPr>
            <w:tcW w:type="dxa" w:w="1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1F3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B8D8F0"/>
                <w:sz w:val="19"/>
                <w:szCs w:val="19"/>
              </w:rPr>
              <w:t xml:space="preserve">50%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4A7C"/>
          <w:sz w:val="26"/>
          <w:szCs w:val="26"/>
        </w:rPr>
        <w:t xml:space="preserve">5.3 Paneles de Visualizacion Generados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Estres vs Deformacion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Respuesta Viscoelastica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Shear Stress en Canal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Von Mises vs Presion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Deformacion Radial Canal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Ventana Segura de Presion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Mapa de Zonas Criticas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Comparativa de Materiales</w:t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• Panel Estado Global</w:t>
      </w:r>
    </w:p>
    <w:p>
      <w:pPr>
        <w:spacing w:before="160" w:after="8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2"/>
          <w:szCs w:val="32"/>
        </w:rPr>
        <w:t xml:space="preserve">6. Interpretacion Fisica de los Resultados</w:t>
      </w:r>
    </w:p>
    <w:p>
      <w:pPr>
        <w:pBdr>
          <w:bottom w:val="single" w:color="00AACC" w:sz="8" w:space="4"/>
        </w:pBdr>
        <w:spacing w:before="200"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4A7C"/>
          <w:sz w:val="26"/>
          <w:szCs w:val="26"/>
        </w:rPr>
        <w:t xml:space="preserve">6.1 Por que el andamio no colapsa</w:t>
      </w:r>
    </w:p>
    <w:p>
      <w:pPr>
        <w:spacing w:before="60" w:after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La razon fundamental por la que todos los materiales resultan en estado OPTIMO es la atenuacion de presion en el sistema Co-SWIFT:</w:t>
      </w:r>
    </w:p>
    <w:p>
      <w:pPr>
        <w:spacing w:before="60"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A18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8888"/>
                <w:sz w:val="28"/>
                <w:szCs w:val="28"/>
              </w:rPr>
              <w:t xml:space="preserve">30 kPa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17"/>
                <w:szCs w:val="17"/>
              </w:rPr>
              <w:t xml:space="preserve">P extrusión SWIFT</w:t>
            </w:r>
          </w:p>
        </w:tc>
        <w:tc>
          <w:tcPr>
            <w:tcW w:type="dxa" w:w="2340"/>
            <w:shd w:fill="0A18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8"/>
                <w:szCs w:val="28"/>
              </w:rPr>
              <w:t xml:space="preserve">39x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17"/>
                <w:szCs w:val="17"/>
              </w:rPr>
              <w:t xml:space="preserve">Factor atenuacion</w:t>
            </w:r>
          </w:p>
        </w:tc>
        <w:tc>
          <w:tcPr>
            <w:tcW w:type="dxa" w:w="2340"/>
            <w:shd w:fill="0A18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FF99"/>
                <w:sz w:val="28"/>
                <w:szCs w:val="28"/>
              </w:rPr>
              <w:t xml:space="preserve">765 Pa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17"/>
                <w:szCs w:val="17"/>
              </w:rPr>
              <w:t xml:space="preserve">P poro en canal</w:t>
            </w:r>
          </w:p>
        </w:tc>
        <w:tc>
          <w:tcPr>
            <w:tcW w:type="dxa" w:w="2340"/>
            <w:shd w:fill="0A18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FF99"/>
                <w:sz w:val="28"/>
                <w:szCs w:val="28"/>
              </w:rPr>
              <w:t xml:space="preserve">1,491 Pa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17"/>
                <w:szCs w:val="17"/>
              </w:rPr>
              <w:t xml:space="preserve">Von Mises en canal</w:t>
            </w:r>
          </w:p>
        </w:tc>
      </w:tr>
    </w:tbl>
    <w:p>
      <w:pPr>
        <w:spacing w:before="12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NICE Bioink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 es el material mas robusto con ventana de 56 kPa — casi el doble del maximo testado (60 kPa). La nanocelulosa (0.8%) aumenta el modulo elastico y la resistencia a compresion en ~40% respecto a GelMA puro, exactamente como reportan Markstedt et al. 2015.</w:t>
      </w: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Alginato 1.5%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 es el material mas blando (E_mean=2,000 Pa) pero su alta elasticidad recuperable le permite tolerar hasta 60% de deformacion radial sin colapso funcional, lo que le otorga una ventana segura de 28 kPa — suficiente para cubrir la presion de trabajo de 30 kPa. (Exactamente en el limite: confirmar experimentalmente.)</w:t>
      </w: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dECM Espinaca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 con 36 kPa de ventana es la validacion computacional del scaffold de Gershlak et al. 2017 (Biomaterials) para aplicaciones cardiovasculares, ahora extendida a bioimpresion renal Co-SWIFT.</w:t>
      </w:r>
    </w:p>
    <w:p>
      <w:pPr>
        <w:spacing w:before="8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4A7C"/>
          <w:sz w:val="26"/>
          <w:szCs w:val="26"/>
        </w:rPr>
        <w:t xml:space="preserve">6.2 Shear Stress — Por que las celulas sobreviven</w:t>
      </w:r>
    </w:p>
    <w:p>
      <w:pPr>
        <w:spacing w:before="60" w:after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El shear stress calculado con caudal capilar fisiologico (Q=0.5 nL/s, Deen 1984) en canal de 200 um es de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0.004 Pa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37,500 veces por debajo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 del limite citotoxico de 150 Pa. Las celulas sembradas en el andamio no reciben estres de corte significativo durante la bioimpresion ni durante la perfusion inicial.</w:t>
      </w:r>
    </w:p>
    <w:p>
      <w:pPr>
        <w:spacing w:before="16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2"/>
          <w:szCs w:val="32"/>
        </w:rPr>
        <w:t xml:space="preserve">7. Archivo del Simulador</w:t>
      </w:r>
    </w:p>
    <w:p>
      <w:pPr>
        <w:pBdr>
          <w:bottom w:val="single" w:color="00AACC" w:sz="8" w:space="4"/>
        </w:pBdr>
        <w:spacing w:before="200" w:after="20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Ruta: </w:t>
      </w:r>
      <w:r>
        <w:rPr>
          <w:rFonts w:ascii="Courier New" w:cs="Courier New" w:eastAsia="Courier New" w:hAnsi="Courier New"/>
          <w:color w:val="00DDAA"/>
          <w:sz w:val="20"/>
          <w:szCs w:val="20"/>
        </w:rPr>
        <w:t xml:space="preserve">~/Escritorio/BioKidney-AI/01_simuladores/simulador_estres_mecanico_dECM.py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>v5 (version final validada)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Comando de ejecucion: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466" w:sz="2"/>
              <w:left w:val="single" w:color="004466" w:sz="2"/>
              <w:bottom w:val="single" w:color="004466" w:sz="2"/>
              <w:right w:val="single" w:color="004466" w:sz="2"/>
            </w:tcBorders>
            <w:shd w:fill="060D1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6CCAA"/>
                <w:sz w:val="20"/>
                <w:szCs w:val="20"/>
              </w:rPr>
              <w:t xml:space="preserve">source ~/env_biokidney/bin/activate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99"/>
                <w:sz w:val="20"/>
                <w:szCs w:val="20"/>
              </w:rPr>
              <w:t xml:space="preserve">python ~/Escritorio/BioKidney-AI/01_simuladores/simulador_estres_mecanico_dECM.py</w:t>
            </w:r>
          </w:p>
        </w:tc>
      </w:tr>
    </w:tbl>
    <w:p>
      <w:pPr>
        <w:spacing w:before="8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Dependencias: </w:t>
      </w:r>
      <w:r>
        <w:rPr>
          <w:rFonts w:ascii="Courier New" w:cs="Courier New" w:eastAsia="Courier New" w:hAnsi="Courier New"/>
          <w:color w:val="00BBDD"/>
          <w:sz w:val="20"/>
          <w:szCs w:val="20"/>
        </w:rPr>
        <w:t xml:space="preserve">numpy, matplotlib (TkAgg)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Output PNG: </w:t>
      </w:r>
      <w:r>
        <w:rPr>
          <w:rFonts w:ascii="Courier New" w:cs="Courier New" w:eastAsia="Courier New" w:hAnsi="Courier New"/>
          <w:color w:val="00DDAA"/>
          <w:sz w:val="20"/>
          <w:szCs w:val="20"/>
        </w:rPr>
        <w:t xml:space="preserve">~/Escritorio/BioKidney-AI/01_simuladores/simulador_estres_mecanico_dECM.png</w:t>
      </w:r>
    </w:p>
    <w:p>
      <w:pPr>
        <w:spacing w:before="160" w:after="8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2"/>
          <w:szCs w:val="32"/>
        </w:rPr>
        <w:t xml:space="preserve">8. Estado del Pipeline — Post Modulo 09</w:t>
      </w:r>
    </w:p>
    <w:p>
      <w:pPr>
        <w:pBdr>
          <w:bottom w:val="single" w:color="00AACC" w:sz="8" w:space="4"/>
        </w:pBdr>
        <w:spacing w:before="200" w:after="200"/>
      </w:pPr>
    </w:p>
    <w:p>
      <w:pPr>
        <w:spacing w:before="60"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A14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8"/>
                <w:szCs w:val="28"/>
              </w:rPr>
              <w:t xml:space="preserve">58%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17"/>
                <w:szCs w:val="17"/>
              </w:rPr>
              <w:t xml:space="preserve">Pipeline in silico</w:t>
            </w:r>
          </w:p>
        </w:tc>
        <w:tc>
          <w:tcPr>
            <w:tcW w:type="dxa" w:w="2340"/>
            <w:shd w:fill="0A14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8DDFF"/>
                <w:sz w:val="28"/>
                <w:szCs w:val="28"/>
              </w:rPr>
              <w:t xml:space="preserve">9 / ~20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17"/>
                <w:szCs w:val="17"/>
              </w:rPr>
              <w:t xml:space="preserve">Modulos completados</w:t>
            </w:r>
          </w:p>
        </w:tc>
        <w:tc>
          <w:tcPr>
            <w:tcW w:type="dxa" w:w="2340"/>
            <w:shd w:fill="0A14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FF99"/>
                <w:sz w:val="28"/>
                <w:szCs w:val="28"/>
              </w:rPr>
              <w:t xml:space="preserve">OPTIMO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17"/>
                <w:szCs w:val="17"/>
              </w:rPr>
              <w:t xml:space="preserve">Estado Modulo 09</w:t>
            </w:r>
          </w:p>
        </w:tc>
        <w:tc>
          <w:tcPr>
            <w:tcW w:type="dxa" w:w="2340"/>
            <w:shd w:fill="0A14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8"/>
                <w:szCs w:val="28"/>
              </w:rPr>
              <w:t xml:space="preserve">Por definir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17"/>
                <w:szCs w:val="17"/>
              </w:rPr>
              <w:t xml:space="preserve">Siguiente modulo</w:t>
            </w:r>
          </w:p>
        </w:tc>
      </w:tr>
    </w:tbl>
    <w:p>
      <w:pPr>
        <w:spacing w:before="140" w:after="80"/>
      </w:pPr>
    </w:p>
    <w:p>
      <w:pPr>
        <w:spacing w:before="60" w:after="8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El Modulo 09 eleva el pipeline in silico del 50% al 58%. Los proximos modulos a desarrollar en el pipeline pueden incluir:</w:t>
      </w:r>
    </w:p>
    <w:p>
      <w:pPr>
        <w:spacing w:before="60" w:after="60"/>
      </w:pP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0D4FF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: Simulacion de maduración celular post-bioimpresion (dias 1-21 en biorreactor)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/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0D4FF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: Analisis de conectividad vascular — perfusion del andamio completo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/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0D4FF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: Modelo de retencion celular — iPSCs en scaffold dECM bajo flujo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/>
      </w:r>
    </w:p>
    <w:p>
      <w:pPr>
        <w:spacing w:before="40" w:after="40"/>
        <w:ind w:left="480" w:hanging="240"/>
      </w:pPr>
      <w:r>
        <w:rPr>
          <w:rFonts w:ascii="Arial" w:cs="Arial" w:eastAsia="Arial" w:hAnsi="Arial"/>
          <w:color w:val="00D4FF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: Validacion de funcion renal in silico — filtracion glomerular simulada</w:t>
      </w:r>
      <w:r>
        <w:rPr>
          <w:rFonts w:ascii="Arial" w:cs="Arial" w:eastAsia="Arial" w:hAnsi="Arial"/>
          <w:color w:val="0A1628"/>
          <w:sz w:val="22"/>
          <w:szCs w:val="22"/>
        </w:rPr>
        <w:t xml:space="preserve"/>
      </w:r>
    </w:p>
    <w:p>
      <w:pPr>
        <w:spacing w:before="100" w:after="60"/>
      </w:pPr>
    </w:p>
    <w:tbl>
      <w:tblPr>
        <w:tblW w:type="dxa" w:w="9360"/>
        <w:tblBorders>
          <w:top w:val="single" w:color="00C875" w:sz="6"/>
          <w:left w:val="single" w:color="00C875" w:sz="6"/>
          <w:bottom w:val="single" w:color="CCE8F4" w:sz="2"/>
          <w:right w:val="single" w:color="CCE8F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6181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0C875"/>
                <w:sz w:val="22"/>
                <w:szCs w:val="22"/>
              </w:rPr>
              <w:t xml:space="preserve">Nota del investigador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88CCAA"/>
                <w:sz w:val="20"/>
                <w:szCs w:val="20"/>
              </w:rPr>
              <w:t xml:space="preserve">Cada modulo que se completa es un paso real hacia el objetivo final. El pipeline in silico al 58% significa que mas de la mitad del proceso de bioimpresion renal ha sido modelado y validado computacionalmente antes de un solo experimento fisico — maximizando la eficiencia de recursos en investigacion independiente.</w:t>
            </w:r>
          </w:p>
        </w:tc>
      </w:tr>
    </w:tbl>
    <w:p>
      <w:pPr>
        <w:spacing w:before="16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0E1A"/>
          <w:sz w:val="32"/>
          <w:szCs w:val="32"/>
        </w:rPr>
        <w:t xml:space="preserve">Referencias Bibliograficas</w:t>
      </w:r>
    </w:p>
    <w:p>
      <w:pPr>
        <w:pBdr>
          <w:bottom w:val="single" w:color="00AACC" w:sz="8" w:space="4"/>
        </w:pBdr>
        <w:spacing w:before="200" w:after="200"/>
      </w:pPr>
    </w:p>
    <w:p>
      <w:pPr>
        <w:spacing w:before="40" w:after="40"/>
        <w:ind w:left="480" w:hanging="480"/>
      </w:pPr>
      <w:r>
        <w:rPr>
          <w:rFonts w:ascii="Arial" w:cs="Arial" w:eastAsia="Arial" w:hAnsi="Arial"/>
          <w:color w:val="4A7A99"/>
          <w:sz w:val="19"/>
          <w:szCs w:val="19"/>
        </w:rPr>
        <w:t xml:space="preserve">[1] Bhattacharjee, T. et al. (2015). Writing in the granular gel medium. Science Advances, 1(8).</w:t>
      </w:r>
    </w:p>
    <w:p>
      <w:pPr>
        <w:spacing w:before="40" w:after="40"/>
        <w:ind w:left="480" w:hanging="480"/>
      </w:pPr>
      <w:r>
        <w:rPr>
          <w:rFonts w:ascii="Arial" w:cs="Arial" w:eastAsia="Arial" w:hAnsi="Arial"/>
          <w:color w:val="4A7A99"/>
          <w:sz w:val="19"/>
          <w:szCs w:val="19"/>
        </w:rPr>
        <w:t xml:space="preserve">[2] Daly, A.C. et al. (2020). Bioprinting for the biologist. Cell, 184(1), 18-32.</w:t>
      </w:r>
    </w:p>
    <w:p>
      <w:pPr>
        <w:spacing w:before="40" w:after="40"/>
        <w:ind w:left="480" w:hanging="480"/>
      </w:pPr>
      <w:r>
        <w:rPr>
          <w:rFonts w:ascii="Arial" w:cs="Arial" w:eastAsia="Arial" w:hAnsi="Arial"/>
          <w:color w:val="4A7A99"/>
          <w:sz w:val="19"/>
          <w:szCs w:val="19"/>
        </w:rPr>
        <w:t xml:space="preserve">[3] Deen, W.M. (1984). Hindered transport of large molecules in liquid-filled pores. AIChE Journal, 33(9).</w:t>
      </w:r>
    </w:p>
    <w:p>
      <w:pPr>
        <w:spacing w:before="40" w:after="40"/>
        <w:ind w:left="480" w:hanging="480"/>
      </w:pPr>
      <w:r>
        <w:rPr>
          <w:rFonts w:ascii="Arial" w:cs="Arial" w:eastAsia="Arial" w:hAnsi="Arial"/>
          <w:color w:val="4A7A99"/>
          <w:sz w:val="19"/>
          <w:szCs w:val="19"/>
        </w:rPr>
        <w:t xml:space="preserve">[4] Drury, J.L. &amp; Mooney, D.J. (2003). Hydrogels for tissue engineering. Biomaterials, 24(24), 4337-4351.</w:t>
      </w:r>
    </w:p>
    <w:p>
      <w:pPr>
        <w:spacing w:before="40" w:after="40"/>
        <w:ind w:left="480" w:hanging="480"/>
      </w:pPr>
      <w:r>
        <w:rPr>
          <w:rFonts w:ascii="Arial" w:cs="Arial" w:eastAsia="Arial" w:hAnsi="Arial"/>
          <w:color w:val="4A7A99"/>
          <w:sz w:val="19"/>
          <w:szCs w:val="19"/>
        </w:rPr>
        <w:t xml:space="preserve">[5] Gershlak, J.R. et al. (2017). Crossing kingdoms: Using decellularized plants as perfusable tissue engineering scaffolds. Biomaterials, 125, 13-22.</w:t>
      </w:r>
    </w:p>
    <w:p>
      <w:pPr>
        <w:spacing w:before="40" w:after="40"/>
        <w:ind w:left="480" w:hanging="480"/>
      </w:pPr>
      <w:r>
        <w:rPr>
          <w:rFonts w:ascii="Arial" w:cs="Arial" w:eastAsia="Arial" w:hAnsi="Arial"/>
          <w:color w:val="4A7A99"/>
          <w:sz w:val="19"/>
          <w:szCs w:val="19"/>
        </w:rPr>
        <w:t xml:space="preserve">[6] Highley, C.B. et al. (2019). Jammed microgel inks for 3D printing applications. Advanced Materials.</w:t>
      </w:r>
    </w:p>
    <w:p>
      <w:pPr>
        <w:spacing w:before="40" w:after="40"/>
        <w:ind w:left="480" w:hanging="480"/>
      </w:pPr>
      <w:r>
        <w:rPr>
          <w:rFonts w:ascii="Arial" w:cs="Arial" w:eastAsia="Arial" w:hAnsi="Arial"/>
          <w:color w:val="4A7A99"/>
          <w:sz w:val="19"/>
          <w:szCs w:val="19"/>
        </w:rPr>
        <w:t xml:space="preserve">[7] Lee, K.Y. &amp; Mooney, D.J. (2012). Alginate: Properties and biomedical applications. Progress in Polymer Science, 37(1), 106-126.</w:t>
      </w:r>
    </w:p>
    <w:p>
      <w:pPr>
        <w:spacing w:before="40" w:after="40"/>
        <w:ind w:left="480" w:hanging="480"/>
      </w:pPr>
      <w:r>
        <w:rPr>
          <w:rFonts w:ascii="Arial" w:cs="Arial" w:eastAsia="Arial" w:hAnsi="Arial"/>
          <w:color w:val="4A7A99"/>
          <w:sz w:val="19"/>
          <w:szCs w:val="19"/>
        </w:rPr>
        <w:t xml:space="preserve">[8] Markstedt, K. et al. (2015). 3D bioprinting human chondrocytes with nanocellulose-alginate bioink. Biomacromolecules, 16(5).</w:t>
      </w:r>
    </w:p>
    <w:p>
      <w:pPr>
        <w:spacing w:before="120" w:after="80"/>
      </w:pPr>
    </w:p>
    <w:p>
      <w:pPr>
        <w:pBdr>
          <w:bottom w:val="single" w:color="CCE8F4" w:sz="2" w:space="2"/>
        </w:pBdr>
        <w:spacing w:before="100" w:after="100"/>
      </w:pP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336688"/>
          <w:sz w:val="20"/>
          <w:szCs w:val="20"/>
        </w:rPr>
        <w:t xml:space="preserve">Bio-Kidney AI 2026  |  VirtusSapiens  |  Carlos David Moreno Caceres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4A7A99"/>
          <w:sz w:val="18"/>
          <w:szCs w:val="18"/>
        </w:rPr>
        <w:t xml:space="preserve">Investigacion independiente para bioimpresion renal humana — Medellin, Colombia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E8F4" w:sz="2" w:space="4"/>
      </w:pBdr>
      <w:spacing w:before="0" w:after="0"/>
    </w:pPr>
    <w:r>
      <w:rPr>
        <w:rFonts w:ascii="Arial" w:cs="Arial" w:eastAsia="Arial" w:hAnsi="Arial"/>
        <w:color w:val="669AAA"/>
        <w:sz w:val="17"/>
        <w:szCs w:val="17"/>
      </w:rPr>
      <w:t xml:space="preserve">Informe Tecnico — Bio-Kidney AI 2026  |  VirtusSapiens  |  Carlos David Moreno Caceres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ACC" w:sz="4" w:space="4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336688"/>
        <w:sz w:val="17"/>
        <w:szCs w:val="17"/>
      </w:rPr>
      <w:t xml:space="preserve">BIO-KIDNEY AI 2026  |  VirtusSapiens  |  Carlos David Moreno Caceres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i/>
        <w:iCs/>
        <w:color w:val="336688"/>
        <w:sz w:val="17"/>
        <w:szCs w:val="17"/>
      </w:rPr>
      <w:t xml:space="preserve">Modulo 09 — Simulador Estres Mecanico dECM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16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4A7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0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2026-03-25T22:14:44.831Z</dcterms:created>
  <dcterms:modified xsi:type="dcterms:W3CDTF">2026-03-25T22:14:44.832Z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