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page" w:horzAnchor="margin" w:tblpXSpec="right" w:tblpY="1640"/>
        <w:tblW w:w="5684" w:type="dxa"/>
        <w:tblLayout w:type="fixed"/>
        <w:tblLook w:val="0000" w:firstRow="0" w:lastRow="0" w:firstColumn="0" w:lastColumn="0" w:noHBand="0" w:noVBand="0"/>
      </w:tblPr>
      <w:tblGrid>
        <w:gridCol w:w="2694"/>
        <w:gridCol w:w="2990"/>
      </w:tblGrid>
      <w:tr w:rsidR="00BF65F2" w:rsidRPr="007E4A30" w14:paraId="4F2A19C9" w14:textId="77777777" w:rsidTr="009C6B3A">
        <w:trPr>
          <w:trHeight w:val="254"/>
        </w:trPr>
        <w:tc>
          <w:tcPr>
            <w:tcW w:w="2694" w:type="dxa"/>
            <w:shd w:val="clear" w:color="auto" w:fill="A6A6A6" w:themeFill="background1" w:themeFillShade="A6"/>
          </w:tcPr>
          <w:p w14:paraId="7CF2D333" w14:textId="77777777" w:rsidR="00BF65F2" w:rsidRPr="007E4A30" w:rsidRDefault="00BF65F2" w:rsidP="009C6B3A">
            <w:pPr>
              <w:suppressAutoHyphens/>
              <w:rPr>
                <w:rFonts w:ascii="Arial Narrow" w:eastAsia="Times New Roman" w:hAnsi="Arial Narrow"/>
                <w:b/>
                <w:lang w:eastAsia="ar-SA"/>
              </w:rPr>
            </w:pPr>
            <w:bookmarkStart w:id="0" w:name="_Hlk158641740"/>
            <w:r w:rsidRPr="007E4A30">
              <w:rPr>
                <w:rFonts w:ascii="Arial Narrow" w:eastAsia="Times New Roman" w:hAnsi="Arial Narrow"/>
                <w:b/>
                <w:lang w:eastAsia="ar-SA"/>
              </w:rPr>
              <w:t>CARPETA FISCAL</w:t>
            </w:r>
          </w:p>
        </w:tc>
        <w:tc>
          <w:tcPr>
            <w:tcW w:w="2990" w:type="dxa"/>
          </w:tcPr>
          <w:p w14:paraId="0A9D49EF" w14:textId="2F8D498E" w:rsidR="00B934D4" w:rsidRPr="007E4A30" w:rsidRDefault="00B934D4" w:rsidP="00B934D4">
            <w:pPr>
              <w:suppressAutoHyphens/>
              <w:rPr>
                <w:rFonts w:ascii="Arial Narrow" w:eastAsia="Times New Roman" w:hAnsi="Arial Narrow"/>
                <w:b/>
                <w:bCs/>
                <w:lang w:eastAsia="ar-SA"/>
              </w:rPr>
            </w:pPr>
            <w:r w:rsidRPr="007E4A30">
              <w:rPr>
                <w:rFonts w:ascii="Arial Narrow" w:eastAsia="Times New Roman" w:hAnsi="Arial Narrow"/>
                <w:b/>
                <w:bCs/>
                <w:lang w:eastAsia="ar-SA"/>
              </w:rPr>
              <w:t>{</w:t>
            </w:r>
            <w:proofErr w:type="spellStart"/>
            <w:r w:rsidR="00722361">
              <w:rPr>
                <w:rFonts w:ascii="Arial Narrow" w:eastAsia="Times New Roman" w:hAnsi="Arial Narrow"/>
                <w:b/>
                <w:bCs/>
                <w:lang w:eastAsia="ar-SA"/>
              </w:rPr>
              <w:t>C</w:t>
            </w:r>
            <w:r w:rsidRPr="007E4A30">
              <w:rPr>
                <w:rFonts w:ascii="Arial Narrow" w:eastAsia="Times New Roman" w:hAnsi="Arial Narrow"/>
                <w:b/>
                <w:bCs/>
                <w:lang w:eastAsia="ar-SA"/>
              </w:rPr>
              <w:t>arpeta_fiscal</w:t>
            </w:r>
            <w:proofErr w:type="spellEnd"/>
            <w:r w:rsidRPr="007E4A30">
              <w:rPr>
                <w:rFonts w:ascii="Arial Narrow" w:eastAsia="Times New Roman" w:hAnsi="Arial Narrow"/>
                <w:b/>
                <w:bCs/>
                <w:lang w:eastAsia="ar-SA"/>
              </w:rPr>
              <w:t>}</w:t>
            </w:r>
          </w:p>
        </w:tc>
      </w:tr>
      <w:tr w:rsidR="00BF65F2" w:rsidRPr="007E4A30" w14:paraId="554F7EB6" w14:textId="77777777" w:rsidTr="009C6B3A">
        <w:trPr>
          <w:trHeight w:val="267"/>
        </w:trPr>
        <w:tc>
          <w:tcPr>
            <w:tcW w:w="2694" w:type="dxa"/>
            <w:shd w:val="clear" w:color="auto" w:fill="A6A6A6" w:themeFill="background1" w:themeFillShade="A6"/>
          </w:tcPr>
          <w:p w14:paraId="1D2C0432" w14:textId="77777777" w:rsidR="00BF65F2" w:rsidRPr="007E4A30" w:rsidRDefault="00BF65F2" w:rsidP="009C6B3A">
            <w:pPr>
              <w:widowControl w:val="0"/>
              <w:suppressLineNumbers/>
              <w:suppressAutoHyphens/>
              <w:rPr>
                <w:rFonts w:ascii="Arial Narrow" w:eastAsia="SimSun" w:hAnsi="Arial Narrow"/>
                <w:b/>
                <w:kern w:val="1"/>
                <w:lang w:eastAsia="hi-IN" w:bidi="hi-IN"/>
              </w:rPr>
            </w:pPr>
            <w:r w:rsidRPr="007E4A30">
              <w:rPr>
                <w:rFonts w:ascii="Arial Narrow" w:eastAsia="SimSun" w:hAnsi="Arial Narrow"/>
                <w:b/>
                <w:kern w:val="1"/>
                <w:lang w:eastAsia="hi-IN" w:bidi="hi-IN"/>
              </w:rPr>
              <w:t>DENUNCIADO</w:t>
            </w:r>
          </w:p>
        </w:tc>
        <w:tc>
          <w:tcPr>
            <w:tcW w:w="2990" w:type="dxa"/>
          </w:tcPr>
          <w:p w14:paraId="3CA9B347" w14:textId="7F888FE7" w:rsidR="00BF65F2" w:rsidRPr="007E4A30" w:rsidRDefault="00B934D4" w:rsidP="009C6B3A">
            <w:pPr>
              <w:widowControl w:val="0"/>
              <w:suppressLineNumbers/>
              <w:suppressAutoHyphens/>
              <w:rPr>
                <w:rFonts w:ascii="Arial Narrow" w:eastAsia="SimSun" w:hAnsi="Arial Narrow"/>
                <w:kern w:val="1"/>
                <w:lang w:eastAsia="hi-IN" w:bidi="hi-IN"/>
              </w:rPr>
            </w:pPr>
            <w:r w:rsidRPr="007E4A30">
              <w:rPr>
                <w:rFonts w:ascii="Arial Narrow" w:eastAsia="SimSun" w:hAnsi="Arial Narrow"/>
                <w:kern w:val="1"/>
                <w:lang w:eastAsia="hi-IN" w:bidi="hi-IN"/>
              </w:rPr>
              <w:t>{</w:t>
            </w:r>
            <w:r w:rsidR="00722361">
              <w:rPr>
                <w:rFonts w:ascii="Arial Narrow" w:eastAsia="SimSun" w:hAnsi="Arial Narrow"/>
                <w:kern w:val="1"/>
                <w:lang w:eastAsia="hi-IN" w:bidi="hi-IN"/>
              </w:rPr>
              <w:t>D</w:t>
            </w:r>
            <w:r w:rsidRPr="007E4A30">
              <w:rPr>
                <w:rFonts w:ascii="Arial Narrow" w:eastAsia="SimSun" w:hAnsi="Arial Narrow"/>
                <w:kern w:val="1"/>
                <w:lang w:eastAsia="hi-IN" w:bidi="hi-IN"/>
              </w:rPr>
              <w:t>enunciado}</w:t>
            </w:r>
          </w:p>
        </w:tc>
      </w:tr>
      <w:tr w:rsidR="00BF65F2" w:rsidRPr="007E4A30" w14:paraId="0552A2C0" w14:textId="77777777" w:rsidTr="009C6B3A">
        <w:trPr>
          <w:trHeight w:val="115"/>
        </w:trPr>
        <w:tc>
          <w:tcPr>
            <w:tcW w:w="2694" w:type="dxa"/>
            <w:shd w:val="clear" w:color="auto" w:fill="A6A6A6" w:themeFill="background1" w:themeFillShade="A6"/>
          </w:tcPr>
          <w:p w14:paraId="65BCF6BD" w14:textId="77777777" w:rsidR="00BF65F2" w:rsidRPr="007E4A30" w:rsidRDefault="00BF65F2" w:rsidP="009C6B3A">
            <w:pPr>
              <w:widowControl w:val="0"/>
              <w:suppressLineNumbers/>
              <w:suppressAutoHyphens/>
              <w:rPr>
                <w:rFonts w:ascii="Arial Narrow" w:eastAsia="SimSun" w:hAnsi="Arial Narrow"/>
                <w:b/>
                <w:kern w:val="1"/>
                <w:lang w:eastAsia="hi-IN" w:bidi="hi-IN"/>
              </w:rPr>
            </w:pPr>
            <w:r w:rsidRPr="007E4A30">
              <w:rPr>
                <w:rFonts w:ascii="Arial Narrow" w:eastAsia="SimSun" w:hAnsi="Arial Narrow"/>
                <w:b/>
                <w:kern w:val="1"/>
                <w:lang w:eastAsia="hi-IN" w:bidi="hi-IN"/>
              </w:rPr>
              <w:t>DENUNCIANTE/AGRAVIADA</w:t>
            </w:r>
          </w:p>
        </w:tc>
        <w:tc>
          <w:tcPr>
            <w:tcW w:w="2990" w:type="dxa"/>
          </w:tcPr>
          <w:p w14:paraId="1D529CB6" w14:textId="31AE633C" w:rsidR="00BF65F2" w:rsidRPr="007E4A30" w:rsidRDefault="00B934D4" w:rsidP="009C6B3A">
            <w:pPr>
              <w:widowControl w:val="0"/>
              <w:suppressLineNumbers/>
              <w:suppressAutoHyphens/>
              <w:rPr>
                <w:rFonts w:ascii="Arial Narrow" w:eastAsia="SimSun" w:hAnsi="Arial Narrow"/>
                <w:kern w:val="1"/>
                <w:lang w:eastAsia="hi-IN" w:bidi="hi-IN"/>
              </w:rPr>
            </w:pPr>
            <w:r w:rsidRPr="007E4A30">
              <w:rPr>
                <w:rFonts w:ascii="Arial Narrow" w:eastAsia="SimSun" w:hAnsi="Arial Narrow"/>
                <w:kern w:val="1"/>
                <w:lang w:eastAsia="hi-IN" w:bidi="hi-IN"/>
              </w:rPr>
              <w:t>{</w:t>
            </w:r>
            <w:r w:rsidR="00722361">
              <w:rPr>
                <w:rFonts w:ascii="Arial Narrow" w:eastAsia="SimSun" w:hAnsi="Arial Narrow"/>
                <w:kern w:val="1"/>
                <w:lang w:eastAsia="hi-IN" w:bidi="hi-IN"/>
              </w:rPr>
              <w:t>A</w:t>
            </w:r>
            <w:r w:rsidRPr="007E4A30">
              <w:rPr>
                <w:rFonts w:ascii="Arial Narrow" w:eastAsia="SimSun" w:hAnsi="Arial Narrow"/>
                <w:kern w:val="1"/>
                <w:lang w:eastAsia="hi-IN" w:bidi="hi-IN"/>
              </w:rPr>
              <w:t>graviado}</w:t>
            </w:r>
          </w:p>
        </w:tc>
      </w:tr>
      <w:tr w:rsidR="00BF65F2" w:rsidRPr="007E4A30" w14:paraId="211D4FDE" w14:textId="77777777" w:rsidTr="009C6B3A">
        <w:trPr>
          <w:trHeight w:val="266"/>
        </w:trPr>
        <w:tc>
          <w:tcPr>
            <w:tcW w:w="2694" w:type="dxa"/>
            <w:shd w:val="clear" w:color="auto" w:fill="A6A6A6" w:themeFill="background1" w:themeFillShade="A6"/>
          </w:tcPr>
          <w:p w14:paraId="4E3A4ECE" w14:textId="77777777" w:rsidR="00BF65F2" w:rsidRPr="007E4A30" w:rsidRDefault="00BF65F2" w:rsidP="009C6B3A">
            <w:pPr>
              <w:widowControl w:val="0"/>
              <w:suppressLineNumbers/>
              <w:suppressAutoHyphens/>
              <w:rPr>
                <w:rFonts w:ascii="Arial Narrow" w:eastAsia="SimSun" w:hAnsi="Arial Narrow"/>
                <w:b/>
                <w:kern w:val="1"/>
                <w:lang w:eastAsia="hi-IN" w:bidi="hi-IN"/>
              </w:rPr>
            </w:pPr>
            <w:r w:rsidRPr="007E4A30">
              <w:rPr>
                <w:rFonts w:ascii="Arial Narrow" w:eastAsia="SimSun" w:hAnsi="Arial Narrow"/>
                <w:b/>
                <w:kern w:val="1"/>
                <w:lang w:eastAsia="hi-IN" w:bidi="hi-IN"/>
              </w:rPr>
              <w:t>DELITO</w:t>
            </w:r>
          </w:p>
        </w:tc>
        <w:tc>
          <w:tcPr>
            <w:tcW w:w="2990" w:type="dxa"/>
          </w:tcPr>
          <w:p w14:paraId="2DEE1160" w14:textId="4B469450" w:rsidR="00BF65F2" w:rsidRPr="007E4A30" w:rsidRDefault="00B934D4" w:rsidP="009C6B3A">
            <w:pPr>
              <w:widowControl w:val="0"/>
              <w:suppressLineNumbers/>
              <w:suppressAutoHyphens/>
              <w:rPr>
                <w:rFonts w:ascii="Arial Narrow" w:eastAsia="SimSun" w:hAnsi="Arial Narrow"/>
                <w:kern w:val="1"/>
                <w:lang w:eastAsia="hi-IN" w:bidi="hi-IN"/>
              </w:rPr>
            </w:pPr>
            <w:r w:rsidRPr="007E4A30">
              <w:rPr>
                <w:rFonts w:ascii="Arial Narrow" w:eastAsia="SimSun" w:hAnsi="Arial Narrow"/>
                <w:kern w:val="1"/>
                <w:lang w:eastAsia="hi-IN" w:bidi="hi-IN"/>
              </w:rPr>
              <w:t>{</w:t>
            </w:r>
            <w:r w:rsidR="00722361">
              <w:rPr>
                <w:rFonts w:ascii="Arial Narrow" w:eastAsia="SimSun" w:hAnsi="Arial Narrow"/>
                <w:kern w:val="1"/>
                <w:lang w:eastAsia="hi-IN" w:bidi="hi-IN"/>
              </w:rPr>
              <w:t>D</w:t>
            </w:r>
            <w:r w:rsidRPr="007E4A30">
              <w:rPr>
                <w:rFonts w:ascii="Arial Narrow" w:eastAsia="SimSun" w:hAnsi="Arial Narrow"/>
                <w:kern w:val="1"/>
                <w:lang w:eastAsia="hi-IN" w:bidi="hi-IN"/>
              </w:rPr>
              <w:t>elito}</w:t>
            </w:r>
          </w:p>
        </w:tc>
      </w:tr>
    </w:tbl>
    <w:p w14:paraId="7C8DAFC4" w14:textId="77777777" w:rsidR="00BF65F2" w:rsidRPr="007E4A30" w:rsidRDefault="00BF65F2" w:rsidP="00BF65F2">
      <w:pPr>
        <w:spacing w:after="26" w:line="240" w:lineRule="auto"/>
        <w:ind w:left="0" w:right="-285" w:firstLine="0"/>
        <w:jc w:val="center"/>
        <w:rPr>
          <w:rFonts w:ascii="Arial Narrow" w:hAnsi="Arial Narrow"/>
          <w:b/>
          <w:u w:val="single"/>
        </w:rPr>
      </w:pPr>
    </w:p>
    <w:p w14:paraId="629CF447" w14:textId="77777777" w:rsidR="00BF65F2" w:rsidRPr="007E4A30" w:rsidRDefault="00BF65F2" w:rsidP="00BF65F2">
      <w:pPr>
        <w:spacing w:after="26" w:line="240" w:lineRule="auto"/>
        <w:ind w:left="0" w:right="-285" w:firstLine="0"/>
        <w:jc w:val="center"/>
        <w:rPr>
          <w:rFonts w:ascii="Arial Narrow" w:hAnsi="Arial Narrow"/>
          <w:b/>
          <w:u w:val="single"/>
        </w:rPr>
      </w:pPr>
    </w:p>
    <w:p w14:paraId="3A542E38" w14:textId="77777777" w:rsidR="00BF65F2" w:rsidRPr="007E4A30" w:rsidRDefault="00BF65F2" w:rsidP="00BF65F2">
      <w:pPr>
        <w:spacing w:after="26" w:line="240" w:lineRule="auto"/>
        <w:ind w:left="0" w:right="-285" w:firstLine="0"/>
        <w:jc w:val="center"/>
        <w:rPr>
          <w:rFonts w:ascii="Arial Narrow" w:hAnsi="Arial Narrow"/>
          <w:b/>
          <w:u w:val="single"/>
        </w:rPr>
      </w:pPr>
    </w:p>
    <w:p w14:paraId="4A7DFFCC" w14:textId="77777777" w:rsidR="00BF65F2" w:rsidRPr="007E4A30" w:rsidRDefault="00BF65F2" w:rsidP="00BF65F2">
      <w:pPr>
        <w:spacing w:after="26" w:line="240" w:lineRule="auto"/>
        <w:ind w:left="0" w:right="-285" w:firstLine="0"/>
        <w:jc w:val="center"/>
        <w:rPr>
          <w:rFonts w:ascii="Arial Narrow" w:hAnsi="Arial Narrow"/>
          <w:b/>
          <w:u w:val="single"/>
        </w:rPr>
      </w:pPr>
    </w:p>
    <w:p w14:paraId="5ECB0CB3" w14:textId="77777777" w:rsidR="00BF65F2" w:rsidRPr="007E4A30" w:rsidRDefault="00BF65F2" w:rsidP="00BF65F2">
      <w:pPr>
        <w:spacing w:after="26" w:line="240" w:lineRule="auto"/>
        <w:ind w:left="0" w:right="-285" w:firstLine="0"/>
        <w:jc w:val="center"/>
        <w:rPr>
          <w:rFonts w:ascii="Arial Narrow" w:hAnsi="Arial Narrow"/>
          <w:b/>
          <w:u w:val="single"/>
        </w:rPr>
      </w:pPr>
    </w:p>
    <w:p w14:paraId="2EB315D5" w14:textId="77777777" w:rsidR="00BF65F2" w:rsidRPr="007E4A30" w:rsidRDefault="00BF65F2" w:rsidP="00BF65F2">
      <w:pPr>
        <w:spacing w:after="26" w:line="240" w:lineRule="auto"/>
        <w:ind w:left="0" w:right="-285" w:firstLine="0"/>
        <w:jc w:val="center"/>
        <w:rPr>
          <w:rFonts w:ascii="Arial Narrow" w:hAnsi="Arial Narrow"/>
          <w:b/>
          <w:u w:val="single"/>
        </w:rPr>
      </w:pPr>
    </w:p>
    <w:p w14:paraId="275947F3" w14:textId="77777777" w:rsidR="00BF65F2" w:rsidRPr="007E4A30" w:rsidRDefault="00BF65F2" w:rsidP="00BF65F2">
      <w:pPr>
        <w:spacing w:after="26" w:line="240" w:lineRule="auto"/>
        <w:ind w:left="0" w:right="-285" w:firstLine="0"/>
        <w:jc w:val="center"/>
        <w:rPr>
          <w:rFonts w:ascii="Arial Narrow" w:hAnsi="Arial Narrow"/>
          <w:sz w:val="21"/>
          <w:szCs w:val="21"/>
        </w:rPr>
      </w:pPr>
      <w:r w:rsidRPr="007E4A30">
        <w:rPr>
          <w:rFonts w:ascii="Arial Narrow" w:hAnsi="Arial Narrow"/>
          <w:b/>
          <w:sz w:val="21"/>
          <w:szCs w:val="21"/>
          <w:u w:val="single"/>
        </w:rPr>
        <w:t>DISPOSICIÓN DE NO FORMALIZACIÓN Y CONTINUACIÓN DE LA INVESTIGACIÓN PREPARATORIA</w:t>
      </w:r>
    </w:p>
    <w:p w14:paraId="2729F844" w14:textId="77777777" w:rsidR="00BF65F2" w:rsidRPr="007E4A30" w:rsidRDefault="00BF65F2" w:rsidP="00BF65F2">
      <w:pPr>
        <w:spacing w:after="11" w:line="240" w:lineRule="auto"/>
        <w:ind w:left="14" w:firstLine="0"/>
        <w:jc w:val="left"/>
        <w:rPr>
          <w:rFonts w:ascii="Arial Narrow" w:hAnsi="Arial Narrow"/>
          <w:b/>
          <w:sz w:val="21"/>
          <w:szCs w:val="21"/>
          <w:u w:val="single"/>
        </w:rPr>
      </w:pPr>
      <w:r w:rsidRPr="007E4A30">
        <w:rPr>
          <w:rFonts w:ascii="Arial Narrow" w:eastAsia="Calibri" w:hAnsi="Arial Narrow" w:cs="Calibri"/>
          <w:sz w:val="21"/>
          <w:szCs w:val="21"/>
        </w:rPr>
        <w:t xml:space="preserve"> </w:t>
      </w:r>
    </w:p>
    <w:p w14:paraId="10260B05" w14:textId="1E745D5B" w:rsidR="00BF65F2" w:rsidRPr="007E4A30" w:rsidRDefault="00BF65F2" w:rsidP="00BF65F2">
      <w:pPr>
        <w:spacing w:after="15" w:line="240" w:lineRule="auto"/>
        <w:jc w:val="left"/>
        <w:rPr>
          <w:rFonts w:ascii="Arial Narrow" w:hAnsi="Arial Narrow"/>
          <w:b/>
          <w:sz w:val="21"/>
          <w:szCs w:val="21"/>
        </w:rPr>
      </w:pPr>
      <w:r w:rsidRPr="007E4A30">
        <w:rPr>
          <w:rFonts w:ascii="Arial Narrow" w:hAnsi="Arial Narrow"/>
          <w:b/>
          <w:sz w:val="21"/>
          <w:szCs w:val="21"/>
          <w:u w:val="single"/>
        </w:rPr>
        <w:t xml:space="preserve">DISPOSICIÓN N° </w:t>
      </w:r>
      <w:r w:rsidR="00722361">
        <w:rPr>
          <w:rFonts w:ascii="Arial Narrow" w:hAnsi="Arial Narrow"/>
          <w:b/>
          <w:sz w:val="21"/>
          <w:szCs w:val="21"/>
          <w:u w:val="single"/>
        </w:rPr>
        <w:t>{</w:t>
      </w:r>
      <w:proofErr w:type="spellStart"/>
      <w:r w:rsidR="00722361">
        <w:rPr>
          <w:rFonts w:ascii="Arial Narrow" w:hAnsi="Arial Narrow"/>
          <w:b/>
          <w:sz w:val="21"/>
          <w:szCs w:val="21"/>
          <w:u w:val="single"/>
        </w:rPr>
        <w:t>D</w:t>
      </w:r>
      <w:r w:rsidR="00B934D4" w:rsidRPr="007E4A30">
        <w:rPr>
          <w:rFonts w:ascii="Arial Narrow" w:hAnsi="Arial Narrow"/>
          <w:b/>
          <w:sz w:val="21"/>
          <w:szCs w:val="21"/>
          <w:u w:val="single"/>
        </w:rPr>
        <w:t>isposici</w:t>
      </w:r>
      <w:r w:rsidR="00722361">
        <w:rPr>
          <w:rFonts w:ascii="Arial Narrow" w:hAnsi="Arial Narrow"/>
          <w:b/>
          <w:sz w:val="21"/>
          <w:szCs w:val="21"/>
          <w:u w:val="single"/>
        </w:rPr>
        <w:t>ó</w:t>
      </w:r>
      <w:r w:rsidR="00B934D4" w:rsidRPr="007E4A30">
        <w:rPr>
          <w:rFonts w:ascii="Arial Narrow" w:hAnsi="Arial Narrow"/>
          <w:b/>
          <w:sz w:val="21"/>
          <w:szCs w:val="21"/>
          <w:u w:val="single"/>
        </w:rPr>
        <w:t>n_</w:t>
      </w:r>
      <w:r w:rsidR="00722361">
        <w:rPr>
          <w:rFonts w:ascii="Arial Narrow" w:hAnsi="Arial Narrow"/>
          <w:b/>
          <w:sz w:val="21"/>
          <w:szCs w:val="21"/>
          <w:u w:val="single"/>
        </w:rPr>
        <w:t>Número</w:t>
      </w:r>
      <w:proofErr w:type="spellEnd"/>
      <w:r w:rsidR="00B934D4" w:rsidRPr="007E4A30">
        <w:rPr>
          <w:rFonts w:ascii="Arial Narrow" w:hAnsi="Arial Narrow"/>
          <w:b/>
          <w:sz w:val="21"/>
          <w:szCs w:val="21"/>
          <w:u w:val="single"/>
        </w:rPr>
        <w:t>}</w:t>
      </w:r>
    </w:p>
    <w:p w14:paraId="1E8168C7" w14:textId="77777777" w:rsidR="00BF65F2" w:rsidRPr="007E4A30" w:rsidRDefault="00BF65F2" w:rsidP="00BF65F2">
      <w:pPr>
        <w:spacing w:after="15" w:line="240" w:lineRule="auto"/>
        <w:ind w:left="9" w:firstLine="14"/>
        <w:jc w:val="left"/>
        <w:rPr>
          <w:rFonts w:ascii="Arial Narrow" w:hAnsi="Arial Narrow"/>
          <w:sz w:val="21"/>
          <w:szCs w:val="21"/>
        </w:rPr>
      </w:pPr>
    </w:p>
    <w:p w14:paraId="7BE45733" w14:textId="34F247F8" w:rsidR="00B934D4" w:rsidRPr="007E4A30" w:rsidRDefault="00321C69" w:rsidP="00A817E2">
      <w:pPr>
        <w:tabs>
          <w:tab w:val="left" w:pos="2977"/>
        </w:tabs>
        <w:spacing w:after="0" w:line="288" w:lineRule="auto"/>
        <w:ind w:left="0" w:right="-2" w:firstLine="0"/>
        <w:rPr>
          <w:rFonts w:ascii="Arial Narrow" w:hAnsi="Arial Narrow"/>
          <w:i/>
          <w:sz w:val="21"/>
          <w:szCs w:val="21"/>
        </w:rPr>
      </w:pPr>
      <w:r>
        <w:rPr>
          <w:rFonts w:ascii="Arial Narrow" w:hAnsi="Arial Narrow"/>
          <w:i/>
          <w:sz w:val="21"/>
          <w:szCs w:val="21"/>
        </w:rPr>
        <w:t xml:space="preserve">Lima, </w:t>
      </w:r>
      <w:r w:rsidR="00B934D4" w:rsidRPr="007E4A30">
        <w:rPr>
          <w:rFonts w:ascii="Arial Narrow" w:hAnsi="Arial Narrow"/>
          <w:i/>
          <w:sz w:val="21"/>
          <w:szCs w:val="21"/>
        </w:rPr>
        <w:t>{</w:t>
      </w:r>
      <w:proofErr w:type="spellStart"/>
      <w:r w:rsidR="00380A83">
        <w:rPr>
          <w:rFonts w:ascii="Arial Narrow" w:hAnsi="Arial Narrow"/>
          <w:i/>
          <w:sz w:val="21"/>
          <w:szCs w:val="21"/>
        </w:rPr>
        <w:t>F</w:t>
      </w:r>
      <w:r w:rsidR="00B934D4" w:rsidRPr="007E4A30">
        <w:rPr>
          <w:rFonts w:ascii="Arial Narrow" w:hAnsi="Arial Narrow"/>
          <w:i/>
          <w:sz w:val="21"/>
          <w:szCs w:val="21"/>
        </w:rPr>
        <w:t>echa</w:t>
      </w:r>
      <w:r w:rsidR="00722361">
        <w:rPr>
          <w:rFonts w:ascii="Arial Narrow" w:hAnsi="Arial Narrow"/>
          <w:i/>
          <w:sz w:val="21"/>
          <w:szCs w:val="21"/>
        </w:rPr>
        <w:t>_disposici</w:t>
      </w:r>
      <w:r w:rsidR="00380A83">
        <w:rPr>
          <w:rFonts w:ascii="Arial Narrow" w:hAnsi="Arial Narrow"/>
          <w:i/>
          <w:sz w:val="21"/>
          <w:szCs w:val="21"/>
        </w:rPr>
        <w:t>ó</w:t>
      </w:r>
      <w:r w:rsidR="00722361">
        <w:rPr>
          <w:rFonts w:ascii="Arial Narrow" w:hAnsi="Arial Narrow"/>
          <w:i/>
          <w:sz w:val="21"/>
          <w:szCs w:val="21"/>
        </w:rPr>
        <w:t>n</w:t>
      </w:r>
      <w:proofErr w:type="spellEnd"/>
      <w:r w:rsidR="00470958">
        <w:rPr>
          <w:rFonts w:ascii="Arial Narrow" w:hAnsi="Arial Narrow"/>
          <w:i/>
          <w:sz w:val="21"/>
          <w:szCs w:val="21"/>
        </w:rPr>
        <w:t>_(ejm:</w:t>
      </w:r>
      <w:r>
        <w:rPr>
          <w:rFonts w:ascii="Arial Narrow" w:hAnsi="Arial Narrow"/>
          <w:i/>
          <w:sz w:val="21"/>
          <w:szCs w:val="21"/>
        </w:rPr>
        <w:t>_</w:t>
      </w:r>
      <w:r w:rsidR="00B52972">
        <w:rPr>
          <w:rFonts w:ascii="Arial Narrow" w:hAnsi="Arial Narrow"/>
          <w:i/>
          <w:sz w:val="21"/>
          <w:szCs w:val="21"/>
        </w:rPr>
        <w:t>14_de_agosto_del_2026</w:t>
      </w:r>
      <w:r w:rsidR="00470958">
        <w:rPr>
          <w:rFonts w:ascii="Arial Narrow" w:hAnsi="Arial Narrow"/>
          <w:i/>
          <w:sz w:val="21"/>
          <w:szCs w:val="21"/>
        </w:rPr>
        <w:t>)</w:t>
      </w:r>
      <w:r w:rsidR="00B934D4" w:rsidRPr="007E4A30">
        <w:rPr>
          <w:rFonts w:ascii="Arial Narrow" w:hAnsi="Arial Narrow"/>
          <w:i/>
          <w:sz w:val="21"/>
          <w:szCs w:val="21"/>
        </w:rPr>
        <w:t>}</w:t>
      </w:r>
    </w:p>
    <w:p w14:paraId="7755C025" w14:textId="77777777" w:rsidR="00B934D4" w:rsidRPr="007E4A30" w:rsidRDefault="00B934D4" w:rsidP="00BF65F2">
      <w:pPr>
        <w:spacing w:after="18" w:line="240" w:lineRule="auto"/>
        <w:ind w:left="14" w:firstLine="0"/>
        <w:jc w:val="left"/>
        <w:rPr>
          <w:rFonts w:ascii="Arial Narrow" w:hAnsi="Arial Narrow"/>
          <w:sz w:val="21"/>
          <w:szCs w:val="21"/>
        </w:rPr>
      </w:pPr>
    </w:p>
    <w:p w14:paraId="4A13F311" w14:textId="77777777" w:rsidR="00BF65F2" w:rsidRPr="007E4A30" w:rsidRDefault="00BF65F2" w:rsidP="00BF65F2">
      <w:pPr>
        <w:numPr>
          <w:ilvl w:val="0"/>
          <w:numId w:val="1"/>
        </w:numPr>
        <w:spacing w:after="15" w:line="240" w:lineRule="auto"/>
        <w:jc w:val="left"/>
        <w:rPr>
          <w:rFonts w:ascii="Arial Narrow" w:hAnsi="Arial Narrow"/>
          <w:sz w:val="21"/>
          <w:szCs w:val="21"/>
        </w:rPr>
      </w:pPr>
      <w:r w:rsidRPr="007E4A30">
        <w:rPr>
          <w:rFonts w:ascii="Arial Narrow" w:hAnsi="Arial Narrow"/>
          <w:b/>
          <w:sz w:val="21"/>
          <w:szCs w:val="21"/>
          <w:u w:val="single"/>
        </w:rPr>
        <w:t>VISTOS:</w:t>
      </w:r>
      <w:r w:rsidRPr="007E4A30">
        <w:rPr>
          <w:rFonts w:ascii="Arial Narrow" w:eastAsia="Calibri" w:hAnsi="Arial Narrow" w:cs="Calibri"/>
          <w:sz w:val="21"/>
          <w:szCs w:val="21"/>
        </w:rPr>
        <w:t xml:space="preserve"> </w:t>
      </w:r>
    </w:p>
    <w:p w14:paraId="7A60A751" w14:textId="77777777" w:rsidR="00BF65F2" w:rsidRPr="007E4A30" w:rsidRDefault="00BF65F2" w:rsidP="00BF65F2">
      <w:pPr>
        <w:spacing w:after="21" w:line="240" w:lineRule="auto"/>
        <w:ind w:left="14" w:firstLine="0"/>
        <w:jc w:val="left"/>
        <w:rPr>
          <w:rFonts w:ascii="Arial Narrow" w:hAnsi="Arial Narrow"/>
          <w:sz w:val="21"/>
          <w:szCs w:val="21"/>
        </w:rPr>
      </w:pPr>
      <w:r w:rsidRPr="007E4A30">
        <w:rPr>
          <w:rFonts w:ascii="Arial Narrow" w:hAnsi="Arial Narrow"/>
          <w:b/>
          <w:sz w:val="21"/>
          <w:szCs w:val="21"/>
        </w:rPr>
        <w:t xml:space="preserve"> </w:t>
      </w:r>
    </w:p>
    <w:p w14:paraId="68FFCDF4" w14:textId="28021A62" w:rsidR="00BF65F2" w:rsidRPr="007E4A30" w:rsidRDefault="00BF65F2" w:rsidP="00BF65F2">
      <w:pPr>
        <w:spacing w:after="0" w:line="288" w:lineRule="auto"/>
        <w:ind w:left="11" w:right="6" w:firstLine="11"/>
        <w:rPr>
          <w:rFonts w:ascii="Arial Narrow" w:hAnsi="Arial Narrow"/>
          <w:b/>
          <w:sz w:val="21"/>
          <w:szCs w:val="21"/>
        </w:rPr>
      </w:pPr>
      <w:r w:rsidRPr="007E4A30">
        <w:rPr>
          <w:rFonts w:ascii="Arial Narrow" w:hAnsi="Arial Narrow"/>
          <w:sz w:val="21"/>
          <w:szCs w:val="21"/>
        </w:rPr>
        <w:t>El Oficio N°</w:t>
      </w:r>
      <w:r w:rsidR="00722361">
        <w:rPr>
          <w:rFonts w:ascii="Arial Narrow" w:hAnsi="Arial Narrow"/>
          <w:sz w:val="21"/>
          <w:szCs w:val="21"/>
        </w:rPr>
        <w:t xml:space="preserve"> </w:t>
      </w:r>
      <w:r w:rsidR="00B934D4" w:rsidRPr="007E4A30">
        <w:rPr>
          <w:rFonts w:ascii="Arial Narrow" w:hAnsi="Arial Narrow"/>
          <w:sz w:val="21"/>
          <w:szCs w:val="21"/>
        </w:rPr>
        <w:t>{</w:t>
      </w:r>
      <w:proofErr w:type="spellStart"/>
      <w:r w:rsidR="00380A83">
        <w:rPr>
          <w:rFonts w:ascii="Arial Narrow" w:hAnsi="Arial Narrow"/>
          <w:sz w:val="21"/>
          <w:szCs w:val="21"/>
        </w:rPr>
        <w:t>O</w:t>
      </w:r>
      <w:r w:rsidR="00B934D4" w:rsidRPr="007E4A30">
        <w:rPr>
          <w:rFonts w:ascii="Arial Narrow" w:hAnsi="Arial Narrow"/>
          <w:sz w:val="21"/>
          <w:szCs w:val="21"/>
        </w:rPr>
        <w:t>ficio_</w:t>
      </w:r>
      <w:r w:rsidR="00380A83">
        <w:rPr>
          <w:rFonts w:ascii="Arial Narrow" w:hAnsi="Arial Narrow"/>
          <w:sz w:val="21"/>
          <w:szCs w:val="21"/>
        </w:rPr>
        <w:t>Número</w:t>
      </w:r>
      <w:proofErr w:type="spellEnd"/>
      <w:r w:rsidR="00B934D4" w:rsidRPr="007E4A30">
        <w:rPr>
          <w:rFonts w:ascii="Arial Narrow" w:hAnsi="Arial Narrow"/>
          <w:sz w:val="21"/>
          <w:szCs w:val="21"/>
        </w:rPr>
        <w:t>}</w:t>
      </w:r>
      <w:r w:rsidRPr="007E4A30">
        <w:rPr>
          <w:rFonts w:ascii="Arial Narrow" w:hAnsi="Arial Narrow"/>
          <w:sz w:val="21"/>
          <w:szCs w:val="21"/>
        </w:rPr>
        <w:t>, con fecha de recepción</w:t>
      </w:r>
      <w:r w:rsidR="00B934D4" w:rsidRPr="007E4A30">
        <w:rPr>
          <w:rFonts w:ascii="Arial Narrow" w:hAnsi="Arial Narrow"/>
          <w:sz w:val="21"/>
          <w:szCs w:val="21"/>
        </w:rPr>
        <w:t xml:space="preserve"> {</w:t>
      </w:r>
      <w:proofErr w:type="spellStart"/>
      <w:r w:rsidR="00380A83">
        <w:rPr>
          <w:rFonts w:ascii="Arial Narrow" w:hAnsi="Arial Narrow"/>
          <w:sz w:val="21"/>
          <w:szCs w:val="21"/>
        </w:rPr>
        <w:t>F</w:t>
      </w:r>
      <w:r w:rsidR="00B934D4" w:rsidRPr="007E4A30">
        <w:rPr>
          <w:rFonts w:ascii="Arial Narrow" w:hAnsi="Arial Narrow"/>
          <w:sz w:val="21"/>
          <w:szCs w:val="21"/>
        </w:rPr>
        <w:t>echa_</w:t>
      </w:r>
      <w:r w:rsidR="00380A83">
        <w:rPr>
          <w:rFonts w:ascii="Arial Narrow" w:hAnsi="Arial Narrow"/>
          <w:sz w:val="21"/>
          <w:szCs w:val="21"/>
        </w:rPr>
        <w:t>de_</w:t>
      </w:r>
      <w:r w:rsidR="00B934D4" w:rsidRPr="007E4A30">
        <w:rPr>
          <w:rFonts w:ascii="Arial Narrow" w:hAnsi="Arial Narrow"/>
          <w:sz w:val="21"/>
          <w:szCs w:val="21"/>
        </w:rPr>
        <w:t>recepci</w:t>
      </w:r>
      <w:r w:rsidR="00380A83">
        <w:rPr>
          <w:rFonts w:ascii="Arial Narrow" w:hAnsi="Arial Narrow"/>
          <w:sz w:val="21"/>
          <w:szCs w:val="21"/>
        </w:rPr>
        <w:t>ó</w:t>
      </w:r>
      <w:r w:rsidR="00B934D4" w:rsidRPr="007E4A30">
        <w:rPr>
          <w:rFonts w:ascii="Arial Narrow" w:hAnsi="Arial Narrow"/>
          <w:sz w:val="21"/>
          <w:szCs w:val="21"/>
        </w:rPr>
        <w:t>n</w:t>
      </w:r>
      <w:proofErr w:type="spellEnd"/>
      <w:r w:rsidR="00B934D4" w:rsidRPr="007E4A30">
        <w:rPr>
          <w:rFonts w:ascii="Arial Narrow" w:hAnsi="Arial Narrow"/>
          <w:sz w:val="21"/>
          <w:szCs w:val="21"/>
        </w:rPr>
        <w:t>}</w:t>
      </w:r>
      <w:r w:rsidRPr="007E4A30">
        <w:rPr>
          <w:rFonts w:ascii="Arial Narrow" w:hAnsi="Arial Narrow"/>
          <w:sz w:val="21"/>
          <w:szCs w:val="21"/>
        </w:rPr>
        <w:t>, remitido por la</w:t>
      </w:r>
      <w:r w:rsidR="00B934D4" w:rsidRPr="007E4A30">
        <w:rPr>
          <w:rFonts w:ascii="Arial Narrow" w:hAnsi="Arial Narrow"/>
          <w:sz w:val="21"/>
          <w:szCs w:val="21"/>
        </w:rPr>
        <w:t xml:space="preserve"> {</w:t>
      </w:r>
      <w:proofErr w:type="spellStart"/>
      <w:r w:rsidR="00380A83">
        <w:rPr>
          <w:rFonts w:ascii="Arial Narrow" w:hAnsi="Arial Narrow"/>
          <w:sz w:val="21"/>
          <w:szCs w:val="21"/>
        </w:rPr>
        <w:t>D</w:t>
      </w:r>
      <w:r w:rsidR="00B934D4" w:rsidRPr="007E4A30">
        <w:rPr>
          <w:rFonts w:ascii="Arial Narrow" w:hAnsi="Arial Narrow"/>
          <w:sz w:val="21"/>
          <w:szCs w:val="21"/>
        </w:rPr>
        <w:t>ependencia_policial</w:t>
      </w:r>
      <w:proofErr w:type="spellEnd"/>
      <w:r w:rsidR="00B934D4" w:rsidRPr="007E4A30">
        <w:rPr>
          <w:rFonts w:ascii="Arial Narrow" w:hAnsi="Arial Narrow"/>
          <w:sz w:val="21"/>
          <w:szCs w:val="21"/>
        </w:rPr>
        <w:t>}</w:t>
      </w:r>
      <w:r w:rsidRPr="007E4A30">
        <w:rPr>
          <w:rFonts w:ascii="Arial Narrow" w:hAnsi="Arial Narrow"/>
          <w:sz w:val="21"/>
          <w:szCs w:val="21"/>
        </w:rPr>
        <w:t>, que contiene la investigación seguida contra</w:t>
      </w:r>
      <w:r w:rsidRPr="007E4A30">
        <w:rPr>
          <w:rFonts w:ascii="Arial Narrow" w:eastAsia="SimSun" w:hAnsi="Arial Narrow"/>
          <w:b/>
          <w:bCs/>
          <w:kern w:val="2"/>
          <w:sz w:val="21"/>
          <w:szCs w:val="21"/>
          <w:lang w:eastAsia="hi-IN" w:bidi="hi-IN"/>
        </w:rPr>
        <w:t xml:space="preserve"> los que resulten responsables</w:t>
      </w:r>
      <w:r w:rsidRPr="007E4A30">
        <w:rPr>
          <w:rFonts w:ascii="Arial Narrow" w:eastAsia="Times New Roman" w:hAnsi="Arial Narrow"/>
          <w:b/>
          <w:bCs/>
          <w:sz w:val="21"/>
          <w:szCs w:val="21"/>
          <w:lang w:eastAsia="ar-SA"/>
        </w:rPr>
        <w:t xml:space="preserve">, </w:t>
      </w:r>
      <w:r w:rsidRPr="007E4A30">
        <w:rPr>
          <w:rFonts w:ascii="Arial Narrow" w:eastAsia="Times New Roman" w:hAnsi="Arial Narrow"/>
          <w:sz w:val="21"/>
          <w:szCs w:val="21"/>
          <w:lang w:eastAsia="es-ES"/>
        </w:rPr>
        <w:t>por la presunta comisión del delito de</w:t>
      </w:r>
      <w:r w:rsidR="00B934D4" w:rsidRPr="007E4A30">
        <w:rPr>
          <w:rFonts w:ascii="Arial Narrow" w:eastAsia="Times New Roman" w:hAnsi="Arial Narrow"/>
          <w:sz w:val="21"/>
          <w:szCs w:val="21"/>
          <w:lang w:eastAsia="es-ES"/>
        </w:rPr>
        <w:t xml:space="preserve"> {</w:t>
      </w:r>
      <w:r w:rsidR="00FB15F7">
        <w:rPr>
          <w:rFonts w:ascii="Arial Narrow" w:eastAsia="Times New Roman" w:hAnsi="Arial Narrow"/>
          <w:sz w:val="21"/>
          <w:szCs w:val="21"/>
          <w:lang w:eastAsia="es-ES"/>
        </w:rPr>
        <w:t>D</w:t>
      </w:r>
      <w:r w:rsidR="00B934D4" w:rsidRPr="007E4A30">
        <w:rPr>
          <w:rFonts w:ascii="Arial Narrow" w:eastAsia="Times New Roman" w:hAnsi="Arial Narrow"/>
          <w:sz w:val="21"/>
          <w:szCs w:val="21"/>
          <w:lang w:eastAsia="es-ES"/>
        </w:rPr>
        <w:t>enunciado}</w:t>
      </w:r>
      <w:r w:rsidRPr="007E4A30">
        <w:rPr>
          <w:rFonts w:ascii="Arial Narrow" w:eastAsia="Times New Roman" w:hAnsi="Arial Narrow"/>
          <w:sz w:val="21"/>
          <w:szCs w:val="21"/>
          <w:lang w:eastAsia="es-ES"/>
        </w:rPr>
        <w:t>, en agravio de</w:t>
      </w:r>
      <w:r w:rsidRPr="007E4A30">
        <w:rPr>
          <w:rFonts w:ascii="Arial Narrow" w:eastAsia="SimSun" w:hAnsi="Arial Narrow"/>
          <w:b/>
          <w:bCs/>
          <w:kern w:val="1"/>
          <w:sz w:val="21"/>
          <w:szCs w:val="21"/>
          <w:lang w:eastAsia="hi-IN" w:bidi="hi-IN"/>
        </w:rPr>
        <w:t xml:space="preserve"> </w:t>
      </w:r>
      <w:r w:rsidR="00B934D4" w:rsidRPr="007E4A30">
        <w:rPr>
          <w:rFonts w:ascii="Arial Narrow" w:eastAsia="SimSun" w:hAnsi="Arial Narrow"/>
          <w:b/>
          <w:bCs/>
          <w:kern w:val="1"/>
          <w:lang w:eastAsia="hi-IN" w:bidi="hi-IN"/>
        </w:rPr>
        <w:t>{</w:t>
      </w:r>
      <w:r w:rsidR="00380A83">
        <w:rPr>
          <w:rFonts w:ascii="Arial Narrow" w:eastAsia="SimSun" w:hAnsi="Arial Narrow"/>
          <w:b/>
          <w:bCs/>
          <w:kern w:val="1"/>
          <w:lang w:eastAsia="hi-IN" w:bidi="hi-IN"/>
        </w:rPr>
        <w:t>A</w:t>
      </w:r>
      <w:r w:rsidR="00B934D4" w:rsidRPr="007E4A30">
        <w:rPr>
          <w:rFonts w:ascii="Arial Narrow" w:eastAsia="SimSun" w:hAnsi="Arial Narrow"/>
          <w:b/>
          <w:bCs/>
          <w:kern w:val="1"/>
          <w:lang w:eastAsia="hi-IN" w:bidi="hi-IN"/>
        </w:rPr>
        <w:t>graviado}</w:t>
      </w:r>
      <w:r w:rsidRPr="007E4A30">
        <w:rPr>
          <w:rFonts w:ascii="Arial Narrow" w:hAnsi="Arial Narrow"/>
          <w:sz w:val="21"/>
          <w:szCs w:val="21"/>
        </w:rPr>
        <w:t>; y,</w:t>
      </w:r>
      <w:r w:rsidRPr="007E4A30">
        <w:rPr>
          <w:rFonts w:ascii="Arial Narrow" w:eastAsia="Times New Roman" w:hAnsi="Arial Narrow" w:cs="Times New Roman"/>
          <w:sz w:val="21"/>
          <w:szCs w:val="21"/>
        </w:rPr>
        <w:t xml:space="preserve"> </w:t>
      </w:r>
    </w:p>
    <w:p w14:paraId="388CE97A" w14:textId="77777777" w:rsidR="00BF65F2" w:rsidRPr="007E4A30" w:rsidRDefault="00BF65F2" w:rsidP="00BF65F2">
      <w:pPr>
        <w:spacing w:after="17" w:line="240" w:lineRule="auto"/>
        <w:ind w:left="14" w:firstLine="0"/>
        <w:jc w:val="left"/>
        <w:rPr>
          <w:rFonts w:ascii="Arial Narrow" w:hAnsi="Arial Narrow"/>
          <w:b/>
        </w:rPr>
      </w:pPr>
      <w:r w:rsidRPr="007E4A30">
        <w:rPr>
          <w:rFonts w:ascii="Arial Narrow" w:hAnsi="Arial Narrow"/>
          <w:b/>
        </w:rPr>
        <w:t xml:space="preserve"> </w:t>
      </w:r>
    </w:p>
    <w:p w14:paraId="10E5AD03" w14:textId="77777777" w:rsidR="00BF65F2" w:rsidRPr="007E4A30" w:rsidRDefault="00BF65F2" w:rsidP="00BF65F2">
      <w:pPr>
        <w:pStyle w:val="Prrafodelista"/>
        <w:numPr>
          <w:ilvl w:val="0"/>
          <w:numId w:val="1"/>
        </w:numPr>
        <w:suppressAutoHyphens/>
        <w:spacing w:after="0" w:line="276" w:lineRule="auto"/>
        <w:rPr>
          <w:rFonts w:ascii="Arial Narrow" w:eastAsia="Times New Roman" w:hAnsi="Arial Narrow"/>
          <w:b/>
          <w:lang w:eastAsia="es-ES"/>
        </w:rPr>
      </w:pPr>
      <w:r w:rsidRPr="007E4A30">
        <w:rPr>
          <w:rFonts w:ascii="Arial Narrow" w:eastAsia="Times New Roman" w:hAnsi="Arial Narrow"/>
          <w:b/>
          <w:bCs/>
          <w:u w:val="single"/>
          <w:lang w:eastAsia="es-ES"/>
        </w:rPr>
        <w:t>ATENDIENDO:</w:t>
      </w:r>
    </w:p>
    <w:p w14:paraId="562B0EB3" w14:textId="77777777" w:rsidR="00BF65F2" w:rsidRPr="007E4A30" w:rsidRDefault="00BF65F2" w:rsidP="00BF65F2">
      <w:pPr>
        <w:suppressAutoHyphens/>
        <w:spacing w:after="0" w:line="276" w:lineRule="auto"/>
        <w:ind w:left="284"/>
        <w:contextualSpacing/>
        <w:rPr>
          <w:rFonts w:ascii="Arial Narrow" w:eastAsia="Times New Roman" w:hAnsi="Arial Narrow"/>
          <w:b/>
          <w:sz w:val="4"/>
          <w:szCs w:val="4"/>
          <w:lang w:eastAsia="es-ES"/>
        </w:rPr>
      </w:pPr>
    </w:p>
    <w:p w14:paraId="4CDFD539" w14:textId="77777777" w:rsidR="00BF65F2" w:rsidRPr="007E4A30" w:rsidRDefault="00BF65F2" w:rsidP="00BF65F2">
      <w:pPr>
        <w:suppressAutoHyphens/>
        <w:spacing w:after="0" w:line="276" w:lineRule="auto"/>
        <w:rPr>
          <w:rFonts w:ascii="Arial Narrow" w:eastAsia="Times New Roman" w:hAnsi="Arial Narrow"/>
          <w:b/>
          <w:bCs/>
          <w:lang w:eastAsia="es-ES"/>
        </w:rPr>
      </w:pPr>
      <w:r w:rsidRPr="007E4A30">
        <w:rPr>
          <w:rFonts w:ascii="Arial Narrow" w:eastAsia="Times New Roman" w:hAnsi="Arial Narrow"/>
          <w:b/>
          <w:bCs/>
          <w:u w:val="single"/>
          <w:lang w:eastAsia="es-ES"/>
        </w:rPr>
        <w:t>PRIMERO:</w:t>
      </w:r>
      <w:r w:rsidRPr="007E4A30">
        <w:rPr>
          <w:rFonts w:ascii="Arial Narrow" w:eastAsia="Times New Roman" w:hAnsi="Arial Narrow"/>
          <w:b/>
          <w:bCs/>
          <w:lang w:eastAsia="es-ES"/>
        </w:rPr>
        <w:t xml:space="preserve"> HECHOS IMPUTADOS. –</w:t>
      </w:r>
    </w:p>
    <w:p w14:paraId="4203D0A3" w14:textId="77777777" w:rsidR="00BF65F2" w:rsidRPr="007E4A30" w:rsidRDefault="00BF65F2" w:rsidP="00BF65F2">
      <w:pPr>
        <w:suppressAutoHyphens/>
        <w:spacing w:after="0" w:line="276" w:lineRule="auto"/>
        <w:rPr>
          <w:rFonts w:ascii="Arial Narrow" w:eastAsia="Times New Roman" w:hAnsi="Arial Narrow"/>
          <w:b/>
          <w:bCs/>
          <w:sz w:val="4"/>
          <w:szCs w:val="4"/>
          <w:lang w:eastAsia="es-ES"/>
        </w:rPr>
      </w:pPr>
    </w:p>
    <w:p w14:paraId="51770D08" w14:textId="729C09C0" w:rsidR="00BF65F2" w:rsidRPr="007E4A30" w:rsidRDefault="00BF65F2" w:rsidP="00BF65F2">
      <w:pPr>
        <w:suppressAutoHyphens/>
        <w:spacing w:after="0" w:line="276" w:lineRule="auto"/>
        <w:rPr>
          <w:rFonts w:ascii="Arial Narrow" w:eastAsia="Times New Roman" w:hAnsi="Arial Narrow"/>
          <w:iCs/>
          <w:lang w:eastAsia="ar-SA"/>
        </w:rPr>
      </w:pPr>
      <w:bookmarkStart w:id="1" w:name="_Hlk58591057"/>
    </w:p>
    <w:p w14:paraId="672EF7D8" w14:textId="0FE7054B" w:rsidR="007E4A30" w:rsidRPr="007E4A30" w:rsidRDefault="007E4A30" w:rsidP="00BF65F2">
      <w:pPr>
        <w:suppressAutoHyphens/>
        <w:spacing w:after="0" w:line="276" w:lineRule="auto"/>
        <w:rPr>
          <w:rFonts w:ascii="Arial Narrow" w:eastAsia="Times New Roman" w:hAnsi="Arial Narrow"/>
          <w:iCs/>
          <w:lang w:eastAsia="ar-SA"/>
        </w:rPr>
      </w:pPr>
    </w:p>
    <w:p w14:paraId="2CC2D056" w14:textId="77777777" w:rsidR="007E4A30" w:rsidRPr="007E4A30" w:rsidRDefault="007E4A30" w:rsidP="00BF65F2">
      <w:pPr>
        <w:suppressAutoHyphens/>
        <w:spacing w:after="0" w:line="276" w:lineRule="auto"/>
        <w:rPr>
          <w:rFonts w:ascii="Arial Narrow" w:eastAsia="Times New Roman" w:hAnsi="Arial Narrow"/>
          <w:b/>
          <w:bCs/>
          <w:iCs/>
          <w:sz w:val="21"/>
          <w:szCs w:val="21"/>
          <w:u w:val="single"/>
          <w:lang w:eastAsia="ar-SA"/>
        </w:rPr>
      </w:pPr>
    </w:p>
    <w:p w14:paraId="53CC3B9D" w14:textId="622C1D90" w:rsidR="00BF65F2" w:rsidRPr="007E4A30" w:rsidRDefault="00BF65F2" w:rsidP="00BF65F2">
      <w:pPr>
        <w:suppressAutoHyphens/>
        <w:spacing w:after="0" w:line="276" w:lineRule="auto"/>
        <w:rPr>
          <w:rFonts w:ascii="Arial Narrow" w:eastAsia="Times New Roman" w:hAnsi="Arial Narrow"/>
          <w:b/>
          <w:bCs/>
          <w:iCs/>
          <w:sz w:val="21"/>
          <w:szCs w:val="21"/>
          <w:lang w:eastAsia="ar-SA"/>
        </w:rPr>
      </w:pPr>
      <w:r w:rsidRPr="007E4A30">
        <w:rPr>
          <w:rFonts w:ascii="Arial Narrow" w:eastAsia="Times New Roman" w:hAnsi="Arial Narrow"/>
          <w:b/>
          <w:bCs/>
          <w:iCs/>
          <w:sz w:val="21"/>
          <w:szCs w:val="21"/>
          <w:u w:val="single"/>
          <w:lang w:eastAsia="ar-SA"/>
        </w:rPr>
        <w:t>SEGUNDO</w:t>
      </w:r>
      <w:r w:rsidRPr="007E4A30">
        <w:rPr>
          <w:rFonts w:ascii="Arial Narrow" w:eastAsia="Times New Roman" w:hAnsi="Arial Narrow"/>
          <w:b/>
          <w:bCs/>
          <w:iCs/>
          <w:sz w:val="21"/>
          <w:szCs w:val="21"/>
          <w:lang w:eastAsia="ar-SA"/>
        </w:rPr>
        <w:t>: CALIFICACIÓN JURÍDICA. –</w:t>
      </w:r>
    </w:p>
    <w:p w14:paraId="5D17D558" w14:textId="77777777" w:rsidR="00BF65F2" w:rsidRPr="007E4A30" w:rsidRDefault="00BF65F2" w:rsidP="00BF65F2">
      <w:pPr>
        <w:suppressAutoHyphens/>
        <w:spacing w:after="0" w:line="276" w:lineRule="auto"/>
        <w:ind w:hanging="450"/>
        <w:rPr>
          <w:rFonts w:ascii="Arial Narrow" w:hAnsi="Arial Narrow"/>
          <w:color w:val="000000"/>
          <w:sz w:val="21"/>
          <w:szCs w:val="21"/>
        </w:rPr>
      </w:pPr>
      <w:r w:rsidRPr="007E4A30">
        <w:rPr>
          <w:rFonts w:ascii="Arial Narrow" w:hAnsi="Arial Narrow"/>
          <w:b/>
          <w:bCs/>
          <w:sz w:val="21"/>
          <w:szCs w:val="21"/>
        </w:rPr>
        <w:t>2.1.</w:t>
      </w:r>
      <w:r w:rsidRPr="007E4A30">
        <w:rPr>
          <w:rFonts w:ascii="Arial Narrow" w:hAnsi="Arial Narrow"/>
          <w:sz w:val="21"/>
          <w:szCs w:val="21"/>
        </w:rPr>
        <w:t xml:space="preserve">  Estando a que </w:t>
      </w:r>
      <w:r w:rsidRPr="007E4A30">
        <w:rPr>
          <w:rFonts w:ascii="Arial Narrow" w:hAnsi="Arial Narrow"/>
          <w:color w:val="000000"/>
          <w:sz w:val="21"/>
          <w:szCs w:val="21"/>
        </w:rPr>
        <w:t xml:space="preserve">el Ministerio Público tiene la obligación de realizar la calificación jurídica primaria (aún no definitiva) del hecho puesto a su conocimiento, guiando su función en el Principio de Legalidad denominado, </w:t>
      </w:r>
      <w:r w:rsidRPr="007E4A30">
        <w:rPr>
          <w:rFonts w:ascii="Arial Narrow" w:hAnsi="Arial Narrow"/>
          <w:i/>
          <w:color w:val="000000"/>
          <w:sz w:val="21"/>
          <w:szCs w:val="21"/>
        </w:rPr>
        <w:t>per se</w:t>
      </w:r>
      <w:r w:rsidRPr="007E4A30">
        <w:rPr>
          <w:rFonts w:ascii="Arial Narrow" w:hAnsi="Arial Narrow"/>
          <w:color w:val="000000"/>
          <w:sz w:val="21"/>
          <w:szCs w:val="21"/>
        </w:rPr>
        <w:t>, del Derecho Penal, es que, se enmarcó la investigación -según el contenido de la denuncia- bajo la calificación de:</w:t>
      </w:r>
    </w:p>
    <w:tbl>
      <w:tblPr>
        <w:tblpPr w:leftFromText="141" w:rightFromText="141" w:vertAnchor="text" w:horzAnchor="margin" w:tblpXSpec="center" w:tblpY="174"/>
        <w:tblW w:w="7655" w:type="dxa"/>
        <w:tblLayout w:type="fixed"/>
        <w:tblCellMar>
          <w:left w:w="10" w:type="dxa"/>
          <w:right w:w="10" w:type="dxa"/>
        </w:tblCellMar>
        <w:tblLook w:val="04A0" w:firstRow="1" w:lastRow="0" w:firstColumn="1" w:lastColumn="0" w:noHBand="0" w:noVBand="1"/>
      </w:tblPr>
      <w:tblGrid>
        <w:gridCol w:w="7655"/>
      </w:tblGrid>
      <w:tr w:rsidR="00BF65F2" w:rsidRPr="007E4A30" w14:paraId="6C3355C4" w14:textId="77777777" w:rsidTr="009C6B3A">
        <w:tc>
          <w:tcPr>
            <w:tcW w:w="7655" w:type="dxa"/>
            <w:tcBorders>
              <w:top w:val="single" w:sz="4" w:space="0" w:color="000001"/>
              <w:left w:val="single" w:sz="4" w:space="0" w:color="000001"/>
              <w:bottom w:val="single" w:sz="4" w:space="0" w:color="000001"/>
              <w:right w:val="single" w:sz="4" w:space="0" w:color="000001"/>
            </w:tcBorders>
            <w:shd w:val="clear" w:color="auto" w:fill="FFFFFF"/>
            <w:hideMark/>
          </w:tcPr>
          <w:p w14:paraId="76606C9A" w14:textId="10AF1CF1" w:rsidR="00BF65F2" w:rsidRPr="007E4A30" w:rsidRDefault="007E4A30" w:rsidP="009C6B3A">
            <w:pPr>
              <w:spacing w:after="0" w:line="240" w:lineRule="auto"/>
              <w:ind w:left="128" w:right="135"/>
              <w:rPr>
                <w:rFonts w:ascii="Arial Narrow" w:hAnsi="Arial Narrow"/>
                <w:b/>
                <w:bCs/>
                <w:i/>
                <w:iCs/>
                <w:sz w:val="20"/>
                <w:szCs w:val="20"/>
              </w:rPr>
            </w:pPr>
            <w:r w:rsidRPr="007E4A30">
              <w:rPr>
                <w:rStyle w:val="Fuentedeprrafopredeter1"/>
                <w:rFonts w:ascii="Arial Narrow" w:eastAsia="Candara" w:hAnsi="Arial Narrow"/>
                <w:b/>
                <w:bCs/>
                <w:color w:val="00000A"/>
                <w:sz w:val="20"/>
                <w:szCs w:val="20"/>
              </w:rPr>
              <w:t>{</w:t>
            </w:r>
            <w:proofErr w:type="spellStart"/>
            <w:r w:rsidR="00380A83">
              <w:rPr>
                <w:rStyle w:val="Fuentedeprrafopredeter1"/>
                <w:rFonts w:ascii="Arial Narrow" w:eastAsia="Candara" w:hAnsi="Arial Narrow"/>
                <w:b/>
                <w:bCs/>
                <w:color w:val="00000A"/>
                <w:sz w:val="20"/>
                <w:szCs w:val="20"/>
              </w:rPr>
              <w:t>A</w:t>
            </w:r>
            <w:r w:rsidRPr="007E4A30">
              <w:rPr>
                <w:rStyle w:val="Fuentedeprrafopredeter1"/>
                <w:rFonts w:ascii="Arial Narrow" w:eastAsia="Candara" w:hAnsi="Arial Narrow"/>
                <w:b/>
                <w:bCs/>
                <w:color w:val="00000A"/>
                <w:sz w:val="20"/>
                <w:szCs w:val="20"/>
              </w:rPr>
              <w:t>rticulo</w:t>
            </w:r>
            <w:r w:rsidR="00380A83">
              <w:rPr>
                <w:rStyle w:val="Fuentedeprrafopredeter1"/>
                <w:rFonts w:ascii="Arial Narrow" w:eastAsia="Candara" w:hAnsi="Arial Narrow"/>
                <w:b/>
                <w:bCs/>
                <w:color w:val="00000A"/>
                <w:sz w:val="20"/>
                <w:szCs w:val="20"/>
              </w:rPr>
              <w:t>_de_ley</w:t>
            </w:r>
            <w:proofErr w:type="spellEnd"/>
            <w:r w:rsidRPr="007E4A30">
              <w:rPr>
                <w:rStyle w:val="Fuentedeprrafopredeter1"/>
                <w:rFonts w:ascii="Arial Narrow" w:eastAsia="Candara" w:hAnsi="Arial Narrow"/>
                <w:b/>
                <w:bCs/>
                <w:color w:val="00000A"/>
                <w:sz w:val="20"/>
                <w:szCs w:val="20"/>
              </w:rPr>
              <w:t>}</w:t>
            </w:r>
          </w:p>
        </w:tc>
      </w:tr>
      <w:tr w:rsidR="00BF65F2" w:rsidRPr="007E4A30" w14:paraId="3508AF34" w14:textId="77777777" w:rsidTr="009C6B3A">
        <w:trPr>
          <w:trHeight w:val="601"/>
        </w:trPr>
        <w:tc>
          <w:tcPr>
            <w:tcW w:w="7655" w:type="dxa"/>
            <w:tcBorders>
              <w:top w:val="single" w:sz="4" w:space="0" w:color="000001"/>
              <w:left w:val="single" w:sz="4" w:space="0" w:color="000001"/>
              <w:bottom w:val="single" w:sz="4" w:space="0" w:color="000001"/>
              <w:right w:val="single" w:sz="4" w:space="0" w:color="000001"/>
            </w:tcBorders>
            <w:shd w:val="clear" w:color="auto" w:fill="FFFFFF"/>
            <w:hideMark/>
          </w:tcPr>
          <w:p w14:paraId="054B4E54" w14:textId="4357D7EB" w:rsidR="00BF65F2" w:rsidRPr="007E4A30" w:rsidRDefault="007E4A30" w:rsidP="009C6B3A">
            <w:pPr>
              <w:spacing w:after="0" w:line="240" w:lineRule="auto"/>
              <w:ind w:left="128" w:right="135"/>
              <w:rPr>
                <w:rFonts w:ascii="Arial Narrow" w:eastAsia="Garamond" w:hAnsi="Arial Narrow"/>
                <w:i/>
                <w:iCs/>
                <w:sz w:val="20"/>
                <w:szCs w:val="20"/>
                <w:lang w:val="es-MX"/>
              </w:rPr>
            </w:pPr>
            <w:r w:rsidRPr="007E4A30">
              <w:rPr>
                <w:rFonts w:ascii="Arial Narrow" w:eastAsia="Garamond" w:hAnsi="Arial Narrow"/>
                <w:b/>
                <w:bCs/>
                <w:i/>
                <w:iCs/>
                <w:sz w:val="20"/>
                <w:szCs w:val="20"/>
                <w:u w:val="single"/>
                <w:lang w:val="es-MX"/>
              </w:rPr>
              <w:t>{</w:t>
            </w:r>
            <w:proofErr w:type="spellStart"/>
            <w:r w:rsidR="00380A83">
              <w:rPr>
                <w:rFonts w:ascii="Arial Narrow" w:eastAsia="Garamond" w:hAnsi="Arial Narrow"/>
                <w:b/>
                <w:bCs/>
                <w:i/>
                <w:iCs/>
                <w:sz w:val="20"/>
                <w:szCs w:val="20"/>
                <w:u w:val="single"/>
                <w:lang w:val="es-MX"/>
              </w:rPr>
              <w:t>C</w:t>
            </w:r>
            <w:r w:rsidRPr="007E4A30">
              <w:rPr>
                <w:rFonts w:ascii="Arial Narrow" w:eastAsia="Garamond" w:hAnsi="Arial Narrow"/>
                <w:b/>
                <w:bCs/>
                <w:i/>
                <w:iCs/>
                <w:sz w:val="20"/>
                <w:szCs w:val="20"/>
                <w:u w:val="single"/>
                <w:lang w:val="es-MX"/>
              </w:rPr>
              <w:t>ontenido_</w:t>
            </w:r>
            <w:r w:rsidR="00380A83">
              <w:rPr>
                <w:rFonts w:ascii="Arial Narrow" w:eastAsia="Garamond" w:hAnsi="Arial Narrow"/>
                <w:b/>
                <w:bCs/>
                <w:i/>
                <w:iCs/>
                <w:sz w:val="20"/>
                <w:szCs w:val="20"/>
                <w:u w:val="single"/>
                <w:lang w:val="es-MX"/>
              </w:rPr>
              <w:t>del_</w:t>
            </w:r>
            <w:r w:rsidRPr="007E4A30">
              <w:rPr>
                <w:rFonts w:ascii="Arial Narrow" w:eastAsia="Garamond" w:hAnsi="Arial Narrow"/>
                <w:b/>
                <w:bCs/>
                <w:i/>
                <w:iCs/>
                <w:sz w:val="20"/>
                <w:szCs w:val="20"/>
                <w:u w:val="single"/>
                <w:lang w:val="es-MX"/>
              </w:rPr>
              <w:t>articulo</w:t>
            </w:r>
            <w:proofErr w:type="spellEnd"/>
            <w:r w:rsidRPr="007E4A30">
              <w:rPr>
                <w:rFonts w:ascii="Arial Narrow" w:eastAsia="Garamond" w:hAnsi="Arial Narrow"/>
                <w:b/>
                <w:bCs/>
                <w:i/>
                <w:iCs/>
                <w:sz w:val="20"/>
                <w:szCs w:val="20"/>
                <w:u w:val="single"/>
                <w:lang w:val="es-MX"/>
              </w:rPr>
              <w:t>}</w:t>
            </w:r>
          </w:p>
        </w:tc>
      </w:tr>
    </w:tbl>
    <w:p w14:paraId="29362AB2" w14:textId="77777777" w:rsidR="00BF65F2" w:rsidRPr="007E4A30" w:rsidRDefault="00BF65F2" w:rsidP="00BF65F2">
      <w:pPr>
        <w:suppressAutoHyphens/>
        <w:spacing w:after="0" w:line="276" w:lineRule="auto"/>
        <w:rPr>
          <w:rFonts w:ascii="Arial Narrow" w:eastAsia="Times New Roman" w:hAnsi="Arial Narrow"/>
          <w:b/>
          <w:bCs/>
          <w:sz w:val="21"/>
          <w:szCs w:val="21"/>
          <w:u w:val="single"/>
          <w:lang w:eastAsia="ar-SA"/>
        </w:rPr>
      </w:pPr>
    </w:p>
    <w:p w14:paraId="1E10A91C" w14:textId="77777777" w:rsidR="00BF65F2" w:rsidRPr="007E4A30" w:rsidRDefault="00BF65F2" w:rsidP="00BF65F2">
      <w:pPr>
        <w:suppressAutoHyphens/>
        <w:spacing w:after="0" w:line="276" w:lineRule="auto"/>
        <w:rPr>
          <w:rFonts w:ascii="Arial Narrow" w:eastAsia="Times New Roman" w:hAnsi="Arial Narrow"/>
          <w:b/>
          <w:bCs/>
          <w:sz w:val="21"/>
          <w:szCs w:val="21"/>
          <w:u w:val="single"/>
          <w:lang w:eastAsia="ar-SA"/>
        </w:rPr>
      </w:pPr>
    </w:p>
    <w:p w14:paraId="121E2D92" w14:textId="77777777" w:rsidR="00BF65F2" w:rsidRPr="007E4A30" w:rsidRDefault="00BF65F2" w:rsidP="00BF65F2">
      <w:pPr>
        <w:suppressAutoHyphens/>
        <w:spacing w:after="0" w:line="276" w:lineRule="auto"/>
        <w:rPr>
          <w:rFonts w:ascii="Arial Narrow" w:eastAsia="Times New Roman" w:hAnsi="Arial Narrow"/>
          <w:b/>
          <w:bCs/>
          <w:sz w:val="21"/>
          <w:szCs w:val="21"/>
          <w:u w:val="single"/>
          <w:lang w:eastAsia="ar-SA"/>
        </w:rPr>
      </w:pPr>
    </w:p>
    <w:p w14:paraId="79EA38EA" w14:textId="77777777" w:rsidR="00BF65F2" w:rsidRPr="007E4A30" w:rsidRDefault="00BF65F2" w:rsidP="00BF65F2">
      <w:pPr>
        <w:suppressAutoHyphens/>
        <w:spacing w:after="0" w:line="276" w:lineRule="auto"/>
        <w:rPr>
          <w:rFonts w:ascii="Arial Narrow" w:eastAsia="Times New Roman" w:hAnsi="Arial Narrow"/>
          <w:b/>
          <w:bCs/>
          <w:sz w:val="21"/>
          <w:szCs w:val="21"/>
          <w:u w:val="single"/>
          <w:lang w:eastAsia="ar-SA"/>
        </w:rPr>
      </w:pPr>
    </w:p>
    <w:p w14:paraId="09C234C8" w14:textId="77777777" w:rsidR="00BF65F2" w:rsidRPr="007E4A30" w:rsidRDefault="00BF65F2" w:rsidP="00BF65F2">
      <w:pPr>
        <w:suppressAutoHyphens/>
        <w:spacing w:after="0" w:line="276" w:lineRule="auto"/>
        <w:rPr>
          <w:rFonts w:ascii="Arial Narrow" w:eastAsia="Times New Roman" w:hAnsi="Arial Narrow"/>
          <w:b/>
          <w:bCs/>
          <w:sz w:val="21"/>
          <w:szCs w:val="21"/>
          <w:u w:val="single"/>
          <w:lang w:eastAsia="ar-SA"/>
        </w:rPr>
      </w:pPr>
    </w:p>
    <w:p w14:paraId="003464BA" w14:textId="77777777" w:rsidR="00BF65F2" w:rsidRPr="007E4A30" w:rsidRDefault="00BF65F2" w:rsidP="00BF65F2">
      <w:pPr>
        <w:suppressAutoHyphens/>
        <w:spacing w:after="0" w:line="276" w:lineRule="auto"/>
        <w:rPr>
          <w:rFonts w:ascii="Arial Narrow" w:eastAsia="Times New Roman" w:hAnsi="Arial Narrow"/>
          <w:b/>
          <w:iCs/>
          <w:sz w:val="21"/>
          <w:szCs w:val="21"/>
          <w:lang w:eastAsia="ar-SA"/>
        </w:rPr>
      </w:pPr>
      <w:r w:rsidRPr="007E4A30">
        <w:rPr>
          <w:rFonts w:ascii="Arial Narrow" w:eastAsia="Times New Roman" w:hAnsi="Arial Narrow"/>
          <w:b/>
          <w:bCs/>
          <w:sz w:val="21"/>
          <w:szCs w:val="21"/>
          <w:u w:val="single"/>
          <w:lang w:eastAsia="ar-SA"/>
        </w:rPr>
        <w:t>TERCERO</w:t>
      </w:r>
      <w:r w:rsidRPr="007E4A30">
        <w:rPr>
          <w:rFonts w:ascii="Arial Narrow" w:eastAsia="Times New Roman" w:hAnsi="Arial Narrow"/>
          <w:b/>
          <w:bCs/>
          <w:sz w:val="21"/>
          <w:szCs w:val="21"/>
          <w:lang w:eastAsia="ar-SA"/>
        </w:rPr>
        <w:t xml:space="preserve">: </w:t>
      </w:r>
      <w:r w:rsidRPr="007E4A30">
        <w:rPr>
          <w:rFonts w:ascii="Arial Narrow" w:eastAsia="Times New Roman" w:hAnsi="Arial Narrow"/>
          <w:b/>
          <w:sz w:val="21"/>
          <w:szCs w:val="21"/>
          <w:lang w:eastAsia="ar-SA"/>
        </w:rPr>
        <w:t xml:space="preserve">SOBRE LAS CAUSALES DE ARCHIVAMIENTO. - </w:t>
      </w:r>
    </w:p>
    <w:p w14:paraId="7508E6F8" w14:textId="77777777" w:rsidR="00BF65F2" w:rsidRPr="007E4A30" w:rsidRDefault="00BF65F2" w:rsidP="00BF65F2">
      <w:pPr>
        <w:tabs>
          <w:tab w:val="left" w:pos="2373"/>
        </w:tabs>
        <w:suppressAutoHyphens/>
        <w:spacing w:after="0" w:line="276" w:lineRule="auto"/>
        <w:rPr>
          <w:rFonts w:ascii="Arial Narrow" w:eastAsia="Times New Roman" w:hAnsi="Arial Narrow"/>
          <w:b/>
          <w:bCs/>
          <w:iCs/>
          <w:sz w:val="10"/>
          <w:szCs w:val="10"/>
          <w:lang w:eastAsia="ar-SA"/>
        </w:rPr>
      </w:pPr>
    </w:p>
    <w:p w14:paraId="7191A929" w14:textId="77777777" w:rsidR="00BF65F2" w:rsidRPr="007E4A30" w:rsidRDefault="00BF65F2" w:rsidP="00BF65F2">
      <w:pPr>
        <w:tabs>
          <w:tab w:val="left" w:pos="2373"/>
        </w:tabs>
        <w:suppressAutoHyphens/>
        <w:spacing w:after="0" w:line="288" w:lineRule="auto"/>
        <w:ind w:left="23" w:hanging="448"/>
        <w:rPr>
          <w:rFonts w:ascii="Arial Narrow" w:eastAsia="Times New Roman" w:hAnsi="Arial Narrow"/>
          <w:iCs/>
          <w:sz w:val="21"/>
          <w:szCs w:val="21"/>
          <w:lang w:eastAsia="ar-SA"/>
        </w:rPr>
      </w:pPr>
      <w:r w:rsidRPr="007E4A30">
        <w:rPr>
          <w:rFonts w:ascii="Arial Narrow" w:eastAsia="Times New Roman" w:hAnsi="Arial Narrow"/>
          <w:b/>
          <w:bCs/>
          <w:iCs/>
          <w:sz w:val="21"/>
          <w:szCs w:val="21"/>
          <w:lang w:eastAsia="ar-SA"/>
        </w:rPr>
        <w:t xml:space="preserve">3.1. </w:t>
      </w:r>
      <w:r w:rsidRPr="007E4A30">
        <w:rPr>
          <w:rFonts w:ascii="Arial Narrow" w:eastAsia="Times New Roman" w:hAnsi="Arial Narrow"/>
          <w:iCs/>
          <w:sz w:val="21"/>
          <w:szCs w:val="21"/>
          <w:lang w:eastAsia="ar-SA"/>
        </w:rPr>
        <w:t xml:space="preserve">  De conformidad con lo previsto en el artículo 11º del D. </w:t>
      </w:r>
      <w:proofErr w:type="spellStart"/>
      <w:r w:rsidRPr="007E4A30">
        <w:rPr>
          <w:rFonts w:ascii="Arial Narrow" w:eastAsia="Times New Roman" w:hAnsi="Arial Narrow"/>
          <w:iCs/>
          <w:sz w:val="21"/>
          <w:szCs w:val="21"/>
          <w:lang w:eastAsia="ar-SA"/>
        </w:rPr>
        <w:t>Leg</w:t>
      </w:r>
      <w:proofErr w:type="spellEnd"/>
      <w:r w:rsidRPr="007E4A30">
        <w:rPr>
          <w:rFonts w:ascii="Arial Narrow" w:eastAsia="Times New Roman" w:hAnsi="Arial Narrow"/>
          <w:iCs/>
          <w:sz w:val="21"/>
          <w:szCs w:val="21"/>
          <w:lang w:eastAsia="ar-SA"/>
        </w:rPr>
        <w:t xml:space="preserve">. </w:t>
      </w:r>
      <w:proofErr w:type="spellStart"/>
      <w:r w:rsidRPr="007E4A30">
        <w:rPr>
          <w:rFonts w:ascii="Arial Narrow" w:eastAsia="Times New Roman" w:hAnsi="Arial Narrow"/>
          <w:iCs/>
          <w:sz w:val="21"/>
          <w:szCs w:val="21"/>
          <w:lang w:eastAsia="ar-SA"/>
        </w:rPr>
        <w:t>Nº</w:t>
      </w:r>
      <w:proofErr w:type="spellEnd"/>
      <w:r w:rsidRPr="007E4A30">
        <w:rPr>
          <w:rFonts w:ascii="Arial Narrow" w:eastAsia="Times New Roman" w:hAnsi="Arial Narrow"/>
          <w:iCs/>
          <w:sz w:val="21"/>
          <w:szCs w:val="21"/>
          <w:lang w:eastAsia="ar-SA"/>
        </w:rPr>
        <w:t xml:space="preserve"> 052, el Ministerio Público posee la titularidad del ejercicio de la acción penal pública, posee la potestad discrecional de valorar, si un determinado hecho tiene trascendencia jurídica y de dar inicio a la investigación del delito, como se desprende del artículo 94º, inciso 2º de la L.O.M.P., la cual, tiene por finalidad la práctica de actos de investigación, que se consideren indispensables, para conseguir los indicios delictivos mínimos, que permitan promover la acción penal pública, esto es, reunir la prueba que se estime suficiente, para proceder a formalizar o contrario sensu, archivar dicha investigación si no se ha acopiado la prueba suficiente.</w:t>
      </w:r>
    </w:p>
    <w:p w14:paraId="7C1375DD" w14:textId="77777777" w:rsidR="00BF65F2" w:rsidRPr="007E4A30" w:rsidRDefault="00BF65F2" w:rsidP="00BF65F2">
      <w:pPr>
        <w:tabs>
          <w:tab w:val="left" w:pos="2373"/>
        </w:tabs>
        <w:suppressAutoHyphens/>
        <w:spacing w:after="0" w:line="276" w:lineRule="auto"/>
        <w:rPr>
          <w:rFonts w:ascii="Arial Narrow" w:eastAsia="Times New Roman" w:hAnsi="Arial Narrow"/>
          <w:iCs/>
          <w:sz w:val="21"/>
          <w:szCs w:val="21"/>
          <w:lang w:eastAsia="ar-SA"/>
        </w:rPr>
      </w:pPr>
    </w:p>
    <w:p w14:paraId="119D95C0" w14:textId="77777777" w:rsidR="00BF65F2" w:rsidRPr="007E4A30" w:rsidRDefault="00BF65F2" w:rsidP="00BF65F2">
      <w:pPr>
        <w:tabs>
          <w:tab w:val="left" w:pos="2237"/>
          <w:tab w:val="left" w:pos="3110"/>
        </w:tabs>
        <w:suppressAutoHyphens/>
        <w:spacing w:after="0" w:line="288" w:lineRule="auto"/>
        <w:ind w:left="23" w:right="23" w:hanging="448"/>
        <w:rPr>
          <w:rFonts w:ascii="Arial Narrow" w:eastAsia="Times New Roman" w:hAnsi="Arial Narrow"/>
          <w:b/>
          <w:iCs/>
          <w:sz w:val="21"/>
          <w:szCs w:val="21"/>
          <w:lang w:eastAsia="ar-SA"/>
        </w:rPr>
      </w:pPr>
      <w:r w:rsidRPr="007E4A30">
        <w:rPr>
          <w:rFonts w:ascii="Arial Narrow" w:eastAsia="Times New Roman" w:hAnsi="Arial Narrow"/>
          <w:b/>
          <w:bCs/>
          <w:iCs/>
          <w:sz w:val="21"/>
          <w:szCs w:val="21"/>
          <w:lang w:eastAsia="ar-SA"/>
        </w:rPr>
        <w:lastRenderedPageBreak/>
        <w:t xml:space="preserve">3.2.   </w:t>
      </w:r>
      <w:r w:rsidRPr="007E4A30">
        <w:rPr>
          <w:rFonts w:ascii="Arial Narrow" w:eastAsia="Times New Roman" w:hAnsi="Arial Narrow"/>
          <w:iCs/>
          <w:sz w:val="21"/>
          <w:szCs w:val="21"/>
          <w:lang w:eastAsia="ar-SA"/>
        </w:rPr>
        <w:t>En este sentido, el Ministerio Público debe contar con un conjunto de información y elementos de convicción que sustenten la promoción de la acción penal (…). Se trata, en suma, de contar con indicios delictivos que den seriedad a unos cargos y que justifiquen el procesamiento de una persona</w:t>
      </w:r>
      <w:r w:rsidRPr="007E4A30">
        <w:rPr>
          <w:rFonts w:ascii="Arial Narrow" w:eastAsia="Times New Roman" w:hAnsi="Arial Narrow"/>
          <w:b/>
          <w:iCs/>
          <w:sz w:val="21"/>
          <w:szCs w:val="21"/>
          <w:vertAlign w:val="superscript"/>
          <w:lang w:eastAsia="ar-SA"/>
        </w:rPr>
        <w:t xml:space="preserve"> (</w:t>
      </w:r>
      <w:r w:rsidRPr="007E4A30">
        <w:rPr>
          <w:rFonts w:ascii="Arial Narrow" w:eastAsia="Times New Roman" w:hAnsi="Arial Narrow"/>
          <w:iCs/>
          <w:sz w:val="21"/>
          <w:szCs w:val="21"/>
          <w:vertAlign w:val="superscript"/>
          <w:lang w:eastAsia="ar-SA"/>
        </w:rPr>
        <w:footnoteReference w:id="1"/>
      </w:r>
      <w:r w:rsidRPr="007E4A30">
        <w:rPr>
          <w:rFonts w:ascii="Arial Narrow" w:eastAsia="Times New Roman" w:hAnsi="Arial Narrow"/>
          <w:b/>
          <w:iCs/>
          <w:sz w:val="21"/>
          <w:szCs w:val="21"/>
          <w:vertAlign w:val="superscript"/>
          <w:lang w:eastAsia="ar-SA"/>
        </w:rPr>
        <w:t>)</w:t>
      </w:r>
      <w:r w:rsidRPr="007E4A30">
        <w:rPr>
          <w:rFonts w:ascii="Arial Narrow" w:eastAsia="Times New Roman" w:hAnsi="Arial Narrow"/>
          <w:b/>
          <w:iCs/>
          <w:sz w:val="21"/>
          <w:szCs w:val="21"/>
          <w:lang w:eastAsia="ar-SA"/>
        </w:rPr>
        <w:t>.</w:t>
      </w:r>
    </w:p>
    <w:p w14:paraId="6586A0F8" w14:textId="77777777" w:rsidR="00BF65F2" w:rsidRPr="007E4A30" w:rsidRDefault="00BF65F2" w:rsidP="00BF65F2">
      <w:pPr>
        <w:tabs>
          <w:tab w:val="left" w:pos="2237"/>
          <w:tab w:val="left" w:pos="3110"/>
        </w:tabs>
        <w:suppressAutoHyphens/>
        <w:spacing w:after="0" w:line="288" w:lineRule="auto"/>
        <w:ind w:left="23" w:right="23" w:hanging="448"/>
        <w:rPr>
          <w:rFonts w:ascii="Arial Narrow" w:eastAsia="Times New Roman" w:hAnsi="Arial Narrow"/>
          <w:b/>
          <w:iCs/>
          <w:sz w:val="21"/>
          <w:szCs w:val="21"/>
          <w:lang w:eastAsia="ar-SA"/>
        </w:rPr>
      </w:pPr>
    </w:p>
    <w:p w14:paraId="78DA291A" w14:textId="77777777" w:rsidR="00BF65F2" w:rsidRPr="007E4A30" w:rsidRDefault="00BF65F2" w:rsidP="00BF65F2">
      <w:pPr>
        <w:spacing w:after="0" w:line="288" w:lineRule="auto"/>
        <w:ind w:left="23" w:hanging="448"/>
        <w:rPr>
          <w:rFonts w:ascii="Arial Narrow" w:eastAsia="Times New Roman" w:hAnsi="Arial Narrow"/>
          <w:iCs/>
          <w:sz w:val="21"/>
          <w:szCs w:val="21"/>
          <w:lang w:eastAsia="es-PE"/>
        </w:rPr>
      </w:pPr>
      <w:r w:rsidRPr="007E4A30">
        <w:rPr>
          <w:rFonts w:ascii="Arial Narrow" w:eastAsia="Times New Roman" w:hAnsi="Arial Narrow"/>
          <w:b/>
          <w:bCs/>
          <w:iCs/>
          <w:sz w:val="21"/>
          <w:szCs w:val="21"/>
          <w:lang w:eastAsia="es-PE"/>
        </w:rPr>
        <w:t xml:space="preserve">3.3. </w:t>
      </w:r>
      <w:r w:rsidRPr="007E4A30">
        <w:rPr>
          <w:rFonts w:ascii="Arial Narrow" w:eastAsia="Times New Roman" w:hAnsi="Arial Narrow"/>
          <w:iCs/>
          <w:sz w:val="21"/>
          <w:szCs w:val="21"/>
          <w:lang w:eastAsia="es-PE"/>
        </w:rPr>
        <w:t xml:space="preserve">  Para analizar y resolver la presente investigación, es oportuno aplicar los Artículos 334 y 336 del Código Procesal Penal, que señalan respectivamente: “1. Si el Fiscal al calificar la denuncia o después de haber realizado o dispuesto realizar diligencias preliminares, considera que el hecho denunciado no constituye delito, no es justiciable penalmente, o se presentan causas de extinción previstas en la Ley, declarará que no procede formalizar y continuar con la Investigación Preparatoria, así como ordenará el archivo de lo actuado. Y, “1. Si de la denuncia, del Informe Policial o de las Diligencias Preliminares que realizó, aparecen indicios reveladores de la existencia de un delito, que la acción penal no ha prescrito, </w:t>
      </w:r>
      <w:r w:rsidRPr="007E4A30">
        <w:rPr>
          <w:rFonts w:ascii="Arial Narrow" w:eastAsia="Times New Roman" w:hAnsi="Arial Narrow"/>
          <w:bCs/>
          <w:iCs/>
          <w:sz w:val="21"/>
          <w:szCs w:val="21"/>
          <w:u w:val="single"/>
          <w:lang w:eastAsia="es-PE"/>
        </w:rPr>
        <w:t>que se ha individualizado al imputado</w:t>
      </w:r>
      <w:r w:rsidRPr="007E4A30">
        <w:rPr>
          <w:rFonts w:ascii="Arial Narrow" w:eastAsia="Times New Roman" w:hAnsi="Arial Narrow"/>
          <w:bCs/>
          <w:iCs/>
          <w:sz w:val="21"/>
          <w:szCs w:val="21"/>
          <w:lang w:eastAsia="es-PE"/>
        </w:rPr>
        <w:t xml:space="preserve"> </w:t>
      </w:r>
      <w:r w:rsidRPr="007E4A30">
        <w:rPr>
          <w:rFonts w:ascii="Arial Narrow" w:eastAsia="Times New Roman" w:hAnsi="Arial Narrow"/>
          <w:iCs/>
          <w:sz w:val="21"/>
          <w:szCs w:val="21"/>
          <w:lang w:eastAsia="es-PE"/>
        </w:rPr>
        <w:t>y que, si fuera el caso, se han satisfecho los requisitos de procedibilidad, dispondrá la formalización y la continuación de la Investigación Preparatoria”.</w:t>
      </w:r>
    </w:p>
    <w:p w14:paraId="6467B092" w14:textId="77777777" w:rsidR="00BF65F2" w:rsidRPr="007E4A30" w:rsidRDefault="00BF65F2" w:rsidP="00BF65F2">
      <w:pPr>
        <w:spacing w:after="0" w:line="288" w:lineRule="auto"/>
        <w:ind w:left="0" w:firstLine="0"/>
        <w:rPr>
          <w:rFonts w:ascii="Arial Narrow" w:eastAsia="Times New Roman" w:hAnsi="Arial Narrow"/>
          <w:iCs/>
          <w:sz w:val="21"/>
          <w:szCs w:val="21"/>
          <w:lang w:eastAsia="es-PE"/>
        </w:rPr>
      </w:pPr>
    </w:p>
    <w:p w14:paraId="78EDC10E" w14:textId="77777777" w:rsidR="00BF65F2" w:rsidRPr="007E4A30" w:rsidRDefault="00BF65F2" w:rsidP="00BF65F2">
      <w:pPr>
        <w:suppressAutoHyphens/>
        <w:autoSpaceDN w:val="0"/>
        <w:spacing w:after="0" w:line="288" w:lineRule="auto"/>
        <w:ind w:hanging="450"/>
        <w:textAlignment w:val="baseline"/>
        <w:rPr>
          <w:rFonts w:ascii="Arial Narrow" w:eastAsia="Batang" w:hAnsi="Arial Narrow"/>
          <w:iCs/>
          <w:color w:val="000000"/>
          <w:kern w:val="3"/>
          <w:sz w:val="21"/>
          <w:szCs w:val="21"/>
          <w:lang w:eastAsia="es-ES"/>
        </w:rPr>
      </w:pPr>
      <w:r w:rsidRPr="007E4A30">
        <w:rPr>
          <w:rFonts w:ascii="Arial Narrow" w:eastAsia="Batang" w:hAnsi="Arial Narrow"/>
          <w:b/>
          <w:bCs/>
          <w:color w:val="000000"/>
          <w:kern w:val="3"/>
          <w:sz w:val="21"/>
          <w:szCs w:val="21"/>
          <w:lang w:eastAsia="es-ES"/>
        </w:rPr>
        <w:t xml:space="preserve">3.4.   </w:t>
      </w:r>
      <w:r w:rsidRPr="007E4A30">
        <w:rPr>
          <w:rFonts w:ascii="Arial Narrow" w:eastAsia="Batang" w:hAnsi="Arial Narrow"/>
          <w:color w:val="000000"/>
          <w:kern w:val="3"/>
          <w:sz w:val="21"/>
          <w:szCs w:val="21"/>
          <w:lang w:eastAsia="es-ES"/>
        </w:rPr>
        <w:t>En resumidas cuentas, el autor nacional San Martín</w:t>
      </w:r>
      <w:r w:rsidRPr="007E4A30">
        <w:rPr>
          <w:rFonts w:ascii="Arial Narrow" w:eastAsia="Batang" w:hAnsi="Arial Narrow"/>
          <w:color w:val="000000"/>
          <w:kern w:val="3"/>
          <w:sz w:val="21"/>
          <w:szCs w:val="21"/>
          <w:vertAlign w:val="superscript"/>
          <w:lang w:eastAsia="es-ES"/>
        </w:rPr>
        <w:footnoteReference w:id="2"/>
      </w:r>
      <w:r w:rsidRPr="007E4A30">
        <w:rPr>
          <w:rFonts w:ascii="Arial Narrow" w:eastAsia="Batang" w:hAnsi="Arial Narrow"/>
          <w:color w:val="000000"/>
          <w:kern w:val="3"/>
          <w:sz w:val="21"/>
          <w:szCs w:val="21"/>
          <w:lang w:eastAsia="es-ES"/>
        </w:rPr>
        <w:t xml:space="preserve">, expresa “El art. 334.1 NCPP establece las causales por las que el fiscal, luego de recibir la denuncia o culminar la </w:t>
      </w:r>
      <w:proofErr w:type="spellStart"/>
      <w:r w:rsidRPr="007E4A30">
        <w:rPr>
          <w:rFonts w:ascii="Arial Narrow" w:eastAsia="Batang" w:hAnsi="Arial Narrow"/>
          <w:color w:val="000000"/>
          <w:kern w:val="3"/>
          <w:sz w:val="21"/>
          <w:szCs w:val="21"/>
          <w:lang w:eastAsia="es-ES"/>
        </w:rPr>
        <w:t>subfase</w:t>
      </w:r>
      <w:proofErr w:type="spellEnd"/>
      <w:r w:rsidRPr="007E4A30">
        <w:rPr>
          <w:rFonts w:ascii="Arial Narrow" w:eastAsia="Batang" w:hAnsi="Arial Narrow"/>
          <w:color w:val="000000"/>
          <w:kern w:val="3"/>
          <w:sz w:val="21"/>
          <w:szCs w:val="21"/>
          <w:lang w:eastAsia="es-ES"/>
        </w:rPr>
        <w:t xml:space="preserve"> de diligencias preliminares, puede emitir una disposición de archivo. Estas son: (i) que el hecho no constituye delito o no es justiciable penalmente; (</w:t>
      </w:r>
      <w:proofErr w:type="spellStart"/>
      <w:r w:rsidRPr="007E4A30">
        <w:rPr>
          <w:rFonts w:ascii="Arial Narrow" w:eastAsia="Batang" w:hAnsi="Arial Narrow"/>
          <w:color w:val="000000"/>
          <w:kern w:val="3"/>
          <w:sz w:val="21"/>
          <w:szCs w:val="21"/>
          <w:lang w:eastAsia="es-ES"/>
        </w:rPr>
        <w:t>ii</w:t>
      </w:r>
      <w:proofErr w:type="spellEnd"/>
      <w:r w:rsidRPr="007E4A30">
        <w:rPr>
          <w:rFonts w:ascii="Arial Narrow" w:eastAsia="Batang" w:hAnsi="Arial Narrow"/>
          <w:color w:val="000000"/>
          <w:kern w:val="3"/>
          <w:sz w:val="21"/>
          <w:szCs w:val="21"/>
          <w:lang w:eastAsia="es-ES"/>
        </w:rPr>
        <w:t>) que se presenten causas de extinción de la acción penal o no se individualice -con sus nombres y apellidos completos- al denunciado o investigado: y, (</w:t>
      </w:r>
      <w:proofErr w:type="spellStart"/>
      <w:r w:rsidRPr="007E4A30">
        <w:rPr>
          <w:rFonts w:ascii="Arial Narrow" w:eastAsia="Batang" w:hAnsi="Arial Narrow"/>
          <w:color w:val="000000"/>
          <w:kern w:val="3"/>
          <w:sz w:val="21"/>
          <w:szCs w:val="21"/>
          <w:lang w:eastAsia="es-ES"/>
        </w:rPr>
        <w:t>iii</w:t>
      </w:r>
      <w:proofErr w:type="spellEnd"/>
      <w:r w:rsidRPr="007E4A30">
        <w:rPr>
          <w:rFonts w:ascii="Arial Narrow" w:eastAsia="Batang" w:hAnsi="Arial Narrow"/>
          <w:color w:val="000000"/>
          <w:kern w:val="3"/>
          <w:sz w:val="21"/>
          <w:szCs w:val="21"/>
          <w:lang w:eastAsia="es-ES"/>
        </w:rPr>
        <w:t xml:space="preserve">) que </w:t>
      </w:r>
      <w:r w:rsidRPr="007E4A30">
        <w:rPr>
          <w:rFonts w:ascii="Arial Narrow" w:eastAsia="Batang" w:hAnsi="Arial Narrow"/>
          <w:bCs/>
          <w:color w:val="000000"/>
          <w:kern w:val="3"/>
          <w:sz w:val="21"/>
          <w:szCs w:val="21"/>
          <w:lang w:eastAsia="es-ES"/>
        </w:rPr>
        <w:t>falten indicios reveladores de la realidad del delito, y la intervención de su comisión del denunciado o investigado</w:t>
      </w:r>
      <w:r w:rsidRPr="007E4A30">
        <w:rPr>
          <w:rFonts w:ascii="Arial Narrow" w:eastAsia="Batang" w:hAnsi="Arial Narrow"/>
          <w:color w:val="000000"/>
          <w:kern w:val="3"/>
          <w:sz w:val="21"/>
          <w:szCs w:val="21"/>
          <w:lang w:eastAsia="es-ES"/>
        </w:rPr>
        <w:t>”</w:t>
      </w:r>
      <w:r w:rsidRPr="007E4A30">
        <w:rPr>
          <w:rFonts w:ascii="Arial Narrow" w:eastAsia="Batang" w:hAnsi="Arial Narrow"/>
          <w:iCs/>
          <w:color w:val="000000"/>
          <w:kern w:val="3"/>
          <w:sz w:val="21"/>
          <w:szCs w:val="21"/>
          <w:lang w:eastAsia="es-ES"/>
        </w:rPr>
        <w:t>.</w:t>
      </w:r>
    </w:p>
    <w:p w14:paraId="54142521" w14:textId="77777777" w:rsidR="00BF65F2" w:rsidRPr="007E4A30" w:rsidRDefault="00BF65F2" w:rsidP="00BF65F2">
      <w:pPr>
        <w:suppressAutoHyphens/>
        <w:autoSpaceDN w:val="0"/>
        <w:spacing w:after="0" w:line="276" w:lineRule="auto"/>
        <w:textAlignment w:val="baseline"/>
        <w:rPr>
          <w:rFonts w:ascii="Arial Narrow" w:eastAsia="Batang" w:hAnsi="Arial Narrow"/>
          <w:iCs/>
          <w:color w:val="000000"/>
          <w:kern w:val="3"/>
          <w:sz w:val="21"/>
          <w:szCs w:val="21"/>
          <w:lang w:eastAsia="es-ES"/>
        </w:rPr>
      </w:pPr>
    </w:p>
    <w:p w14:paraId="23E14452" w14:textId="77777777" w:rsidR="00BF65F2" w:rsidRPr="007E4A30" w:rsidRDefault="00BF65F2" w:rsidP="00BF65F2">
      <w:pPr>
        <w:suppressAutoHyphens/>
        <w:spacing w:after="0" w:line="288" w:lineRule="auto"/>
        <w:ind w:left="23" w:hanging="448"/>
        <w:rPr>
          <w:rFonts w:ascii="Arial Narrow" w:eastAsia="Times New Roman" w:hAnsi="Arial Narrow"/>
          <w:sz w:val="21"/>
          <w:szCs w:val="21"/>
          <w:lang w:eastAsia="ar-SA"/>
        </w:rPr>
      </w:pPr>
      <w:r w:rsidRPr="007E4A30">
        <w:rPr>
          <w:rFonts w:ascii="Arial Narrow" w:eastAsia="Times New Roman" w:hAnsi="Arial Narrow"/>
          <w:b/>
          <w:bCs/>
          <w:sz w:val="21"/>
          <w:szCs w:val="21"/>
          <w:lang w:eastAsia="es-ES"/>
        </w:rPr>
        <w:t>3.5.</w:t>
      </w:r>
      <w:r w:rsidRPr="007E4A30">
        <w:rPr>
          <w:rFonts w:ascii="Arial Narrow" w:eastAsia="Times New Roman" w:hAnsi="Arial Narrow"/>
          <w:sz w:val="21"/>
          <w:szCs w:val="21"/>
          <w:lang w:eastAsia="es-ES"/>
        </w:rPr>
        <w:t xml:space="preserve">   Las diligencias preliminares tienen por objeto desarrollar una actividad de investigación, que permita obtener los elementos de convicción a fin de que el Fiscal determine si debe formalizar investigación (Artículo 330º del Código Procesal Penal). Si se considera formalizar y continuar con la Investigación Preparatoria, es porque el Fiscal después de haber realizado o dispuesto realizar diligencias preliminares, estima que aparecen indicios reveladores de la existencia de un delito, que la acción penal no ha prescrito, que se ha individualizado al imputado y que, si fuera el caso, se han satisfecho los requisitos de procedibilidad (Artículo 334.1 del Código Procesal Penal). Caso contrario, </w:t>
      </w:r>
      <w:r w:rsidRPr="007E4A30">
        <w:rPr>
          <w:rFonts w:ascii="Arial Narrow" w:eastAsia="Times New Roman" w:hAnsi="Arial Narrow"/>
          <w:sz w:val="21"/>
          <w:szCs w:val="21"/>
          <w:lang w:eastAsia="ar-SA"/>
        </w:rPr>
        <w:t>declarará que no procede formalizar y continuar con la investigación preparatoria, así como ordenará el archivo de lo actuado; lo que impide que otro Fiscal pueda promover investigación preparatoria por los mismos hechos, salvo que se aporten nuevos elementos de convicción que amerite el reexamen de los actuados (art. 335 CPP).</w:t>
      </w:r>
    </w:p>
    <w:p w14:paraId="1406D5C2" w14:textId="77777777" w:rsidR="00BF65F2" w:rsidRPr="007E4A30" w:rsidRDefault="00BF65F2" w:rsidP="00BF65F2">
      <w:pPr>
        <w:suppressAutoHyphens/>
        <w:spacing w:after="0" w:line="276" w:lineRule="auto"/>
        <w:rPr>
          <w:rFonts w:ascii="Arial Narrow" w:eastAsia="Times New Roman" w:hAnsi="Arial Narrow"/>
          <w:sz w:val="21"/>
          <w:szCs w:val="21"/>
          <w:lang w:eastAsia="ar-SA"/>
        </w:rPr>
      </w:pPr>
    </w:p>
    <w:p w14:paraId="65433064" w14:textId="77777777" w:rsidR="00BF65F2" w:rsidRPr="007E4A30" w:rsidRDefault="00BF65F2" w:rsidP="00BF65F2">
      <w:pPr>
        <w:suppressAutoHyphens/>
        <w:spacing w:after="0" w:line="288" w:lineRule="auto"/>
        <w:ind w:left="23" w:hanging="448"/>
        <w:rPr>
          <w:rFonts w:ascii="Arial Narrow" w:eastAsia="Times New Roman" w:hAnsi="Arial Narrow"/>
          <w:sz w:val="21"/>
          <w:szCs w:val="21"/>
          <w:lang w:eastAsia="ar-SA"/>
        </w:rPr>
      </w:pPr>
      <w:r w:rsidRPr="007E4A30">
        <w:rPr>
          <w:rFonts w:ascii="Arial Narrow" w:eastAsia="Times New Roman" w:hAnsi="Arial Narrow"/>
          <w:b/>
          <w:bCs/>
          <w:sz w:val="21"/>
          <w:szCs w:val="21"/>
          <w:lang w:eastAsia="ar-SA"/>
        </w:rPr>
        <w:t xml:space="preserve">3.6.   </w:t>
      </w:r>
      <w:r w:rsidRPr="007E4A30">
        <w:rPr>
          <w:rFonts w:ascii="Arial Narrow" w:eastAsia="Times New Roman" w:hAnsi="Arial Narrow"/>
          <w:sz w:val="21"/>
          <w:szCs w:val="21"/>
          <w:lang w:eastAsia="ar-SA"/>
        </w:rPr>
        <w:t>Por tanto, el Fiscal tiene la atribución de archivar una denuncia o investigación cuando el hecho no contiene caracteres delictivos; toda vez que, la narración de los hechos denunciados debe revestir cada uno de los presupuestos materiales de algún delito; por lo que, en el ejercicio de dicha atribución puede archivar de plano el caso o archivarla después de realizar actos de investigación</w:t>
      </w:r>
    </w:p>
    <w:p w14:paraId="5DA46004" w14:textId="77777777" w:rsidR="00BF65F2" w:rsidRPr="007E4A30" w:rsidRDefault="00BF65F2" w:rsidP="00BF65F2">
      <w:pPr>
        <w:widowControl w:val="0"/>
        <w:spacing w:after="0" w:line="276" w:lineRule="auto"/>
        <w:ind w:left="-15" w:right="15"/>
        <w:jc w:val="center"/>
        <w:rPr>
          <w:rFonts w:ascii="Arial Narrow" w:hAnsi="Arial Narrow"/>
          <w:i/>
          <w:sz w:val="21"/>
          <w:szCs w:val="21"/>
        </w:rPr>
      </w:pPr>
      <w:r w:rsidRPr="007E4A30">
        <w:rPr>
          <w:rFonts w:ascii="Arial Narrow" w:hAnsi="Arial Narrow"/>
          <w:b/>
          <w:iCs/>
          <w:sz w:val="21"/>
          <w:szCs w:val="21"/>
        </w:rPr>
        <w:t xml:space="preserve">       </w:t>
      </w:r>
    </w:p>
    <w:p w14:paraId="060464AE" w14:textId="77777777" w:rsidR="00BF65F2" w:rsidRPr="007E4A30" w:rsidRDefault="00BF65F2" w:rsidP="00BF65F2">
      <w:pPr>
        <w:suppressAutoHyphens/>
        <w:spacing w:after="0" w:line="288" w:lineRule="auto"/>
        <w:ind w:left="23" w:hanging="448"/>
        <w:rPr>
          <w:rFonts w:ascii="Arial Narrow" w:eastAsia="Times New Roman" w:hAnsi="Arial Narrow"/>
          <w:sz w:val="21"/>
          <w:szCs w:val="21"/>
          <w:lang w:eastAsia="ar-SA"/>
        </w:rPr>
      </w:pPr>
      <w:r w:rsidRPr="007E4A30">
        <w:rPr>
          <w:rFonts w:ascii="Arial Narrow" w:eastAsia="Times New Roman" w:hAnsi="Arial Narrow"/>
          <w:b/>
          <w:bCs/>
          <w:sz w:val="21"/>
          <w:szCs w:val="21"/>
          <w:lang w:eastAsia="ar-SA"/>
        </w:rPr>
        <w:t xml:space="preserve">3.7.   </w:t>
      </w:r>
      <w:r w:rsidRPr="007E4A30">
        <w:rPr>
          <w:rFonts w:ascii="Arial Narrow" w:eastAsia="Times New Roman" w:hAnsi="Arial Narrow"/>
          <w:sz w:val="21"/>
          <w:szCs w:val="21"/>
          <w:lang w:eastAsia="ar-SA"/>
        </w:rPr>
        <w:t>En esa línea de argumentación, se entiende que la obligación del Fiscal es asegurarse que toda investigación conducida por él contenga causa probable de imputación penal, esto es, sólo debe poner en marcha el aparato fiscal ante la existencia de suficientes elementos de convicción de la realidad y comisión de ilícito y de la vinculación del imputado en su comisión.</w:t>
      </w:r>
    </w:p>
    <w:p w14:paraId="719717E9" w14:textId="77777777" w:rsidR="00BF65F2" w:rsidRPr="007E4A30" w:rsidRDefault="00BF65F2" w:rsidP="00BF65F2">
      <w:pPr>
        <w:suppressAutoHyphens/>
        <w:spacing w:after="0" w:line="276" w:lineRule="auto"/>
        <w:ind w:hanging="24"/>
        <w:rPr>
          <w:rFonts w:ascii="Arial Narrow" w:eastAsia="Times New Roman" w:hAnsi="Arial Narrow"/>
          <w:b/>
          <w:bCs/>
          <w:u w:val="single"/>
          <w:lang w:eastAsia="ar-SA"/>
        </w:rPr>
      </w:pPr>
    </w:p>
    <w:p w14:paraId="4C7D4865" w14:textId="77777777" w:rsidR="00BF65F2" w:rsidRPr="007E4A30" w:rsidRDefault="00BF65F2" w:rsidP="00BF65F2">
      <w:pPr>
        <w:suppressAutoHyphens/>
        <w:spacing w:after="0" w:line="276" w:lineRule="auto"/>
        <w:ind w:hanging="24"/>
        <w:rPr>
          <w:rFonts w:ascii="Arial Narrow" w:eastAsia="Calibri" w:hAnsi="Arial Narrow"/>
          <w:b/>
          <w:kern w:val="3"/>
          <w:sz w:val="21"/>
          <w:szCs w:val="21"/>
          <w:lang w:eastAsia="es-ES"/>
        </w:rPr>
      </w:pPr>
      <w:r w:rsidRPr="007E4A30">
        <w:rPr>
          <w:rFonts w:ascii="Arial Narrow" w:eastAsia="Times New Roman" w:hAnsi="Arial Narrow"/>
          <w:b/>
          <w:bCs/>
          <w:sz w:val="21"/>
          <w:szCs w:val="21"/>
          <w:u w:val="single"/>
          <w:lang w:eastAsia="ar-SA"/>
        </w:rPr>
        <w:t>CUARTO</w:t>
      </w:r>
      <w:r w:rsidRPr="007E4A30">
        <w:rPr>
          <w:rFonts w:ascii="Arial Narrow" w:eastAsia="Times New Roman" w:hAnsi="Arial Narrow"/>
          <w:b/>
          <w:bCs/>
          <w:sz w:val="21"/>
          <w:szCs w:val="21"/>
          <w:lang w:eastAsia="ar-SA"/>
        </w:rPr>
        <w:t xml:space="preserve">:  RAZONAMIENTO. - </w:t>
      </w:r>
    </w:p>
    <w:p w14:paraId="7D4F232E" w14:textId="77777777" w:rsidR="00BF65F2" w:rsidRPr="007E4A30" w:rsidRDefault="00BF65F2" w:rsidP="00BF65F2">
      <w:pPr>
        <w:suppressAutoHyphens/>
        <w:spacing w:after="0" w:line="276" w:lineRule="auto"/>
        <w:rPr>
          <w:rFonts w:ascii="Arial Narrow" w:eastAsia="Calibri" w:hAnsi="Arial Narrow"/>
          <w:bCs/>
          <w:kern w:val="3"/>
          <w:sz w:val="10"/>
          <w:szCs w:val="10"/>
          <w:lang w:eastAsia="es-ES"/>
        </w:rPr>
      </w:pPr>
    </w:p>
    <w:p w14:paraId="60058968" w14:textId="77777777" w:rsidR="00BF65F2" w:rsidRPr="007E4A30" w:rsidRDefault="00BF65F2" w:rsidP="00BF65F2">
      <w:pPr>
        <w:tabs>
          <w:tab w:val="left" w:pos="568"/>
        </w:tabs>
        <w:suppressAutoHyphens/>
        <w:spacing w:after="0" w:line="288" w:lineRule="auto"/>
        <w:ind w:hanging="450"/>
        <w:rPr>
          <w:rFonts w:ascii="Arial Narrow" w:eastAsia="Times New Roman" w:hAnsi="Arial Narrow"/>
          <w:sz w:val="21"/>
          <w:szCs w:val="21"/>
          <w:lang w:eastAsia="es-ES"/>
        </w:rPr>
      </w:pPr>
      <w:r w:rsidRPr="007E4A30">
        <w:rPr>
          <w:rFonts w:ascii="Arial Narrow" w:eastAsia="Times New Roman" w:hAnsi="Arial Narrow"/>
          <w:b/>
          <w:bCs/>
          <w:sz w:val="21"/>
          <w:szCs w:val="21"/>
          <w:lang w:eastAsia="es-ES"/>
        </w:rPr>
        <w:lastRenderedPageBreak/>
        <w:t xml:space="preserve">4.1.   </w:t>
      </w:r>
      <w:r w:rsidRPr="007E4A30">
        <w:rPr>
          <w:rFonts w:ascii="Arial Narrow" w:eastAsia="Times New Roman" w:hAnsi="Arial Narrow"/>
          <w:sz w:val="21"/>
          <w:szCs w:val="21"/>
          <w:lang w:eastAsia="es-ES"/>
        </w:rPr>
        <w:t>En el caso de autos, si bien es función del Ministerio Público ejercer su facultad persecutoria del delito como titular del ejercicio público de la acción penal, ante una “</w:t>
      </w:r>
      <w:proofErr w:type="spellStart"/>
      <w:r w:rsidRPr="007E4A30">
        <w:rPr>
          <w:rFonts w:ascii="Arial Narrow" w:eastAsia="Times New Roman" w:hAnsi="Arial Narrow"/>
          <w:i/>
          <w:iCs/>
          <w:sz w:val="21"/>
          <w:szCs w:val="21"/>
          <w:lang w:eastAsia="es-ES"/>
        </w:rPr>
        <w:t>notitia</w:t>
      </w:r>
      <w:proofErr w:type="spellEnd"/>
      <w:r w:rsidRPr="007E4A30">
        <w:rPr>
          <w:rFonts w:ascii="Arial Narrow" w:eastAsia="Times New Roman" w:hAnsi="Arial Narrow"/>
          <w:i/>
          <w:iCs/>
          <w:sz w:val="21"/>
          <w:szCs w:val="21"/>
          <w:lang w:eastAsia="es-ES"/>
        </w:rPr>
        <w:t xml:space="preserve"> </w:t>
      </w:r>
      <w:proofErr w:type="spellStart"/>
      <w:r w:rsidRPr="007E4A30">
        <w:rPr>
          <w:rFonts w:ascii="Arial Narrow" w:eastAsia="Times New Roman" w:hAnsi="Arial Narrow"/>
          <w:i/>
          <w:iCs/>
          <w:sz w:val="21"/>
          <w:szCs w:val="21"/>
          <w:lang w:eastAsia="es-ES"/>
        </w:rPr>
        <w:t>criminis</w:t>
      </w:r>
      <w:proofErr w:type="spellEnd"/>
      <w:r w:rsidRPr="007E4A30">
        <w:rPr>
          <w:rFonts w:ascii="Arial Narrow" w:eastAsia="Times New Roman" w:hAnsi="Arial Narrow"/>
          <w:sz w:val="21"/>
          <w:szCs w:val="21"/>
          <w:lang w:eastAsia="es-ES"/>
        </w:rPr>
        <w:t>” disponiendo una investigación preliminar, a nivel policial o fiscal, con la finalidad de reunir elementos, indicios y evidencias objetivas de la realización del hecho imputado, determinando que se encuadre en alguno de los tipos establecidos como delito, que se haya identificado al autor o autores del mismo, que la acción penal no haya prescrito, y que los elementos en su conjunto determinen la convicción Fiscal de que la investigación preliminar tiene suficientes elementos de cargo que revelen una causa probable para el ejercicio de la acción penal y que puedan servir de sustento a una futura acusación fiscal. También es cierto, que, si al culminar la investigación preliminar no ha podido reunirse los elementos necesarios y suficientes para el ejercicio de la acción penal, el Fiscal así lo declarará, pues dicha función entra en el marco de sus obligaciones al ser también defensor de la legalidad.</w:t>
      </w:r>
    </w:p>
    <w:p w14:paraId="4F75319F" w14:textId="77777777" w:rsidR="00BF65F2" w:rsidRPr="007E4A30" w:rsidRDefault="00BF65F2" w:rsidP="00BF65F2">
      <w:pPr>
        <w:tabs>
          <w:tab w:val="left" w:pos="568"/>
        </w:tabs>
        <w:suppressAutoHyphens/>
        <w:spacing w:after="0" w:line="288" w:lineRule="auto"/>
        <w:ind w:left="14" w:firstLine="0"/>
        <w:rPr>
          <w:rFonts w:ascii="Arial Narrow" w:eastAsia="Times New Roman" w:hAnsi="Arial Narrow"/>
          <w:sz w:val="21"/>
          <w:szCs w:val="21"/>
          <w:lang w:eastAsia="es-ES"/>
        </w:rPr>
      </w:pPr>
    </w:p>
    <w:p w14:paraId="5DFD8E9B" w14:textId="5E7BF2ED" w:rsidR="00BF65F2" w:rsidRPr="007E4A30" w:rsidRDefault="00BF65F2" w:rsidP="00BF65F2">
      <w:pPr>
        <w:suppressAutoHyphens/>
        <w:spacing w:after="0" w:line="288" w:lineRule="auto"/>
        <w:ind w:left="23" w:hanging="448"/>
        <w:rPr>
          <w:rFonts w:ascii="Arial Narrow" w:eastAsia="Times New Roman" w:hAnsi="Arial Narrow"/>
          <w:sz w:val="21"/>
          <w:szCs w:val="21"/>
          <w:lang w:eastAsia="es-ES"/>
        </w:rPr>
      </w:pPr>
      <w:r w:rsidRPr="007E4A30">
        <w:rPr>
          <w:rFonts w:ascii="Arial Narrow" w:eastAsia="Times New Roman" w:hAnsi="Arial Narrow"/>
          <w:b/>
          <w:bCs/>
          <w:sz w:val="21"/>
          <w:szCs w:val="21"/>
          <w:lang w:eastAsia="es-ES"/>
        </w:rPr>
        <w:t xml:space="preserve">4.2.    </w:t>
      </w:r>
      <w:r w:rsidRPr="007E4A30">
        <w:rPr>
          <w:rFonts w:ascii="Arial Narrow" w:eastAsia="Times New Roman" w:hAnsi="Arial Narrow"/>
          <w:sz w:val="21"/>
          <w:szCs w:val="21"/>
          <w:lang w:eastAsia="es-ES"/>
        </w:rPr>
        <w:t>En el presente caso en concreto, se aprecia de los actuados que</w:t>
      </w:r>
      <w:r w:rsidRPr="007E4A30">
        <w:rPr>
          <w:rFonts w:ascii="Arial Narrow" w:eastAsia="Times New Roman" w:hAnsi="Arial Narrow"/>
          <w:b/>
          <w:bCs/>
          <w:sz w:val="21"/>
          <w:szCs w:val="21"/>
          <w:lang w:eastAsia="es-ES"/>
        </w:rPr>
        <w:t xml:space="preserve"> </w:t>
      </w:r>
      <w:r w:rsidRPr="007E4A30">
        <w:rPr>
          <w:rFonts w:ascii="Arial Narrow" w:eastAsia="Times New Roman" w:hAnsi="Arial Narrow"/>
          <w:sz w:val="21"/>
          <w:szCs w:val="21"/>
          <w:lang w:eastAsia="es-ES"/>
        </w:rPr>
        <w:t xml:space="preserve">este Despacho Fiscal, mediante Disposición Fiscal N° </w:t>
      </w:r>
      <w:r w:rsidR="00B934D4" w:rsidRPr="007E4A30">
        <w:rPr>
          <w:rFonts w:ascii="Arial Narrow" w:eastAsia="Times New Roman" w:hAnsi="Arial Narrow"/>
          <w:sz w:val="21"/>
          <w:szCs w:val="21"/>
          <w:lang w:eastAsia="es-ES"/>
        </w:rPr>
        <w:t>{</w:t>
      </w:r>
      <w:proofErr w:type="spellStart"/>
      <w:r w:rsidR="00380A83">
        <w:rPr>
          <w:rFonts w:ascii="Arial Narrow" w:eastAsia="Times New Roman" w:hAnsi="Arial Narrow"/>
          <w:sz w:val="21"/>
          <w:szCs w:val="21"/>
          <w:lang w:eastAsia="es-ES"/>
        </w:rPr>
        <w:t>D</w:t>
      </w:r>
      <w:r w:rsidR="00B934D4" w:rsidRPr="007E4A30">
        <w:rPr>
          <w:rFonts w:ascii="Arial Narrow" w:eastAsia="Times New Roman" w:hAnsi="Arial Narrow"/>
          <w:sz w:val="21"/>
          <w:szCs w:val="21"/>
          <w:lang w:eastAsia="es-ES"/>
        </w:rPr>
        <w:t>isposición_</w:t>
      </w:r>
      <w:r w:rsidR="00380A83">
        <w:rPr>
          <w:rFonts w:ascii="Arial Narrow" w:eastAsia="Times New Roman" w:hAnsi="Arial Narrow"/>
          <w:sz w:val="21"/>
          <w:szCs w:val="21"/>
          <w:lang w:eastAsia="es-ES"/>
        </w:rPr>
        <w:t>Nú</w:t>
      </w:r>
      <w:r w:rsidR="00B934D4" w:rsidRPr="007E4A30">
        <w:rPr>
          <w:rFonts w:ascii="Arial Narrow" w:eastAsia="Times New Roman" w:hAnsi="Arial Narrow"/>
          <w:sz w:val="21"/>
          <w:szCs w:val="21"/>
          <w:lang w:eastAsia="es-ES"/>
        </w:rPr>
        <w:t>mero</w:t>
      </w:r>
      <w:proofErr w:type="spellEnd"/>
      <w:r w:rsidR="00B934D4" w:rsidRPr="007E4A30">
        <w:rPr>
          <w:rFonts w:ascii="Arial Narrow" w:eastAsia="Times New Roman" w:hAnsi="Arial Narrow"/>
          <w:sz w:val="21"/>
          <w:szCs w:val="21"/>
          <w:lang w:eastAsia="es-ES"/>
        </w:rPr>
        <w:t>}</w:t>
      </w:r>
      <w:r w:rsidRPr="007E4A30">
        <w:rPr>
          <w:rFonts w:ascii="Arial Narrow" w:eastAsia="Times New Roman" w:hAnsi="Arial Narrow"/>
          <w:sz w:val="21"/>
          <w:szCs w:val="21"/>
          <w:lang w:eastAsia="es-ES"/>
        </w:rPr>
        <w:t xml:space="preserve"> de </w:t>
      </w:r>
      <w:r w:rsidR="00B934D4" w:rsidRPr="007E4A30">
        <w:rPr>
          <w:rFonts w:ascii="Arial Narrow" w:eastAsia="Times New Roman" w:hAnsi="Arial Narrow"/>
          <w:sz w:val="21"/>
          <w:szCs w:val="21"/>
          <w:lang w:eastAsia="es-ES"/>
        </w:rPr>
        <w:t>{</w:t>
      </w:r>
      <w:proofErr w:type="spellStart"/>
      <w:r w:rsidR="00380A83">
        <w:rPr>
          <w:rFonts w:ascii="Arial Narrow" w:eastAsia="Times New Roman" w:hAnsi="Arial Narrow"/>
          <w:sz w:val="21"/>
          <w:szCs w:val="21"/>
          <w:lang w:eastAsia="es-ES"/>
        </w:rPr>
        <w:t>F</w:t>
      </w:r>
      <w:r w:rsidR="00B934D4" w:rsidRPr="007E4A30">
        <w:rPr>
          <w:rFonts w:ascii="Arial Narrow" w:eastAsia="Times New Roman" w:hAnsi="Arial Narrow"/>
          <w:sz w:val="21"/>
          <w:szCs w:val="21"/>
          <w:lang w:eastAsia="es-ES"/>
        </w:rPr>
        <w:t>echa_</w:t>
      </w:r>
      <w:r w:rsidR="00380A83">
        <w:rPr>
          <w:rFonts w:ascii="Arial Narrow" w:eastAsia="Times New Roman" w:hAnsi="Arial Narrow"/>
          <w:sz w:val="21"/>
          <w:szCs w:val="21"/>
          <w:lang w:eastAsia="es-ES"/>
        </w:rPr>
        <w:t>d</w:t>
      </w:r>
      <w:r w:rsidR="00B934D4" w:rsidRPr="007E4A30">
        <w:rPr>
          <w:rFonts w:ascii="Arial Narrow" w:eastAsia="Times New Roman" w:hAnsi="Arial Narrow"/>
          <w:sz w:val="21"/>
          <w:szCs w:val="21"/>
          <w:lang w:eastAsia="es-ES"/>
        </w:rPr>
        <w:t>isposici</w:t>
      </w:r>
      <w:r w:rsidR="00380A83">
        <w:rPr>
          <w:rFonts w:ascii="Arial Narrow" w:eastAsia="Times New Roman" w:hAnsi="Arial Narrow"/>
          <w:sz w:val="21"/>
          <w:szCs w:val="21"/>
          <w:lang w:eastAsia="es-ES"/>
        </w:rPr>
        <w:t>ó</w:t>
      </w:r>
      <w:r w:rsidR="00B934D4" w:rsidRPr="007E4A30">
        <w:rPr>
          <w:rFonts w:ascii="Arial Narrow" w:eastAsia="Times New Roman" w:hAnsi="Arial Narrow"/>
          <w:sz w:val="21"/>
          <w:szCs w:val="21"/>
          <w:lang w:eastAsia="es-ES"/>
        </w:rPr>
        <w:t>n</w:t>
      </w:r>
      <w:r w:rsidR="005C5FE8">
        <w:rPr>
          <w:rFonts w:ascii="Arial Narrow" w:eastAsia="Times New Roman" w:hAnsi="Arial Narrow"/>
          <w:sz w:val="21"/>
          <w:szCs w:val="21"/>
          <w:lang w:eastAsia="es-ES"/>
        </w:rPr>
        <w:t>_previa</w:t>
      </w:r>
      <w:proofErr w:type="spellEnd"/>
      <w:r w:rsidR="00B934D4" w:rsidRPr="007E4A30">
        <w:rPr>
          <w:rFonts w:ascii="Arial Narrow" w:eastAsia="Times New Roman" w:hAnsi="Arial Narrow"/>
          <w:sz w:val="21"/>
          <w:szCs w:val="21"/>
          <w:lang w:eastAsia="es-ES"/>
        </w:rPr>
        <w:t xml:space="preserve">} </w:t>
      </w:r>
      <w:r w:rsidRPr="007E4A30">
        <w:rPr>
          <w:rFonts w:ascii="Arial Narrow" w:eastAsia="Times New Roman" w:hAnsi="Arial Narrow"/>
          <w:sz w:val="21"/>
          <w:szCs w:val="21"/>
          <w:lang w:eastAsia="es-ES"/>
        </w:rPr>
        <w:t xml:space="preserve">se dispuso iniciar investigación en sede policial, por el plazo de </w:t>
      </w:r>
      <w:r w:rsidR="00B934D4" w:rsidRPr="007E4A30">
        <w:rPr>
          <w:rFonts w:ascii="Arial Narrow" w:eastAsia="Times New Roman" w:hAnsi="Arial Narrow"/>
          <w:sz w:val="21"/>
          <w:szCs w:val="21"/>
          <w:lang w:eastAsia="es-ES"/>
        </w:rPr>
        <w:t>{</w:t>
      </w:r>
      <w:proofErr w:type="spellStart"/>
      <w:r w:rsidR="00380A83">
        <w:rPr>
          <w:rFonts w:ascii="Arial Narrow" w:eastAsia="Times New Roman" w:hAnsi="Arial Narrow"/>
          <w:sz w:val="21"/>
          <w:szCs w:val="21"/>
          <w:lang w:eastAsia="es-ES"/>
        </w:rPr>
        <w:t>P</w:t>
      </w:r>
      <w:r w:rsidR="00B934D4" w:rsidRPr="007E4A30">
        <w:rPr>
          <w:rFonts w:ascii="Arial Narrow" w:eastAsia="Times New Roman" w:hAnsi="Arial Narrow"/>
          <w:sz w:val="21"/>
          <w:szCs w:val="21"/>
          <w:lang w:eastAsia="es-ES"/>
        </w:rPr>
        <w:t>lazo_</w:t>
      </w:r>
      <w:r w:rsidR="00380A83">
        <w:rPr>
          <w:rFonts w:ascii="Arial Narrow" w:eastAsia="Times New Roman" w:hAnsi="Arial Narrow"/>
          <w:sz w:val="21"/>
          <w:szCs w:val="21"/>
          <w:lang w:eastAsia="es-ES"/>
        </w:rPr>
        <w:t>de_</w:t>
      </w:r>
      <w:r w:rsidR="00B934D4" w:rsidRPr="007E4A30">
        <w:rPr>
          <w:rFonts w:ascii="Arial Narrow" w:eastAsia="Times New Roman" w:hAnsi="Arial Narrow"/>
          <w:sz w:val="21"/>
          <w:szCs w:val="21"/>
          <w:lang w:eastAsia="es-ES"/>
        </w:rPr>
        <w:t>investigacion</w:t>
      </w:r>
      <w:proofErr w:type="spellEnd"/>
      <w:r w:rsidR="00B934D4" w:rsidRPr="007E4A30">
        <w:rPr>
          <w:rFonts w:ascii="Arial Narrow" w:eastAsia="Times New Roman" w:hAnsi="Arial Narrow"/>
          <w:sz w:val="21"/>
          <w:szCs w:val="21"/>
          <w:lang w:eastAsia="es-ES"/>
        </w:rPr>
        <w:t xml:space="preserve">} </w:t>
      </w:r>
      <w:r w:rsidRPr="007E4A30">
        <w:rPr>
          <w:rFonts w:ascii="Arial Narrow" w:eastAsia="Times New Roman" w:hAnsi="Arial Narrow"/>
          <w:sz w:val="21"/>
          <w:szCs w:val="21"/>
          <w:lang w:eastAsia="es-ES"/>
        </w:rPr>
        <w:t xml:space="preserve">contra </w:t>
      </w:r>
      <w:r w:rsidR="00B934D4" w:rsidRPr="007E4A30">
        <w:rPr>
          <w:rFonts w:ascii="Arial Narrow" w:eastAsia="Times New Roman" w:hAnsi="Arial Narrow"/>
          <w:sz w:val="21"/>
          <w:szCs w:val="21"/>
          <w:lang w:eastAsia="es-ES"/>
        </w:rPr>
        <w:t>{</w:t>
      </w:r>
      <w:r w:rsidR="00380A83">
        <w:rPr>
          <w:rFonts w:ascii="Arial Narrow" w:eastAsia="Times New Roman" w:hAnsi="Arial Narrow"/>
          <w:sz w:val="21"/>
          <w:szCs w:val="21"/>
          <w:lang w:eastAsia="es-ES"/>
        </w:rPr>
        <w:t>D</w:t>
      </w:r>
      <w:r w:rsidR="00B934D4" w:rsidRPr="007E4A30">
        <w:rPr>
          <w:rFonts w:ascii="Arial Narrow" w:eastAsia="Times New Roman" w:hAnsi="Arial Narrow"/>
          <w:sz w:val="21"/>
          <w:szCs w:val="21"/>
          <w:lang w:eastAsia="es-ES"/>
        </w:rPr>
        <w:t>enunciado}</w:t>
      </w:r>
      <w:r w:rsidRPr="007E4A30">
        <w:rPr>
          <w:rFonts w:ascii="Arial Narrow" w:eastAsia="Times New Roman" w:hAnsi="Arial Narrow"/>
          <w:sz w:val="21"/>
          <w:szCs w:val="21"/>
          <w:lang w:eastAsia="es-ES"/>
        </w:rPr>
        <w:t xml:space="preserve">, por la presunta comisión del delito informático – </w:t>
      </w:r>
      <w:r w:rsidR="00B934D4" w:rsidRPr="007E4A30">
        <w:rPr>
          <w:rFonts w:ascii="Arial Narrow" w:eastAsia="Times New Roman" w:hAnsi="Arial Narrow"/>
          <w:sz w:val="21"/>
          <w:szCs w:val="21"/>
          <w:lang w:eastAsia="es-ES"/>
        </w:rPr>
        <w:t>{</w:t>
      </w:r>
      <w:r w:rsidR="00380A83">
        <w:rPr>
          <w:rFonts w:ascii="Arial Narrow" w:eastAsia="Times New Roman" w:hAnsi="Arial Narrow"/>
          <w:sz w:val="21"/>
          <w:szCs w:val="21"/>
          <w:lang w:eastAsia="es-ES"/>
        </w:rPr>
        <w:t>D</w:t>
      </w:r>
      <w:r w:rsidR="00B934D4" w:rsidRPr="007E4A30">
        <w:rPr>
          <w:rFonts w:ascii="Arial Narrow" w:eastAsia="Times New Roman" w:hAnsi="Arial Narrow"/>
          <w:sz w:val="21"/>
          <w:szCs w:val="21"/>
          <w:lang w:eastAsia="es-ES"/>
        </w:rPr>
        <w:t>elito}</w:t>
      </w:r>
      <w:r w:rsidRPr="007E4A30">
        <w:rPr>
          <w:rFonts w:ascii="Arial Narrow" w:eastAsia="Times New Roman" w:hAnsi="Arial Narrow"/>
          <w:sz w:val="21"/>
          <w:szCs w:val="21"/>
          <w:lang w:eastAsia="es-ES"/>
        </w:rPr>
        <w:t xml:space="preserve">, en agravio de </w:t>
      </w:r>
      <w:r w:rsidR="00B934D4" w:rsidRPr="007E4A30">
        <w:rPr>
          <w:rFonts w:ascii="Arial Narrow" w:eastAsia="SimSun" w:hAnsi="Arial Narrow"/>
          <w:b/>
          <w:bCs/>
          <w:kern w:val="2"/>
          <w:sz w:val="21"/>
          <w:szCs w:val="21"/>
          <w:lang w:eastAsia="hi-IN" w:bidi="hi-IN"/>
        </w:rPr>
        <w:t>{</w:t>
      </w:r>
      <w:r w:rsidR="00380A83">
        <w:rPr>
          <w:rFonts w:ascii="Arial Narrow" w:eastAsia="SimSun" w:hAnsi="Arial Narrow"/>
          <w:b/>
          <w:bCs/>
          <w:kern w:val="2"/>
          <w:sz w:val="21"/>
          <w:szCs w:val="21"/>
          <w:lang w:eastAsia="hi-IN" w:bidi="hi-IN"/>
        </w:rPr>
        <w:t>D</w:t>
      </w:r>
      <w:r w:rsidR="00B934D4" w:rsidRPr="007E4A30">
        <w:rPr>
          <w:rFonts w:ascii="Arial Narrow" w:eastAsia="SimSun" w:hAnsi="Arial Narrow"/>
          <w:b/>
          <w:bCs/>
          <w:kern w:val="2"/>
          <w:sz w:val="21"/>
          <w:szCs w:val="21"/>
          <w:lang w:eastAsia="hi-IN" w:bidi="hi-IN"/>
        </w:rPr>
        <w:t>enunciado}</w:t>
      </w:r>
      <w:r w:rsidRPr="007E4A30">
        <w:rPr>
          <w:rFonts w:ascii="Arial Narrow" w:eastAsia="Times New Roman" w:hAnsi="Arial Narrow"/>
          <w:b/>
          <w:bCs/>
          <w:sz w:val="21"/>
          <w:szCs w:val="21"/>
          <w:lang w:eastAsia="ar-SA"/>
        </w:rPr>
        <w:t xml:space="preserve">, </w:t>
      </w:r>
      <w:r w:rsidRPr="007E4A30">
        <w:rPr>
          <w:rFonts w:ascii="Arial Narrow" w:eastAsia="Times New Roman" w:hAnsi="Arial Narrow"/>
          <w:sz w:val="21"/>
          <w:szCs w:val="21"/>
          <w:lang w:eastAsia="es-ES"/>
        </w:rPr>
        <w:t xml:space="preserve">por la presunta comisión del delito de </w:t>
      </w:r>
      <w:r w:rsidR="00B934D4" w:rsidRPr="007E4A30">
        <w:rPr>
          <w:rFonts w:ascii="Arial Narrow" w:eastAsia="Times New Roman" w:hAnsi="Arial Narrow"/>
          <w:sz w:val="21"/>
          <w:szCs w:val="21"/>
          <w:lang w:eastAsia="es-ES"/>
        </w:rPr>
        <w:t>{</w:t>
      </w:r>
      <w:r w:rsidR="003657B9">
        <w:rPr>
          <w:rFonts w:ascii="Arial Narrow" w:eastAsia="Times New Roman" w:hAnsi="Arial Narrow"/>
          <w:sz w:val="21"/>
          <w:szCs w:val="21"/>
          <w:lang w:eastAsia="es-ES"/>
        </w:rPr>
        <w:t>D</w:t>
      </w:r>
      <w:r w:rsidR="00B934D4" w:rsidRPr="007E4A30">
        <w:rPr>
          <w:rFonts w:ascii="Arial Narrow" w:eastAsia="Times New Roman" w:hAnsi="Arial Narrow"/>
          <w:sz w:val="21"/>
          <w:szCs w:val="21"/>
          <w:lang w:eastAsia="es-ES"/>
        </w:rPr>
        <w:t>elito}</w:t>
      </w:r>
      <w:r w:rsidRPr="007E4A30">
        <w:rPr>
          <w:rFonts w:ascii="Arial Narrow" w:eastAsia="Times New Roman" w:hAnsi="Arial Narrow"/>
          <w:sz w:val="21"/>
          <w:szCs w:val="21"/>
          <w:lang w:eastAsia="es-ES"/>
        </w:rPr>
        <w:t>, en agravio de</w:t>
      </w:r>
      <w:r w:rsidRPr="007E4A30">
        <w:rPr>
          <w:rFonts w:ascii="Arial Narrow" w:eastAsia="SimSun" w:hAnsi="Arial Narrow"/>
          <w:b/>
          <w:bCs/>
          <w:kern w:val="1"/>
          <w:sz w:val="21"/>
          <w:szCs w:val="21"/>
          <w:lang w:eastAsia="hi-IN" w:bidi="hi-IN"/>
        </w:rPr>
        <w:t xml:space="preserve"> </w:t>
      </w:r>
      <w:r w:rsidR="00B934D4" w:rsidRPr="007E4A30">
        <w:rPr>
          <w:rFonts w:ascii="Arial Narrow" w:eastAsia="SimSun" w:hAnsi="Arial Narrow"/>
          <w:b/>
          <w:bCs/>
          <w:kern w:val="1"/>
          <w:lang w:eastAsia="hi-IN" w:bidi="hi-IN"/>
        </w:rPr>
        <w:t>{</w:t>
      </w:r>
      <w:r w:rsidR="000574A0">
        <w:rPr>
          <w:rFonts w:ascii="Arial Narrow" w:eastAsia="SimSun" w:hAnsi="Arial Narrow"/>
          <w:b/>
          <w:bCs/>
          <w:kern w:val="1"/>
          <w:lang w:eastAsia="hi-IN" w:bidi="hi-IN"/>
        </w:rPr>
        <w:t>A</w:t>
      </w:r>
      <w:r w:rsidR="00B934D4" w:rsidRPr="007E4A30">
        <w:rPr>
          <w:rFonts w:ascii="Arial Narrow" w:eastAsia="SimSun" w:hAnsi="Arial Narrow"/>
          <w:b/>
          <w:bCs/>
          <w:kern w:val="1"/>
          <w:lang w:eastAsia="hi-IN" w:bidi="hi-IN"/>
        </w:rPr>
        <w:t>graviado}</w:t>
      </w:r>
      <w:r w:rsidRPr="007E4A30">
        <w:rPr>
          <w:rFonts w:ascii="Arial Narrow" w:eastAsia="Times New Roman" w:hAnsi="Arial Narrow"/>
          <w:sz w:val="21"/>
          <w:szCs w:val="21"/>
          <w:lang w:eastAsia="es-ES"/>
        </w:rPr>
        <w:t xml:space="preserve">, se remitió la presente carpeta a la </w:t>
      </w:r>
      <w:r w:rsidR="00B934D4" w:rsidRPr="007E4A30">
        <w:rPr>
          <w:rFonts w:ascii="Arial Narrow" w:eastAsia="Times New Roman" w:hAnsi="Arial Narrow"/>
          <w:sz w:val="21"/>
          <w:szCs w:val="21"/>
          <w:lang w:eastAsia="es-ES"/>
        </w:rPr>
        <w:t>{</w:t>
      </w:r>
      <w:proofErr w:type="spellStart"/>
      <w:r w:rsidR="00380A83">
        <w:rPr>
          <w:rFonts w:ascii="Arial Narrow" w:eastAsia="Times New Roman" w:hAnsi="Arial Narrow"/>
          <w:sz w:val="21"/>
          <w:szCs w:val="21"/>
          <w:lang w:eastAsia="es-ES"/>
        </w:rPr>
        <w:t>D</w:t>
      </w:r>
      <w:r w:rsidR="00B934D4" w:rsidRPr="007E4A30">
        <w:rPr>
          <w:rFonts w:ascii="Arial Narrow" w:eastAsia="Times New Roman" w:hAnsi="Arial Narrow"/>
          <w:sz w:val="21"/>
          <w:szCs w:val="21"/>
          <w:lang w:eastAsia="es-ES"/>
        </w:rPr>
        <w:t>ependencia_policial</w:t>
      </w:r>
      <w:proofErr w:type="spellEnd"/>
      <w:r w:rsidR="00B934D4" w:rsidRPr="007E4A30">
        <w:rPr>
          <w:rFonts w:ascii="Arial Narrow" w:eastAsia="Times New Roman" w:hAnsi="Arial Narrow"/>
          <w:sz w:val="21"/>
          <w:szCs w:val="21"/>
          <w:lang w:eastAsia="es-ES"/>
        </w:rPr>
        <w:t>}</w:t>
      </w:r>
      <w:r w:rsidRPr="007E4A30">
        <w:rPr>
          <w:rFonts w:ascii="Arial Narrow" w:eastAsia="Times New Roman" w:hAnsi="Arial Narrow"/>
          <w:sz w:val="21"/>
          <w:szCs w:val="21"/>
          <w:lang w:eastAsia="es-ES"/>
        </w:rPr>
        <w:t xml:space="preserve">. </w:t>
      </w:r>
    </w:p>
    <w:p w14:paraId="6354B516" w14:textId="77777777" w:rsidR="00BF65F2" w:rsidRPr="007E4A30" w:rsidRDefault="00BF65F2" w:rsidP="00BF65F2">
      <w:pPr>
        <w:suppressAutoHyphens/>
        <w:spacing w:after="0" w:line="288" w:lineRule="auto"/>
        <w:ind w:left="23" w:hanging="448"/>
        <w:rPr>
          <w:rFonts w:ascii="Arial Narrow" w:eastAsia="Times New Roman" w:hAnsi="Arial Narrow"/>
          <w:sz w:val="10"/>
          <w:szCs w:val="10"/>
          <w:lang w:eastAsia="es-ES"/>
        </w:rPr>
      </w:pPr>
    </w:p>
    <w:p w14:paraId="43B3F298" w14:textId="2E1223AC" w:rsidR="00BF65F2" w:rsidRPr="007E4A30" w:rsidRDefault="00BF65F2" w:rsidP="00BF65F2">
      <w:pPr>
        <w:suppressAutoHyphens/>
        <w:spacing w:after="0" w:line="288" w:lineRule="auto"/>
        <w:ind w:left="23" w:hanging="448"/>
        <w:rPr>
          <w:rFonts w:ascii="Arial Narrow" w:eastAsia="Times New Roman" w:hAnsi="Arial Narrow"/>
          <w:lang w:eastAsia="es-ES"/>
        </w:rPr>
      </w:pPr>
      <w:r w:rsidRPr="007E4A30">
        <w:rPr>
          <w:rFonts w:ascii="Arial Narrow" w:eastAsia="Times New Roman" w:hAnsi="Arial Narrow"/>
          <w:b/>
          <w:bCs/>
          <w:lang w:eastAsia="es-ES"/>
        </w:rPr>
        <w:t>4.3.</w:t>
      </w:r>
      <w:r w:rsidRPr="007E4A30">
        <w:rPr>
          <w:rFonts w:ascii="Arial Narrow" w:eastAsia="Times New Roman" w:hAnsi="Arial Narrow"/>
          <w:lang w:eastAsia="es-ES"/>
        </w:rPr>
        <w:t xml:space="preserve">  </w:t>
      </w:r>
      <w:r w:rsidRPr="007E4A30">
        <w:rPr>
          <w:rFonts w:ascii="Arial Narrow" w:eastAsia="Times New Roman" w:hAnsi="Arial Narrow"/>
          <w:sz w:val="21"/>
          <w:szCs w:val="21"/>
          <w:lang w:eastAsia="es-ES"/>
        </w:rPr>
        <w:t xml:space="preserve">Que, mediante Informe </w:t>
      </w:r>
      <w:r w:rsidRPr="007E4A30">
        <w:rPr>
          <w:rFonts w:ascii="Arial Narrow" w:hAnsi="Arial Narrow"/>
          <w:sz w:val="21"/>
          <w:szCs w:val="21"/>
        </w:rPr>
        <w:t>Policial N°</w:t>
      </w:r>
      <w:r w:rsidR="00B934D4" w:rsidRPr="007E4A30">
        <w:rPr>
          <w:rFonts w:ascii="Arial Narrow" w:hAnsi="Arial Narrow"/>
          <w:sz w:val="21"/>
          <w:szCs w:val="21"/>
        </w:rPr>
        <w:t xml:space="preserve"> {</w:t>
      </w:r>
      <w:proofErr w:type="spellStart"/>
      <w:r w:rsidR="00380A83">
        <w:rPr>
          <w:rFonts w:ascii="Arial Narrow" w:hAnsi="Arial Narrow"/>
          <w:sz w:val="21"/>
          <w:szCs w:val="21"/>
        </w:rPr>
        <w:t>I</w:t>
      </w:r>
      <w:r w:rsidR="00B934D4" w:rsidRPr="007E4A30">
        <w:rPr>
          <w:rFonts w:ascii="Arial Narrow" w:hAnsi="Arial Narrow"/>
          <w:sz w:val="21"/>
          <w:szCs w:val="21"/>
        </w:rPr>
        <w:t>nforme_policial_</w:t>
      </w:r>
      <w:r w:rsidR="00380A83">
        <w:rPr>
          <w:rFonts w:ascii="Arial Narrow" w:hAnsi="Arial Narrow"/>
          <w:sz w:val="21"/>
          <w:szCs w:val="21"/>
        </w:rPr>
        <w:t>Nú</w:t>
      </w:r>
      <w:r w:rsidR="00B934D4" w:rsidRPr="007E4A30">
        <w:rPr>
          <w:rFonts w:ascii="Arial Narrow" w:hAnsi="Arial Narrow"/>
          <w:sz w:val="21"/>
          <w:szCs w:val="21"/>
        </w:rPr>
        <w:t>mero</w:t>
      </w:r>
      <w:proofErr w:type="spellEnd"/>
      <w:r w:rsidR="00B934D4" w:rsidRPr="007E4A30">
        <w:rPr>
          <w:rFonts w:ascii="Arial Narrow" w:hAnsi="Arial Narrow"/>
          <w:sz w:val="21"/>
          <w:szCs w:val="21"/>
        </w:rPr>
        <w:t>}</w:t>
      </w:r>
      <w:r w:rsidRPr="007E4A30">
        <w:rPr>
          <w:rFonts w:ascii="Arial Narrow" w:eastAsia="Times New Roman" w:hAnsi="Arial Narrow"/>
          <w:sz w:val="21"/>
          <w:szCs w:val="21"/>
          <w:lang w:eastAsia="es-ES"/>
        </w:rPr>
        <w:t>, da cuenta de las actuaciones realizadas, en la que se verifica que se ordenó recibir la declaración de la denunciante para el día 06 de marzo del 2025, siendo que dicha diligencia se realizó en la fecha antes señalada, en la dependencia policial respectiva, mediante el cual, la denunciante narró la forma y circunstancias de la forma en que suplantaron su identidad, sin embargo indicó que no recuerda el número telefónico del cual fue contactada, asimismo, indicó que no cuenta con el URL vinculado a la presente investigación.</w:t>
      </w:r>
    </w:p>
    <w:p w14:paraId="696E96BF" w14:textId="77777777" w:rsidR="00BF65F2" w:rsidRPr="007E4A30" w:rsidRDefault="00BF65F2" w:rsidP="00BF65F2">
      <w:pPr>
        <w:suppressAutoHyphens/>
        <w:spacing w:after="0" w:line="288" w:lineRule="auto"/>
        <w:ind w:left="23" w:hanging="448"/>
        <w:rPr>
          <w:rFonts w:ascii="Arial Narrow" w:eastAsia="Times New Roman" w:hAnsi="Arial Narrow"/>
          <w:sz w:val="16"/>
          <w:szCs w:val="16"/>
          <w:lang w:eastAsia="es-ES"/>
        </w:rPr>
      </w:pPr>
    </w:p>
    <w:p w14:paraId="5299FBF2" w14:textId="3D928FE9" w:rsidR="00BF65F2" w:rsidRPr="007E4A30" w:rsidRDefault="00BF65F2" w:rsidP="00BF65F2">
      <w:pPr>
        <w:suppressAutoHyphens/>
        <w:spacing w:after="0" w:line="288" w:lineRule="auto"/>
        <w:ind w:left="23" w:hanging="448"/>
        <w:rPr>
          <w:rFonts w:ascii="Arial Narrow" w:eastAsia="Times New Roman" w:hAnsi="Arial Narrow"/>
          <w:sz w:val="21"/>
          <w:szCs w:val="21"/>
          <w:lang w:eastAsia="ar-SA"/>
        </w:rPr>
      </w:pPr>
      <w:r w:rsidRPr="007E4A30">
        <w:rPr>
          <w:rFonts w:ascii="Arial Narrow" w:eastAsia="Times New Roman" w:hAnsi="Arial Narrow"/>
          <w:b/>
          <w:bCs/>
          <w:sz w:val="21"/>
          <w:szCs w:val="21"/>
          <w:lang w:eastAsia="es-ES"/>
        </w:rPr>
        <w:t>4.4</w:t>
      </w:r>
      <w:r w:rsidRPr="007E4A30">
        <w:rPr>
          <w:rFonts w:ascii="Arial Narrow" w:eastAsia="Times New Roman" w:hAnsi="Arial Narrow"/>
          <w:sz w:val="21"/>
          <w:szCs w:val="21"/>
          <w:lang w:eastAsia="es-ES"/>
        </w:rPr>
        <w:t xml:space="preserve">.  De lo anteriormente expuesto, </w:t>
      </w:r>
      <w:r w:rsidRPr="007E4A30">
        <w:rPr>
          <w:rFonts w:ascii="Arial Narrow" w:eastAsia="Arimo" w:hAnsi="Arial Narrow"/>
          <w:color w:val="000000"/>
          <w:sz w:val="21"/>
          <w:szCs w:val="21"/>
          <w:lang w:eastAsia="ar-SA"/>
        </w:rPr>
        <w:t xml:space="preserve">se advierte que no obran indicios ni elementos de prueba razonables que validen la sola denuncia a nivel policial, por lo que no puede determinarse la posible comisión de un hecho delictivo, al no existir una mínima actividad probatoria de carácter objetivo que le doten de cierta aptitud probatoria y si bien existe </w:t>
      </w:r>
      <w:r w:rsidR="006E1125" w:rsidRPr="007E4A30">
        <w:rPr>
          <w:rFonts w:ascii="Arial Narrow" w:eastAsia="Arimo" w:hAnsi="Arial Narrow"/>
          <w:color w:val="000000"/>
          <w:sz w:val="21"/>
          <w:szCs w:val="21"/>
          <w:lang w:eastAsia="ar-SA"/>
        </w:rPr>
        <w:t>una</w:t>
      </w:r>
      <w:r w:rsidRPr="007E4A30">
        <w:rPr>
          <w:rFonts w:ascii="Arial Narrow" w:eastAsia="Arimo" w:hAnsi="Arial Narrow"/>
          <w:color w:val="000000"/>
          <w:sz w:val="21"/>
          <w:szCs w:val="21"/>
          <w:lang w:eastAsia="ar-SA"/>
        </w:rPr>
        <w:t xml:space="preserve"> línea móvil</w:t>
      </w:r>
      <w:r w:rsidR="006E1125" w:rsidRPr="007E4A30">
        <w:rPr>
          <w:rFonts w:ascii="Arial Narrow" w:eastAsia="Arimo" w:hAnsi="Arial Narrow"/>
          <w:color w:val="000000"/>
          <w:sz w:val="21"/>
          <w:szCs w:val="21"/>
          <w:lang w:eastAsia="ar-SA"/>
        </w:rPr>
        <w:t>,</w:t>
      </w:r>
      <w:r w:rsidRPr="007E4A30">
        <w:rPr>
          <w:rFonts w:ascii="Arial Narrow" w:eastAsia="Arimo" w:hAnsi="Arial Narrow"/>
          <w:color w:val="000000"/>
          <w:sz w:val="21"/>
          <w:szCs w:val="21"/>
          <w:lang w:eastAsia="ar-SA"/>
        </w:rPr>
        <w:t xml:space="preserve"> la misma no se encuentra identificada, también es cierto que </w:t>
      </w:r>
      <w:r w:rsidRPr="007E4A30">
        <w:rPr>
          <w:rFonts w:ascii="Arial Narrow" w:eastAsia="Times New Roman" w:hAnsi="Arial Narrow"/>
          <w:sz w:val="21"/>
          <w:szCs w:val="21"/>
          <w:lang w:eastAsia="ar-SA"/>
        </w:rPr>
        <w:t xml:space="preserve">la experiencia en la función fiscal indica, que generalmente los sujetos que cometen este tipo de ilícitos, esto es, en el contexto de la comisión de un delito informático, no son los autores del mismo, sino que, se trata de delincuentes que se arropan bajo la identidad de terceros con el fin de evitar ser identificados por las entidades responsables de la persecución del delito; </w:t>
      </w:r>
      <w:r w:rsidR="006E1125" w:rsidRPr="007E4A30">
        <w:rPr>
          <w:rFonts w:ascii="Arial Narrow" w:eastAsia="Times New Roman" w:hAnsi="Arial Narrow"/>
          <w:sz w:val="21"/>
          <w:szCs w:val="21"/>
          <w:lang w:eastAsia="ar-SA"/>
        </w:rPr>
        <w:t xml:space="preserve">por otro lado, no se cuenta con el URL vinculado al presente caso, impidiendo de esta forma determinar los datos de suscriptor que se utilizaron para crear dicho URL; </w:t>
      </w:r>
      <w:r w:rsidRPr="007E4A30">
        <w:rPr>
          <w:rFonts w:ascii="Arial Narrow" w:eastAsia="Arimo" w:hAnsi="Arial Narrow"/>
          <w:color w:val="000000"/>
          <w:sz w:val="21"/>
          <w:szCs w:val="21"/>
          <w:lang w:eastAsia="ar-SA"/>
        </w:rPr>
        <w:t>además se verifica que la agraviada, no sufrió ningún perjuicio económico proveniente del presente caso,</w:t>
      </w:r>
      <w:r w:rsidR="006E1125" w:rsidRPr="007E4A30">
        <w:rPr>
          <w:rFonts w:ascii="Arial Narrow" w:eastAsia="Arimo" w:hAnsi="Arial Narrow"/>
          <w:color w:val="000000"/>
          <w:sz w:val="21"/>
          <w:szCs w:val="21"/>
          <w:lang w:eastAsia="ar-SA"/>
        </w:rPr>
        <w:t xml:space="preserve"> tanto más si indicó que ninguno de sus contactos, realizó depósito alguno;</w:t>
      </w:r>
      <w:r w:rsidRPr="007E4A30">
        <w:rPr>
          <w:rFonts w:ascii="Arial Narrow" w:eastAsia="Times New Roman" w:hAnsi="Arial Narrow"/>
          <w:sz w:val="21"/>
          <w:szCs w:val="21"/>
          <w:lang w:eastAsia="ar-SA"/>
        </w:rPr>
        <w:t xml:space="preserve"> razón por la cual, se requiere de mayores y mejores elementos de convicción que permitan llegar al nivel de convicción de sospecha reveladora, elementos que no han sido recabados en el caso en concreto</w:t>
      </w:r>
      <w:r w:rsidR="006E1125" w:rsidRPr="007E4A30">
        <w:rPr>
          <w:rFonts w:ascii="Arial Narrow" w:eastAsia="Times New Roman" w:hAnsi="Arial Narrow"/>
          <w:sz w:val="21"/>
          <w:szCs w:val="21"/>
          <w:lang w:eastAsia="ar-SA"/>
        </w:rPr>
        <w:t>.</w:t>
      </w:r>
      <w:r w:rsidR="001040AB" w:rsidRPr="007E4A30">
        <w:rPr>
          <w:rFonts w:ascii="Arial Narrow" w:eastAsia="Times New Roman" w:hAnsi="Arial Narrow"/>
          <w:sz w:val="21"/>
          <w:szCs w:val="21"/>
          <w:lang w:eastAsia="ar-SA"/>
        </w:rPr>
        <w:t xml:space="preserve"> Dejando a salvo el derecho de la parte denunciante, de iniciar las acciones legales en la vía extrapenal, por el perjuicio moral que le ocasionó el presente hecho delictuoso. </w:t>
      </w:r>
    </w:p>
    <w:p w14:paraId="78635597" w14:textId="77777777" w:rsidR="00BF65F2" w:rsidRPr="007E4A30" w:rsidRDefault="00BF65F2" w:rsidP="00BF65F2">
      <w:pPr>
        <w:suppressAutoHyphens/>
        <w:spacing w:after="0" w:line="288" w:lineRule="auto"/>
        <w:ind w:left="23" w:hanging="448"/>
        <w:rPr>
          <w:rFonts w:ascii="Arial Narrow" w:eastAsia="Times New Roman" w:hAnsi="Arial Narrow"/>
          <w:sz w:val="10"/>
          <w:szCs w:val="10"/>
          <w:lang w:eastAsia="ar-SA"/>
        </w:rPr>
      </w:pPr>
    </w:p>
    <w:p w14:paraId="419D00D6" w14:textId="77777777" w:rsidR="006E1125" w:rsidRPr="007E4A30" w:rsidRDefault="006E1125" w:rsidP="00BF65F2">
      <w:pPr>
        <w:suppressAutoHyphens/>
        <w:spacing w:after="0" w:line="288" w:lineRule="auto"/>
        <w:ind w:left="23" w:hanging="448"/>
        <w:rPr>
          <w:rFonts w:ascii="Arial Narrow" w:eastAsia="Times New Roman" w:hAnsi="Arial Narrow"/>
          <w:sz w:val="10"/>
          <w:szCs w:val="10"/>
          <w:lang w:eastAsia="ar-SA"/>
        </w:rPr>
      </w:pPr>
    </w:p>
    <w:p w14:paraId="18547B4D" w14:textId="1AE30EB9" w:rsidR="00BF65F2" w:rsidRPr="007E4A30" w:rsidRDefault="00BF65F2" w:rsidP="00BF65F2">
      <w:pPr>
        <w:pStyle w:val="Textbody"/>
        <w:spacing w:after="0" w:line="288" w:lineRule="auto"/>
        <w:ind w:hanging="426"/>
        <w:jc w:val="both"/>
        <w:rPr>
          <w:rFonts w:ascii="Arial Narrow" w:hAnsi="Arial Narrow" w:cstheme="minorHAnsi"/>
          <w:bCs/>
          <w:sz w:val="21"/>
          <w:szCs w:val="21"/>
        </w:rPr>
      </w:pPr>
      <w:r w:rsidRPr="007E4A30">
        <w:rPr>
          <w:rFonts w:ascii="Arial Narrow" w:hAnsi="Arial Narrow" w:cstheme="minorHAnsi"/>
          <w:b/>
          <w:bCs/>
          <w:sz w:val="21"/>
          <w:szCs w:val="21"/>
        </w:rPr>
        <w:t>4.</w:t>
      </w:r>
      <w:r w:rsidR="006E1125" w:rsidRPr="007E4A30">
        <w:rPr>
          <w:rFonts w:ascii="Arial Narrow" w:hAnsi="Arial Narrow" w:cstheme="minorHAnsi"/>
          <w:b/>
          <w:bCs/>
          <w:sz w:val="21"/>
          <w:szCs w:val="21"/>
        </w:rPr>
        <w:t>5</w:t>
      </w:r>
      <w:r w:rsidRPr="007E4A30">
        <w:rPr>
          <w:rFonts w:ascii="Arial Narrow" w:hAnsi="Arial Narrow" w:cstheme="minorHAnsi"/>
          <w:sz w:val="21"/>
          <w:szCs w:val="21"/>
        </w:rPr>
        <w:t xml:space="preserve">.  Cabe destacar que el archivo definitivo a nivel fiscal solo tiene la naturaleza de cosa decidida cuando el hecho denunciado no constituye delito, es decir cuando carece de licitud penal (Sentencias del Tribunal Constitucional- Expediente número 2725-2008-PHC/TC, del 22 de septiembre del 2008); por lo que, de no ser así, </w:t>
      </w:r>
      <w:r w:rsidRPr="007E4A30">
        <w:rPr>
          <w:rFonts w:ascii="Arial Narrow" w:hAnsi="Arial Narrow" w:cstheme="minorHAnsi"/>
          <w:b/>
          <w:bCs/>
          <w:sz w:val="21"/>
          <w:szCs w:val="21"/>
        </w:rPr>
        <w:t xml:space="preserve">cabe la posibilidad de que posteriormente se pueda ejercitar la acción penal, en caso surgieran nuevos elementos de juicio y/o evidencias que posibiliten la identificación del autor o autores del delito materia de la investigación; </w:t>
      </w:r>
      <w:r w:rsidRPr="007E4A30">
        <w:rPr>
          <w:rFonts w:ascii="Arial Narrow" w:hAnsi="Arial Narrow" w:cstheme="minorHAnsi"/>
          <w:bCs/>
          <w:sz w:val="21"/>
          <w:szCs w:val="21"/>
        </w:rPr>
        <w:t xml:space="preserve">conforme también lo establece el artículo 335, numeral 2, del Código Procesal Penal. </w:t>
      </w:r>
    </w:p>
    <w:p w14:paraId="7C0AE4CD" w14:textId="77777777" w:rsidR="00BF65F2" w:rsidRPr="007E4A30" w:rsidRDefault="00BF65F2" w:rsidP="00BF65F2">
      <w:pPr>
        <w:tabs>
          <w:tab w:val="left" w:pos="568"/>
        </w:tabs>
        <w:suppressAutoHyphens/>
        <w:spacing w:after="0" w:line="288" w:lineRule="auto"/>
        <w:ind w:left="23" w:hanging="448"/>
        <w:rPr>
          <w:rFonts w:ascii="Arial Narrow" w:eastAsia="Times New Roman" w:hAnsi="Arial Narrow"/>
          <w:lang w:eastAsia="es-PE"/>
        </w:rPr>
      </w:pPr>
    </w:p>
    <w:p w14:paraId="48F896A4" w14:textId="77777777" w:rsidR="00BF65F2" w:rsidRPr="007E4A30" w:rsidRDefault="00BF65F2" w:rsidP="00BF65F2">
      <w:pPr>
        <w:pStyle w:val="Prrafodelista"/>
        <w:numPr>
          <w:ilvl w:val="0"/>
          <w:numId w:val="1"/>
        </w:numPr>
        <w:spacing w:after="0" w:line="288" w:lineRule="auto"/>
        <w:rPr>
          <w:rFonts w:ascii="Arial Narrow" w:eastAsia="Times New Roman" w:hAnsi="Arial Narrow"/>
          <w:b/>
          <w:bCs/>
          <w:lang w:eastAsia="ar-SA"/>
        </w:rPr>
      </w:pPr>
      <w:r w:rsidRPr="007E4A30">
        <w:rPr>
          <w:rFonts w:ascii="Arial Narrow" w:eastAsia="Times New Roman" w:hAnsi="Arial Narrow"/>
          <w:b/>
          <w:bCs/>
          <w:u w:val="single"/>
          <w:lang w:eastAsia="ar-SA"/>
        </w:rPr>
        <w:lastRenderedPageBreak/>
        <w:t>PARTE DISPOSITIVA</w:t>
      </w:r>
      <w:r w:rsidRPr="007E4A30">
        <w:rPr>
          <w:rFonts w:ascii="Arial Narrow" w:eastAsia="Times New Roman" w:hAnsi="Arial Narrow"/>
          <w:b/>
          <w:bCs/>
          <w:lang w:eastAsia="ar-SA"/>
        </w:rPr>
        <w:t>:</w:t>
      </w:r>
    </w:p>
    <w:p w14:paraId="03B7E953" w14:textId="77777777" w:rsidR="00BF65F2" w:rsidRPr="007E4A30" w:rsidRDefault="00BF65F2" w:rsidP="00BF65F2">
      <w:pPr>
        <w:suppressAutoHyphens/>
        <w:spacing w:after="0" w:line="288" w:lineRule="auto"/>
        <w:ind w:left="23" w:firstLine="0"/>
        <w:rPr>
          <w:rFonts w:ascii="Arial Narrow" w:eastAsia="Times New Roman" w:hAnsi="Arial Narrow"/>
          <w:lang w:eastAsia="ar-SA"/>
        </w:rPr>
      </w:pPr>
      <w:r w:rsidRPr="007E4A30">
        <w:rPr>
          <w:rFonts w:ascii="Arial Narrow" w:eastAsia="Times New Roman" w:hAnsi="Arial Narrow"/>
          <w:lang w:eastAsia="ar-SA"/>
        </w:rPr>
        <w:t xml:space="preserve">Por lo expuesto </w:t>
      </w:r>
      <w:r w:rsidRPr="007E4A30">
        <w:rPr>
          <w:rFonts w:ascii="Arial Narrow" w:eastAsia="Times New Roman" w:hAnsi="Arial Narrow"/>
          <w:lang w:eastAsia="es-ES"/>
        </w:rPr>
        <w:t>de conformidad con lo previsto por el numeral 1 del artículo 334º del Código Procesal Penal (D.L. 957) en concordancia con el inciso 2 del artículo 94º de la Ley Orgánica del Ministerio Público, Decreto Legislativo N° 052</w:t>
      </w:r>
      <w:r w:rsidRPr="007E4A30">
        <w:rPr>
          <w:rFonts w:ascii="Arial Narrow" w:eastAsia="Times New Roman" w:hAnsi="Arial Narrow"/>
          <w:lang w:eastAsia="ar-SA"/>
        </w:rPr>
        <w:t xml:space="preserve">, este Despacho Fiscal; </w:t>
      </w:r>
    </w:p>
    <w:p w14:paraId="417EBD2A" w14:textId="77777777" w:rsidR="00BF65F2" w:rsidRPr="007E4A30" w:rsidRDefault="00BF65F2" w:rsidP="00BF65F2">
      <w:pPr>
        <w:suppressAutoHyphens/>
        <w:spacing w:after="0" w:line="288" w:lineRule="auto"/>
        <w:ind w:left="23" w:firstLine="0"/>
        <w:rPr>
          <w:rFonts w:ascii="Arial Narrow" w:eastAsia="Times New Roman" w:hAnsi="Arial Narrow"/>
          <w:lang w:eastAsia="ar-SA"/>
        </w:rPr>
      </w:pPr>
    </w:p>
    <w:p w14:paraId="362BCDF3" w14:textId="1D552404" w:rsidR="00BF65F2" w:rsidRPr="007E4A30" w:rsidRDefault="00BF65F2" w:rsidP="00BF65F2">
      <w:pPr>
        <w:suppressAutoHyphens/>
        <w:spacing w:after="0" w:line="288" w:lineRule="auto"/>
        <w:ind w:left="23" w:firstLine="0"/>
        <w:rPr>
          <w:rFonts w:ascii="Arial Narrow" w:eastAsia="Times New Roman" w:hAnsi="Arial Narrow"/>
          <w:lang w:eastAsia="es-ES"/>
        </w:rPr>
      </w:pPr>
      <w:r w:rsidRPr="007E4A30">
        <w:rPr>
          <w:rFonts w:ascii="Arial Narrow" w:eastAsia="Times New Roman" w:hAnsi="Arial Narrow"/>
          <w:b/>
          <w:iCs/>
          <w:kern w:val="1"/>
          <w:u w:val="single"/>
          <w:lang w:eastAsia="hi-IN"/>
        </w:rPr>
        <w:t>PRIMERO</w:t>
      </w:r>
      <w:r w:rsidRPr="007E4A30">
        <w:rPr>
          <w:rFonts w:ascii="Arial Narrow" w:eastAsia="Times New Roman" w:hAnsi="Arial Narrow"/>
          <w:b/>
          <w:iCs/>
          <w:kern w:val="1"/>
          <w:lang w:eastAsia="hi-IN"/>
        </w:rPr>
        <w:t>:</w:t>
      </w:r>
      <w:bookmarkEnd w:id="1"/>
      <w:r w:rsidRPr="007E4A30">
        <w:rPr>
          <w:rFonts w:ascii="Arial Narrow" w:eastAsia="Times New Roman" w:hAnsi="Arial Narrow"/>
          <w:b/>
          <w:iCs/>
          <w:kern w:val="1"/>
          <w:lang w:eastAsia="hi-IN"/>
        </w:rPr>
        <w:t xml:space="preserve"> NO HABER MÉRITO PARA</w:t>
      </w:r>
      <w:r w:rsidRPr="007E4A30">
        <w:rPr>
          <w:rFonts w:ascii="Arial Narrow" w:eastAsia="Calibri" w:hAnsi="Arial Narrow"/>
          <w:b/>
          <w:bCs/>
          <w:lang w:eastAsia="ar-SA"/>
        </w:rPr>
        <w:t xml:space="preserve"> FORMALIZAR NI CONTINUAR CON LA INVESTIGACIÓN PREPARATORIA</w:t>
      </w:r>
      <w:r w:rsidRPr="007E4A30">
        <w:rPr>
          <w:rFonts w:ascii="Arial Narrow" w:eastAsia="Kristen ITC" w:hAnsi="Arial Narrow"/>
          <w:iCs/>
          <w:lang w:val="es-ES_tradnl" w:eastAsia="ar-SA"/>
        </w:rPr>
        <w:t xml:space="preserve"> contra</w:t>
      </w:r>
      <w:r w:rsidRPr="007E4A30">
        <w:rPr>
          <w:rFonts w:ascii="Arial Narrow" w:eastAsia="SimSun" w:hAnsi="Arial Narrow"/>
          <w:b/>
          <w:bCs/>
          <w:kern w:val="2"/>
          <w:sz w:val="21"/>
          <w:szCs w:val="21"/>
          <w:lang w:eastAsia="hi-IN" w:bidi="hi-IN"/>
        </w:rPr>
        <w:t xml:space="preserve"> </w:t>
      </w:r>
      <w:r w:rsidR="007E4A30" w:rsidRPr="007E4A30">
        <w:rPr>
          <w:rFonts w:ascii="Arial Narrow" w:eastAsia="SimSun" w:hAnsi="Arial Narrow"/>
          <w:b/>
          <w:bCs/>
          <w:kern w:val="2"/>
          <w:sz w:val="21"/>
          <w:szCs w:val="21"/>
          <w:lang w:eastAsia="hi-IN" w:bidi="hi-IN"/>
        </w:rPr>
        <w:t>{</w:t>
      </w:r>
      <w:r w:rsidR="00380A83">
        <w:rPr>
          <w:rFonts w:ascii="Arial Narrow" w:eastAsia="SimSun" w:hAnsi="Arial Narrow"/>
          <w:b/>
          <w:bCs/>
          <w:kern w:val="2"/>
          <w:sz w:val="21"/>
          <w:szCs w:val="21"/>
          <w:lang w:eastAsia="hi-IN" w:bidi="hi-IN"/>
        </w:rPr>
        <w:t>D</w:t>
      </w:r>
      <w:r w:rsidR="007E4A30" w:rsidRPr="007E4A30">
        <w:rPr>
          <w:rFonts w:ascii="Arial Narrow" w:eastAsia="SimSun" w:hAnsi="Arial Narrow"/>
          <w:b/>
          <w:bCs/>
          <w:kern w:val="2"/>
          <w:sz w:val="21"/>
          <w:szCs w:val="21"/>
          <w:lang w:eastAsia="hi-IN" w:bidi="hi-IN"/>
        </w:rPr>
        <w:t>enunciado}</w:t>
      </w:r>
      <w:r w:rsidR="006E1125" w:rsidRPr="007E4A30">
        <w:rPr>
          <w:rFonts w:ascii="Arial Narrow" w:eastAsia="Times New Roman" w:hAnsi="Arial Narrow"/>
          <w:b/>
          <w:bCs/>
          <w:sz w:val="21"/>
          <w:szCs w:val="21"/>
          <w:lang w:eastAsia="ar-SA"/>
        </w:rPr>
        <w:t xml:space="preserve">, </w:t>
      </w:r>
      <w:r w:rsidR="006E1125" w:rsidRPr="007E4A30">
        <w:rPr>
          <w:rFonts w:ascii="Arial Narrow" w:eastAsia="Times New Roman" w:hAnsi="Arial Narrow"/>
          <w:sz w:val="21"/>
          <w:szCs w:val="21"/>
          <w:lang w:eastAsia="es-ES"/>
        </w:rPr>
        <w:t xml:space="preserve">por la presunta comisión del delito de </w:t>
      </w:r>
      <w:r w:rsidR="007E4A30" w:rsidRPr="007E4A30">
        <w:rPr>
          <w:rFonts w:ascii="Arial Narrow" w:eastAsia="Times New Roman" w:hAnsi="Arial Narrow"/>
          <w:sz w:val="21"/>
          <w:szCs w:val="21"/>
          <w:lang w:eastAsia="es-ES"/>
        </w:rPr>
        <w:t>{</w:t>
      </w:r>
      <w:r w:rsidR="00380A83">
        <w:rPr>
          <w:rFonts w:ascii="Arial Narrow" w:eastAsia="Times New Roman" w:hAnsi="Arial Narrow"/>
          <w:sz w:val="21"/>
          <w:szCs w:val="21"/>
          <w:lang w:eastAsia="es-ES"/>
        </w:rPr>
        <w:t>D</w:t>
      </w:r>
      <w:r w:rsidR="007E4A30" w:rsidRPr="007E4A30">
        <w:rPr>
          <w:rFonts w:ascii="Arial Narrow" w:eastAsia="Times New Roman" w:hAnsi="Arial Narrow"/>
          <w:sz w:val="21"/>
          <w:szCs w:val="21"/>
          <w:lang w:eastAsia="es-ES"/>
        </w:rPr>
        <w:t>elito}</w:t>
      </w:r>
      <w:r w:rsidR="006E1125" w:rsidRPr="007E4A30">
        <w:rPr>
          <w:rFonts w:ascii="Arial Narrow" w:eastAsia="Times New Roman" w:hAnsi="Arial Narrow"/>
          <w:sz w:val="21"/>
          <w:szCs w:val="21"/>
          <w:lang w:eastAsia="es-ES"/>
        </w:rPr>
        <w:t>, en agravio de</w:t>
      </w:r>
      <w:r w:rsidR="006E1125" w:rsidRPr="007E4A30">
        <w:rPr>
          <w:rFonts w:ascii="Arial Narrow" w:eastAsia="SimSun" w:hAnsi="Arial Narrow"/>
          <w:b/>
          <w:bCs/>
          <w:kern w:val="1"/>
          <w:sz w:val="21"/>
          <w:szCs w:val="21"/>
          <w:lang w:eastAsia="hi-IN" w:bidi="hi-IN"/>
        </w:rPr>
        <w:t xml:space="preserve"> </w:t>
      </w:r>
      <w:r w:rsidR="007E4A30" w:rsidRPr="007E4A30">
        <w:rPr>
          <w:rFonts w:ascii="Arial Narrow" w:eastAsia="SimSun" w:hAnsi="Arial Narrow"/>
          <w:b/>
          <w:bCs/>
          <w:kern w:val="1"/>
          <w:lang w:eastAsia="hi-IN" w:bidi="hi-IN"/>
        </w:rPr>
        <w:t>{</w:t>
      </w:r>
      <w:r w:rsidR="00380A83">
        <w:rPr>
          <w:rFonts w:ascii="Arial Narrow" w:eastAsia="SimSun" w:hAnsi="Arial Narrow"/>
          <w:b/>
          <w:bCs/>
          <w:kern w:val="1"/>
          <w:lang w:eastAsia="hi-IN" w:bidi="hi-IN"/>
        </w:rPr>
        <w:t>A</w:t>
      </w:r>
      <w:r w:rsidR="007E4A30" w:rsidRPr="007E4A30">
        <w:rPr>
          <w:rFonts w:ascii="Arial Narrow" w:eastAsia="SimSun" w:hAnsi="Arial Narrow"/>
          <w:b/>
          <w:bCs/>
          <w:kern w:val="1"/>
          <w:lang w:eastAsia="hi-IN" w:bidi="hi-IN"/>
        </w:rPr>
        <w:t>graviado}</w:t>
      </w:r>
      <w:r w:rsidRPr="007E4A30">
        <w:rPr>
          <w:rFonts w:ascii="Arial Narrow" w:hAnsi="Arial Narrow"/>
        </w:rPr>
        <w:t xml:space="preserve">; </w:t>
      </w:r>
      <w:r w:rsidRPr="007E4A30">
        <w:rPr>
          <w:rFonts w:ascii="Arial Narrow" w:eastAsiaTheme="minorEastAsia" w:hAnsi="Arial Narrow"/>
          <w:lang w:eastAsia="ar-SA"/>
        </w:rPr>
        <w:t>debiendo procederse con el archivo de la presente carpeta fiscal una vez sea declarada consentida la presente disposición.</w:t>
      </w:r>
    </w:p>
    <w:p w14:paraId="4988A703" w14:textId="77777777" w:rsidR="00BF65F2" w:rsidRPr="007E4A30" w:rsidRDefault="00BF65F2" w:rsidP="00BF65F2">
      <w:pPr>
        <w:suppressAutoHyphens/>
        <w:spacing w:after="0" w:line="276" w:lineRule="auto"/>
        <w:rPr>
          <w:rFonts w:ascii="Arial Narrow" w:eastAsia="Times New Roman" w:hAnsi="Arial Narrow"/>
          <w:b/>
          <w:bCs/>
          <w:lang w:eastAsia="es-ES"/>
        </w:rPr>
      </w:pPr>
    </w:p>
    <w:p w14:paraId="1A7BFFB9" w14:textId="77777777" w:rsidR="00BF65F2" w:rsidRPr="007E4A30" w:rsidRDefault="00BF65F2" w:rsidP="00BF65F2">
      <w:pPr>
        <w:suppressAutoHyphens/>
        <w:spacing w:after="0" w:line="276" w:lineRule="auto"/>
        <w:rPr>
          <w:rFonts w:ascii="Arial Narrow" w:eastAsia="Times New Roman" w:hAnsi="Arial Narrow"/>
          <w:b/>
          <w:i/>
          <w:iCs/>
          <w:color w:val="000000"/>
          <w:lang w:eastAsia="ar-SA"/>
        </w:rPr>
      </w:pPr>
      <w:r w:rsidRPr="007E4A30">
        <w:rPr>
          <w:rFonts w:ascii="Arial Narrow" w:eastAsia="Times New Roman" w:hAnsi="Arial Narrow"/>
          <w:b/>
          <w:i/>
          <w:iCs/>
          <w:color w:val="000000"/>
          <w:lang w:eastAsia="ar-SA"/>
        </w:rPr>
        <w:t>Regístrese y notifíquese. ----------------------------------------------------------------------------------------------------</w:t>
      </w:r>
    </w:p>
    <w:p w14:paraId="220E29AF" w14:textId="77777777" w:rsidR="00BF65F2" w:rsidRPr="004F4E0A" w:rsidRDefault="00BF65F2" w:rsidP="00BF65F2">
      <w:pPr>
        <w:suppressAutoHyphens/>
        <w:spacing w:after="0" w:line="276" w:lineRule="auto"/>
        <w:rPr>
          <w:rFonts w:ascii="Arial Narrow" w:eastAsia="Times New Roman" w:hAnsi="Arial Narrow"/>
          <w:b/>
          <w:i/>
          <w:iCs/>
          <w:color w:val="000000"/>
          <w:sz w:val="16"/>
          <w:szCs w:val="16"/>
          <w:lang w:eastAsia="ar-SA"/>
        </w:rPr>
      </w:pPr>
      <w:r w:rsidRPr="007E4A30">
        <w:rPr>
          <w:rFonts w:ascii="Arial Narrow" w:hAnsi="Arial Narrow"/>
          <w:i/>
          <w:iCs/>
          <w:sz w:val="16"/>
          <w:szCs w:val="16"/>
        </w:rPr>
        <w:t>AUGF/</w:t>
      </w:r>
      <w:proofErr w:type="spellStart"/>
      <w:r w:rsidRPr="007E4A30">
        <w:rPr>
          <w:rFonts w:ascii="Arial Narrow" w:hAnsi="Arial Narrow"/>
          <w:i/>
          <w:iCs/>
          <w:sz w:val="16"/>
          <w:szCs w:val="16"/>
        </w:rPr>
        <w:t>lgfs</w:t>
      </w:r>
      <w:proofErr w:type="spellEnd"/>
    </w:p>
    <w:bookmarkEnd w:id="0"/>
    <w:p w14:paraId="1461F15F" w14:textId="77777777" w:rsidR="00BF65F2" w:rsidRPr="00E76742" w:rsidRDefault="00BF65F2" w:rsidP="00BF65F2">
      <w:pPr>
        <w:ind w:left="0" w:firstLine="0"/>
        <w:rPr>
          <w:rFonts w:ascii="Arial Narrow" w:hAnsi="Arial Narrow"/>
          <w:i/>
          <w:iCs/>
        </w:rPr>
      </w:pPr>
    </w:p>
    <w:p w14:paraId="0C759857" w14:textId="77777777" w:rsidR="00BF65F2" w:rsidRDefault="00BF65F2" w:rsidP="00BF65F2"/>
    <w:p w14:paraId="1661F862" w14:textId="77777777" w:rsidR="00BF65F2" w:rsidRDefault="00BF65F2" w:rsidP="00BF65F2"/>
    <w:p w14:paraId="52BA0482" w14:textId="77777777" w:rsidR="00761B74" w:rsidRDefault="00761B74"/>
    <w:sectPr w:rsidR="00761B74" w:rsidSect="00BF65F2">
      <w:headerReference w:type="default" r:id="rId7"/>
      <w:footerReference w:type="default" r:id="rId8"/>
      <w:pgSz w:w="11906" w:h="16838"/>
      <w:pgMar w:top="1417" w:right="1701" w:bottom="1417"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E9F7C" w14:textId="77777777" w:rsidR="006F57AD" w:rsidRDefault="006F57AD" w:rsidP="00BF65F2">
      <w:pPr>
        <w:spacing w:after="0" w:line="240" w:lineRule="auto"/>
      </w:pPr>
      <w:r>
        <w:separator/>
      </w:r>
    </w:p>
  </w:endnote>
  <w:endnote w:type="continuationSeparator" w:id="0">
    <w:p w14:paraId="3BA47ED0" w14:textId="77777777" w:rsidR="006F57AD" w:rsidRDefault="006F57AD" w:rsidP="00BF6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mo">
    <w:charset w:val="00"/>
    <w:family w:val="swiss"/>
    <w:pitch w:val="variable"/>
    <w:sig w:usb0="E0000AFF" w:usb1="500078FF" w:usb2="00000021" w:usb3="00000000" w:csb0="000001BF" w:csb1="00000000"/>
  </w:font>
  <w:font w:name="Kristen ITC">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75856644"/>
      <w:docPartObj>
        <w:docPartGallery w:val="Page Numbers (Bottom of Page)"/>
        <w:docPartUnique/>
      </w:docPartObj>
    </w:sdtPr>
    <w:sdtEndPr>
      <w:rPr>
        <w:rFonts w:ascii="Arial Narrow" w:hAnsi="Arial Narrow"/>
      </w:rPr>
    </w:sdtEndPr>
    <w:sdtContent>
      <w:p w14:paraId="04759DB1" w14:textId="77777777" w:rsidR="00EB7202" w:rsidRPr="00057D73" w:rsidRDefault="001D07DF">
        <w:pPr>
          <w:pStyle w:val="Piedepgina"/>
          <w:jc w:val="right"/>
          <w:rPr>
            <w:rFonts w:ascii="Arial Narrow" w:hAnsi="Arial Narrow"/>
            <w:sz w:val="20"/>
            <w:szCs w:val="20"/>
          </w:rPr>
        </w:pPr>
        <w:r w:rsidRPr="00057D73">
          <w:rPr>
            <w:rFonts w:ascii="Arial Narrow" w:hAnsi="Arial Narrow"/>
            <w:sz w:val="20"/>
            <w:szCs w:val="20"/>
          </w:rPr>
          <w:fldChar w:fldCharType="begin"/>
        </w:r>
        <w:r w:rsidRPr="00057D73">
          <w:rPr>
            <w:rFonts w:ascii="Arial Narrow" w:hAnsi="Arial Narrow"/>
            <w:sz w:val="20"/>
            <w:szCs w:val="20"/>
          </w:rPr>
          <w:instrText>PAGE   \* MERGEFORMAT</w:instrText>
        </w:r>
        <w:r w:rsidRPr="00057D73">
          <w:rPr>
            <w:rFonts w:ascii="Arial Narrow" w:hAnsi="Arial Narrow"/>
            <w:sz w:val="20"/>
            <w:szCs w:val="20"/>
          </w:rPr>
          <w:fldChar w:fldCharType="separate"/>
        </w:r>
        <w:r w:rsidRPr="00057D73">
          <w:rPr>
            <w:rFonts w:ascii="Arial Narrow" w:hAnsi="Arial Narrow"/>
            <w:sz w:val="20"/>
            <w:szCs w:val="20"/>
          </w:rPr>
          <w:t>2</w:t>
        </w:r>
        <w:r w:rsidRPr="00057D73">
          <w:rPr>
            <w:rFonts w:ascii="Arial Narrow" w:hAnsi="Arial Narrow"/>
            <w:sz w:val="20"/>
            <w:szCs w:val="20"/>
          </w:rPr>
          <w:fldChar w:fldCharType="end"/>
        </w:r>
      </w:p>
    </w:sdtContent>
  </w:sdt>
  <w:p w14:paraId="2F2F5091" w14:textId="77777777" w:rsidR="00EB7202" w:rsidRDefault="00EB720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55F5F" w14:textId="77777777" w:rsidR="006F57AD" w:rsidRDefault="006F57AD" w:rsidP="00BF65F2">
      <w:pPr>
        <w:spacing w:after="0" w:line="240" w:lineRule="auto"/>
      </w:pPr>
      <w:r>
        <w:separator/>
      </w:r>
    </w:p>
  </w:footnote>
  <w:footnote w:type="continuationSeparator" w:id="0">
    <w:p w14:paraId="19C1017D" w14:textId="77777777" w:rsidR="006F57AD" w:rsidRDefault="006F57AD" w:rsidP="00BF65F2">
      <w:pPr>
        <w:spacing w:after="0" w:line="240" w:lineRule="auto"/>
      </w:pPr>
      <w:r>
        <w:continuationSeparator/>
      </w:r>
    </w:p>
  </w:footnote>
  <w:footnote w:id="1">
    <w:p w14:paraId="5AFC35EE" w14:textId="77777777" w:rsidR="00BF65F2" w:rsidRDefault="00BF65F2" w:rsidP="00BF65F2">
      <w:pPr>
        <w:pStyle w:val="Textonotapie1"/>
        <w:spacing w:line="276" w:lineRule="auto"/>
        <w:ind w:left="180" w:hanging="180"/>
        <w:jc w:val="both"/>
        <w:rPr>
          <w:rFonts w:ascii="Arial" w:hAnsi="Arial" w:cs="Arial"/>
          <w:i/>
          <w:iCs/>
          <w:sz w:val="16"/>
          <w:szCs w:val="16"/>
        </w:rPr>
      </w:pPr>
      <w:r>
        <w:rPr>
          <w:rStyle w:val="Caracteresdenotaalpie"/>
          <w:rFonts w:ascii="Arial" w:hAnsi="Arial" w:cs="Arial"/>
          <w:i/>
          <w:iCs/>
          <w:sz w:val="16"/>
          <w:szCs w:val="16"/>
        </w:rPr>
        <w:footnoteRef/>
      </w:r>
      <w:r>
        <w:rPr>
          <w:rFonts w:ascii="Arial" w:hAnsi="Arial" w:cs="Arial"/>
          <w:b/>
          <w:i/>
          <w:iCs/>
          <w:spacing w:val="-20"/>
          <w:sz w:val="16"/>
          <w:szCs w:val="16"/>
        </w:rPr>
        <w:t xml:space="preserve">  </w:t>
      </w:r>
      <w:r>
        <w:rPr>
          <w:rFonts w:ascii="Arial" w:eastAsia="Calibri" w:hAnsi="Arial" w:cs="Arial"/>
          <w:i/>
          <w:iCs/>
          <w:color w:val="000000"/>
          <w:kern w:val="3"/>
          <w:sz w:val="16"/>
          <w:szCs w:val="16"/>
          <w:lang w:eastAsia="en-US" w:bidi="ar-SA"/>
        </w:rPr>
        <w:t>San Martín Castro</w:t>
      </w:r>
      <w:r>
        <w:rPr>
          <w:rFonts w:ascii="Arial" w:hAnsi="Arial" w:cs="Arial"/>
          <w:i/>
          <w:iCs/>
          <w:spacing w:val="-20"/>
          <w:sz w:val="16"/>
          <w:szCs w:val="16"/>
        </w:rPr>
        <w:t>, César</w:t>
      </w:r>
      <w:r>
        <w:rPr>
          <w:rFonts w:ascii="Arial" w:eastAsia="Calibri" w:hAnsi="Arial" w:cs="Arial"/>
          <w:i/>
          <w:iCs/>
          <w:color w:val="000000"/>
          <w:kern w:val="3"/>
          <w:sz w:val="16"/>
          <w:szCs w:val="16"/>
          <w:lang w:eastAsia="en-US" w:bidi="ar-SA"/>
        </w:rPr>
        <w:t>. Derecho Procesal Penal. Tomo I. Lima-2003. Edit. Grijley. p. 470.</w:t>
      </w:r>
      <w:r>
        <w:rPr>
          <w:rFonts w:ascii="Arial" w:hAnsi="Arial" w:cs="Arial"/>
          <w:i/>
          <w:iCs/>
          <w:spacing w:val="-20"/>
          <w:sz w:val="16"/>
          <w:szCs w:val="16"/>
        </w:rPr>
        <w:t xml:space="preserve"> </w:t>
      </w:r>
    </w:p>
  </w:footnote>
  <w:footnote w:id="2">
    <w:p w14:paraId="18ADDC15" w14:textId="77777777" w:rsidR="00BF65F2" w:rsidRPr="000540C6" w:rsidRDefault="00BF65F2" w:rsidP="00BF65F2">
      <w:pPr>
        <w:pStyle w:val="Textonotapie"/>
        <w:spacing w:line="276" w:lineRule="auto"/>
        <w:ind w:left="142" w:hanging="142"/>
        <w:jc w:val="both"/>
        <w:rPr>
          <w:rFonts w:ascii="Arial Narrow" w:hAnsi="Arial Narrow" w:cs="Arial"/>
          <w:i/>
          <w:iCs/>
          <w:kern w:val="2"/>
          <w:sz w:val="18"/>
          <w:szCs w:val="18"/>
        </w:rPr>
      </w:pPr>
      <w:r w:rsidRPr="000540C6">
        <w:rPr>
          <w:rStyle w:val="Refdenotaalpie"/>
          <w:rFonts w:ascii="Arial Narrow" w:hAnsi="Arial Narrow"/>
          <w:sz w:val="18"/>
          <w:szCs w:val="18"/>
        </w:rPr>
        <w:footnoteRef/>
      </w:r>
      <w:r w:rsidRPr="000540C6">
        <w:rPr>
          <w:rFonts w:ascii="Arial Narrow" w:hAnsi="Arial Narrow" w:cs="Arial"/>
          <w:i/>
          <w:iCs/>
          <w:sz w:val="18"/>
          <w:szCs w:val="18"/>
        </w:rPr>
        <w:t xml:space="preserve"> </w:t>
      </w:r>
      <w:r w:rsidRPr="000540C6">
        <w:rPr>
          <w:rFonts w:ascii="Arial Narrow" w:eastAsia="Calibri" w:hAnsi="Arial Narrow" w:cs="Arial"/>
          <w:i/>
          <w:iCs/>
          <w:color w:val="000000"/>
          <w:kern w:val="3"/>
          <w:sz w:val="18"/>
          <w:szCs w:val="18"/>
        </w:rPr>
        <w:t xml:space="preserve">San Martín Castro, César. Derecho Procesal Penal Lecciones. Edit. Instituto Peruano de Criminología y Ciencias Penales. 2015. p. 313. Asimismo, precisa “la causa de falta de indicios procede cuando el fiscal advierte la ausencia de elementos de prueba o su insuficiencia para fundamentar la continuación de la investigación penal, lo cual puede estar relacionado, tanto a demostrar la existencia del hecho delictivo, </w:t>
      </w:r>
      <w:r w:rsidRPr="000540C6">
        <w:rPr>
          <w:rFonts w:ascii="Arial Narrow" w:eastAsia="Calibri" w:hAnsi="Arial Narrow" w:cs="Arial"/>
          <w:b/>
          <w:i/>
          <w:iCs/>
          <w:color w:val="000000"/>
          <w:kern w:val="3"/>
          <w:sz w:val="18"/>
          <w:szCs w:val="18"/>
        </w:rPr>
        <w:t>como también la responsabilidad penal del autor o partícipe</w:t>
      </w:r>
      <w:r w:rsidRPr="000540C6">
        <w:rPr>
          <w:rFonts w:ascii="Arial Narrow" w:eastAsia="Calibri" w:hAnsi="Arial Narrow" w:cs="Arial"/>
          <w:i/>
          <w:iCs/>
          <w:color w:val="000000"/>
          <w:kern w:val="3"/>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59CD8" w14:textId="77777777" w:rsidR="00EB7202" w:rsidRDefault="001D07DF">
    <w:pPr>
      <w:spacing w:after="19" w:line="259" w:lineRule="auto"/>
      <w:ind w:left="14" w:right="-1040" w:firstLine="0"/>
      <w:jc w:val="right"/>
      <w:rPr>
        <w:rFonts w:ascii="Calibri" w:eastAsia="Calibri" w:hAnsi="Calibri" w:cs="Calibri"/>
        <w:i/>
        <w:sz w:val="16"/>
        <w:szCs w:val="16"/>
      </w:rPr>
    </w:pPr>
    <w:r>
      <w:rPr>
        <w:noProof/>
        <w:lang w:val="en-US"/>
        <w14:ligatures w14:val="standardContextual"/>
      </w:rPr>
      <mc:AlternateContent>
        <mc:Choice Requires="wps">
          <w:drawing>
            <wp:anchor distT="0" distB="0" distL="114300" distR="114300" simplePos="0" relativeHeight="251660288" behindDoc="0" locked="0" layoutInCell="1" allowOverlap="1" wp14:anchorId="3E520201" wp14:editId="6B23A6CB">
              <wp:simplePos x="0" y="0"/>
              <wp:positionH relativeFrom="margin">
                <wp:posOffset>2541905</wp:posOffset>
              </wp:positionH>
              <wp:positionV relativeFrom="paragraph">
                <wp:posOffset>-106680</wp:posOffset>
              </wp:positionV>
              <wp:extent cx="2673985" cy="405829"/>
              <wp:effectExtent l="0" t="0" r="0" b="0"/>
              <wp:wrapNone/>
              <wp:docPr id="724183182" name="Cuadro de texto 1"/>
              <wp:cNvGraphicFramePr/>
              <a:graphic xmlns:a="http://schemas.openxmlformats.org/drawingml/2006/main">
                <a:graphicData uri="http://schemas.microsoft.com/office/word/2010/wordprocessingShape">
                  <wps:wsp>
                    <wps:cNvSpPr txBox="1"/>
                    <wps:spPr>
                      <a:xfrm>
                        <a:off x="0" y="0"/>
                        <a:ext cx="2673985" cy="405829"/>
                      </a:xfrm>
                      <a:prstGeom prst="rect">
                        <a:avLst/>
                      </a:prstGeom>
                      <a:solidFill>
                        <a:schemeClr val="lt1"/>
                      </a:solidFill>
                      <a:ln w="6350">
                        <a:noFill/>
                      </a:ln>
                    </wps:spPr>
                    <wps:txbx>
                      <w:txbxContent>
                        <w:p w14:paraId="60E0C554" w14:textId="77777777" w:rsidR="00EB7202" w:rsidRPr="00175D6A" w:rsidRDefault="001D07DF" w:rsidP="00175D6A">
                          <w:pPr>
                            <w:tabs>
                              <w:tab w:val="center" w:pos="3464"/>
                              <w:tab w:val="right" w:pos="8999"/>
                            </w:tabs>
                            <w:spacing w:after="0" w:line="259" w:lineRule="auto"/>
                            <w:ind w:left="0" w:right="-1040" w:firstLine="0"/>
                            <w:jc w:val="right"/>
                            <w:rPr>
                              <w:rFonts w:ascii="Calibri" w:eastAsia="Calibri" w:hAnsi="Calibri" w:cs="Calibri"/>
                              <w:b/>
                              <w:bCs/>
                              <w:i/>
                              <w:sz w:val="16"/>
                              <w:szCs w:val="16"/>
                            </w:rPr>
                          </w:pPr>
                          <w:r w:rsidRPr="00175D6A">
                            <w:rPr>
                              <w:rFonts w:ascii="Calibri" w:eastAsia="Calibri" w:hAnsi="Calibri" w:cs="Calibri"/>
                              <w:b/>
                              <w:bCs/>
                              <w:i/>
                              <w:sz w:val="16"/>
                              <w:szCs w:val="16"/>
                            </w:rPr>
                            <w:t xml:space="preserve">1° Despacho Provincial de la </w:t>
                          </w:r>
                          <w:r>
                            <w:rPr>
                              <w:rFonts w:ascii="Calibri" w:eastAsia="Calibri" w:hAnsi="Calibri" w:cs="Calibri"/>
                              <w:b/>
                              <w:bCs/>
                              <w:i/>
                              <w:sz w:val="16"/>
                              <w:szCs w:val="16"/>
                            </w:rPr>
                            <w:t xml:space="preserve">Primera </w:t>
                          </w:r>
                          <w:r w:rsidRPr="00175D6A">
                            <w:rPr>
                              <w:rFonts w:ascii="Calibri" w:eastAsia="Calibri" w:hAnsi="Calibri" w:cs="Calibri"/>
                              <w:b/>
                              <w:bCs/>
                              <w:i/>
                              <w:sz w:val="16"/>
                              <w:szCs w:val="16"/>
                            </w:rPr>
                            <w:t xml:space="preserve">Fiscalía Corporativa Especializada </w:t>
                          </w:r>
                        </w:p>
                        <w:p w14:paraId="29FF0E18" w14:textId="77777777" w:rsidR="00EB7202" w:rsidRPr="00175D6A" w:rsidRDefault="001D07DF" w:rsidP="00175D6A">
                          <w:pPr>
                            <w:tabs>
                              <w:tab w:val="center" w:pos="3464"/>
                              <w:tab w:val="right" w:pos="8999"/>
                            </w:tabs>
                            <w:spacing w:after="0" w:line="259" w:lineRule="auto"/>
                            <w:ind w:left="0" w:right="-1040" w:firstLine="0"/>
                            <w:jc w:val="right"/>
                            <w:rPr>
                              <w:rFonts w:ascii="Calibri" w:eastAsia="Calibri" w:hAnsi="Calibri" w:cs="Calibri"/>
                              <w:b/>
                              <w:bCs/>
                              <w:i/>
                              <w:sz w:val="16"/>
                              <w:szCs w:val="16"/>
                            </w:rPr>
                          </w:pPr>
                          <w:r w:rsidRPr="00175D6A">
                            <w:rPr>
                              <w:rFonts w:ascii="Calibri" w:eastAsia="Calibri" w:hAnsi="Calibri" w:cs="Calibri"/>
                              <w:b/>
                              <w:bCs/>
                              <w:i/>
                              <w:sz w:val="16"/>
                              <w:szCs w:val="16"/>
                            </w:rPr>
                            <w:t>en Ciberdelincuencia – Distrito Fiscal de Lima Centro - Lima Centro</w:t>
                          </w:r>
                        </w:p>
                        <w:p w14:paraId="38CC7BBF" w14:textId="77777777" w:rsidR="00EB7202" w:rsidRPr="00175D6A" w:rsidRDefault="00EB7202">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520201" id="_x0000_t202" coordsize="21600,21600" o:spt="202" path="m,l,21600r21600,l21600,xe">
              <v:stroke joinstyle="miter"/>
              <v:path gradientshapeok="t" o:connecttype="rect"/>
            </v:shapetype>
            <v:shape id="Cuadro de texto 1" o:spid="_x0000_s1026" type="#_x0000_t202" style="position:absolute;left:0;text-align:left;margin-left:200.15pt;margin-top:-8.4pt;width:210.55pt;height:31.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" fillcolor="white [3201]" stroked="f" strokeweight=".5pt">
              <v:textbox>
                <w:txbxContent>
                  <w:p w14:paraId="60E0C554" w14:textId="77777777" w:rsidR="00EB7202" w:rsidRPr="00175D6A" w:rsidRDefault="001D07DF" w:rsidP="00175D6A">
                    <w:pPr>
                      <w:tabs>
                        <w:tab w:val="center" w:pos="3464"/>
                        <w:tab w:val="right" w:pos="8999"/>
                      </w:tabs>
                      <w:spacing w:after="0" w:line="259" w:lineRule="auto"/>
                      <w:ind w:left="0" w:right="-1040" w:firstLine="0"/>
                      <w:jc w:val="right"/>
                      <w:rPr>
                        <w:rFonts w:ascii="Calibri" w:eastAsia="Calibri" w:hAnsi="Calibri" w:cs="Calibri"/>
                        <w:b/>
                        <w:bCs/>
                        <w:i/>
                        <w:sz w:val="16"/>
                        <w:szCs w:val="16"/>
                      </w:rPr>
                    </w:pPr>
                    <w:r w:rsidRPr="00175D6A">
                      <w:rPr>
                        <w:rFonts w:ascii="Calibri" w:eastAsia="Calibri" w:hAnsi="Calibri" w:cs="Calibri"/>
                        <w:b/>
                        <w:bCs/>
                        <w:i/>
                        <w:sz w:val="16"/>
                        <w:szCs w:val="16"/>
                      </w:rPr>
                      <w:t xml:space="preserve">1° Despacho Provincial de la </w:t>
                    </w:r>
                    <w:r>
                      <w:rPr>
                        <w:rFonts w:ascii="Calibri" w:eastAsia="Calibri" w:hAnsi="Calibri" w:cs="Calibri"/>
                        <w:b/>
                        <w:bCs/>
                        <w:i/>
                        <w:sz w:val="16"/>
                        <w:szCs w:val="16"/>
                      </w:rPr>
                      <w:t xml:space="preserve">Primera </w:t>
                    </w:r>
                    <w:r w:rsidRPr="00175D6A">
                      <w:rPr>
                        <w:rFonts w:ascii="Calibri" w:eastAsia="Calibri" w:hAnsi="Calibri" w:cs="Calibri"/>
                        <w:b/>
                        <w:bCs/>
                        <w:i/>
                        <w:sz w:val="16"/>
                        <w:szCs w:val="16"/>
                      </w:rPr>
                      <w:t xml:space="preserve">Fiscalía Corporativa Especializada </w:t>
                    </w:r>
                  </w:p>
                  <w:p w14:paraId="29FF0E18" w14:textId="77777777" w:rsidR="00EB7202" w:rsidRPr="00175D6A" w:rsidRDefault="001D07DF" w:rsidP="00175D6A">
                    <w:pPr>
                      <w:tabs>
                        <w:tab w:val="center" w:pos="3464"/>
                        <w:tab w:val="right" w:pos="8999"/>
                      </w:tabs>
                      <w:spacing w:after="0" w:line="259" w:lineRule="auto"/>
                      <w:ind w:left="0" w:right="-1040" w:firstLine="0"/>
                      <w:jc w:val="right"/>
                      <w:rPr>
                        <w:rFonts w:ascii="Calibri" w:eastAsia="Calibri" w:hAnsi="Calibri" w:cs="Calibri"/>
                        <w:b/>
                        <w:bCs/>
                        <w:i/>
                        <w:sz w:val="16"/>
                        <w:szCs w:val="16"/>
                      </w:rPr>
                    </w:pPr>
                    <w:r w:rsidRPr="00175D6A">
                      <w:rPr>
                        <w:rFonts w:ascii="Calibri" w:eastAsia="Calibri" w:hAnsi="Calibri" w:cs="Calibri"/>
                        <w:b/>
                        <w:bCs/>
                        <w:i/>
                        <w:sz w:val="16"/>
                        <w:szCs w:val="16"/>
                      </w:rPr>
                      <w:t>en Ciberdelincuencia – Distrito Fiscal de Lima Centro - Lima Centro</w:t>
                    </w:r>
                  </w:p>
                  <w:p w14:paraId="38CC7BBF" w14:textId="77777777" w:rsidR="00EB7202" w:rsidRPr="00175D6A" w:rsidRDefault="00EB7202">
                    <w:pPr>
                      <w:ind w:left="0"/>
                    </w:pPr>
                  </w:p>
                </w:txbxContent>
              </v:textbox>
              <w10:wrap anchorx="margin"/>
            </v:shape>
          </w:pict>
        </mc:Fallback>
      </mc:AlternateContent>
    </w:r>
    <w:r>
      <w:rPr>
        <w:noProof/>
        <w:lang w:val="en-US"/>
      </w:rPr>
      <w:drawing>
        <wp:anchor distT="0" distB="0" distL="114300" distR="114300" simplePos="0" relativeHeight="251659264" behindDoc="0" locked="0" layoutInCell="1" hidden="0" allowOverlap="1" wp14:anchorId="51C2B00F" wp14:editId="34E90219">
          <wp:simplePos x="0" y="0"/>
          <wp:positionH relativeFrom="margin">
            <wp:align>left</wp:align>
          </wp:positionH>
          <wp:positionV relativeFrom="topMargin">
            <wp:posOffset>256240</wp:posOffset>
          </wp:positionV>
          <wp:extent cx="1704975" cy="585470"/>
          <wp:effectExtent l="0" t="0" r="9525" b="5080"/>
          <wp:wrapSquare wrapText="bothSides" distT="0" distB="0" distL="114300" distR="114300"/>
          <wp:docPr id="341686046" name="Imagen 341686046"/>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4975" cy="585470"/>
                  </a:xfrm>
                  <a:prstGeom prst="rect">
                    <a:avLst/>
                  </a:prstGeom>
                  <a:ln/>
                </pic:spPr>
              </pic:pic>
            </a:graphicData>
          </a:graphic>
          <wp14:sizeRelH relativeFrom="margin">
            <wp14:pctWidth>0</wp14:pctWidth>
          </wp14:sizeRelH>
          <wp14:sizeRelV relativeFrom="margin">
            <wp14:pctHeight>0</wp14:pctHeight>
          </wp14:sizeRelV>
        </wp:anchor>
      </w:drawing>
    </w:r>
  </w:p>
  <w:p w14:paraId="4ABF0BB8" w14:textId="77777777" w:rsidR="00EB7202" w:rsidRPr="00584A98" w:rsidRDefault="001D07DF" w:rsidP="00175D6A">
    <w:pPr>
      <w:tabs>
        <w:tab w:val="center" w:pos="3464"/>
        <w:tab w:val="right" w:pos="8999"/>
      </w:tabs>
      <w:spacing w:after="0" w:line="259" w:lineRule="auto"/>
      <w:ind w:left="0" w:right="-1040" w:firstLine="0"/>
      <w:rPr>
        <w:b/>
        <w:bCs/>
      </w:rPr>
    </w:pPr>
    <w:bookmarkStart w:id="2" w:name="_Hlk99723302"/>
    <w:r>
      <w:rPr>
        <w:rFonts w:ascii="Calibri" w:eastAsia="Calibri" w:hAnsi="Calibri" w:cs="Calibri"/>
      </w:rPr>
      <w:t xml:space="preserve">                  </w:t>
    </w:r>
    <w:r>
      <w:rPr>
        <w:rFonts w:ascii="Calibri" w:eastAsia="Calibri" w:hAnsi="Calibri" w:cs="Calibri"/>
        <w:sz w:val="18"/>
        <w:szCs w:val="18"/>
      </w:rPr>
      <w:t xml:space="preserve"> </w:t>
    </w:r>
    <w:r>
      <w:rPr>
        <w:rFonts w:ascii="Calibri" w:eastAsia="Calibri" w:hAnsi="Calibri" w:cs="Calibri"/>
        <w:b/>
        <w:sz w:val="18"/>
        <w:szCs w:val="18"/>
      </w:rPr>
      <w:t xml:space="preserve">              </w:t>
    </w:r>
  </w:p>
  <w:bookmarkEnd w:id="2"/>
  <w:p w14:paraId="1E31786C" w14:textId="77777777" w:rsidR="00EB7202" w:rsidRDefault="00EB72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018D6"/>
    <w:multiLevelType w:val="multilevel"/>
    <w:tmpl w:val="0DD60CEC"/>
    <w:lvl w:ilvl="0">
      <w:start w:val="1"/>
      <w:numFmt w:val="upperRoman"/>
      <w:lvlText w:val="%1."/>
      <w:lvlJc w:val="left"/>
      <w:pPr>
        <w:ind w:left="298" w:hanging="298"/>
      </w:pPr>
      <w:rPr>
        <w:rFonts w:ascii="Arial" w:eastAsia="Arial" w:hAnsi="Arial" w:cs="Arial"/>
        <w:b/>
        <w:i w:val="0"/>
        <w:strike w:val="0"/>
        <w:color w:val="000000"/>
        <w:sz w:val="22"/>
        <w:szCs w:val="22"/>
        <w:u w:val="none"/>
        <w:shd w:val="clear" w:color="auto" w:fill="auto"/>
        <w:vertAlign w:val="baseline"/>
      </w:rPr>
    </w:lvl>
    <w:lvl w:ilvl="1">
      <w:start w:val="1"/>
      <w:numFmt w:val="lowerLetter"/>
      <w:lvlText w:val="%2"/>
      <w:lvlJc w:val="left"/>
      <w:pPr>
        <w:ind w:left="1087" w:hanging="1087"/>
      </w:pPr>
      <w:rPr>
        <w:rFonts w:ascii="Arial" w:eastAsia="Arial" w:hAnsi="Arial" w:cs="Arial"/>
        <w:b/>
        <w:i w:val="0"/>
        <w:strike w:val="0"/>
        <w:color w:val="000000"/>
        <w:sz w:val="22"/>
        <w:szCs w:val="22"/>
        <w:u w:val="none"/>
        <w:shd w:val="clear" w:color="auto" w:fill="auto"/>
        <w:vertAlign w:val="baseline"/>
      </w:rPr>
    </w:lvl>
    <w:lvl w:ilvl="2">
      <w:start w:val="1"/>
      <w:numFmt w:val="lowerRoman"/>
      <w:lvlText w:val="%3"/>
      <w:lvlJc w:val="left"/>
      <w:pPr>
        <w:ind w:left="1807" w:hanging="1807"/>
      </w:pPr>
      <w:rPr>
        <w:rFonts w:ascii="Arial" w:eastAsia="Arial" w:hAnsi="Arial" w:cs="Arial"/>
        <w:b/>
        <w:i w:val="0"/>
        <w:strike w:val="0"/>
        <w:color w:val="000000"/>
        <w:sz w:val="22"/>
        <w:szCs w:val="22"/>
        <w:u w:val="none"/>
        <w:shd w:val="clear" w:color="auto" w:fill="auto"/>
        <w:vertAlign w:val="baseline"/>
      </w:rPr>
    </w:lvl>
    <w:lvl w:ilvl="3">
      <w:start w:val="1"/>
      <w:numFmt w:val="decimal"/>
      <w:lvlText w:val="%4"/>
      <w:lvlJc w:val="left"/>
      <w:pPr>
        <w:ind w:left="2527" w:hanging="2527"/>
      </w:pPr>
      <w:rPr>
        <w:rFonts w:ascii="Arial" w:eastAsia="Arial" w:hAnsi="Arial" w:cs="Arial"/>
        <w:b/>
        <w:i w:val="0"/>
        <w:strike w:val="0"/>
        <w:color w:val="000000"/>
        <w:sz w:val="22"/>
        <w:szCs w:val="22"/>
        <w:u w:val="none"/>
        <w:shd w:val="clear" w:color="auto" w:fill="auto"/>
        <w:vertAlign w:val="baseline"/>
      </w:rPr>
    </w:lvl>
    <w:lvl w:ilvl="4">
      <w:start w:val="1"/>
      <w:numFmt w:val="lowerLetter"/>
      <w:lvlText w:val="%5"/>
      <w:lvlJc w:val="left"/>
      <w:pPr>
        <w:ind w:left="3247" w:hanging="3247"/>
      </w:pPr>
      <w:rPr>
        <w:rFonts w:ascii="Arial" w:eastAsia="Arial" w:hAnsi="Arial" w:cs="Arial"/>
        <w:b/>
        <w:i w:val="0"/>
        <w:strike w:val="0"/>
        <w:color w:val="000000"/>
        <w:sz w:val="22"/>
        <w:szCs w:val="22"/>
        <w:u w:val="none"/>
        <w:shd w:val="clear" w:color="auto" w:fill="auto"/>
        <w:vertAlign w:val="baseline"/>
      </w:rPr>
    </w:lvl>
    <w:lvl w:ilvl="5">
      <w:start w:val="1"/>
      <w:numFmt w:val="lowerRoman"/>
      <w:lvlText w:val="%6"/>
      <w:lvlJc w:val="left"/>
      <w:pPr>
        <w:ind w:left="3967" w:hanging="3967"/>
      </w:pPr>
      <w:rPr>
        <w:rFonts w:ascii="Arial" w:eastAsia="Arial" w:hAnsi="Arial" w:cs="Arial"/>
        <w:b/>
        <w:i w:val="0"/>
        <w:strike w:val="0"/>
        <w:color w:val="000000"/>
        <w:sz w:val="22"/>
        <w:szCs w:val="22"/>
        <w:u w:val="none"/>
        <w:shd w:val="clear" w:color="auto" w:fill="auto"/>
        <w:vertAlign w:val="baseline"/>
      </w:rPr>
    </w:lvl>
    <w:lvl w:ilvl="6">
      <w:start w:val="1"/>
      <w:numFmt w:val="decimal"/>
      <w:lvlText w:val="%7"/>
      <w:lvlJc w:val="left"/>
      <w:pPr>
        <w:ind w:left="4687" w:hanging="4687"/>
      </w:pPr>
      <w:rPr>
        <w:rFonts w:ascii="Arial" w:eastAsia="Arial" w:hAnsi="Arial" w:cs="Arial"/>
        <w:b/>
        <w:i w:val="0"/>
        <w:strike w:val="0"/>
        <w:color w:val="000000"/>
        <w:sz w:val="22"/>
        <w:szCs w:val="22"/>
        <w:u w:val="none"/>
        <w:shd w:val="clear" w:color="auto" w:fill="auto"/>
        <w:vertAlign w:val="baseline"/>
      </w:rPr>
    </w:lvl>
    <w:lvl w:ilvl="7">
      <w:start w:val="1"/>
      <w:numFmt w:val="lowerLetter"/>
      <w:lvlText w:val="%8"/>
      <w:lvlJc w:val="left"/>
      <w:pPr>
        <w:ind w:left="5407" w:hanging="5407"/>
      </w:pPr>
      <w:rPr>
        <w:rFonts w:ascii="Arial" w:eastAsia="Arial" w:hAnsi="Arial" w:cs="Arial"/>
        <w:b/>
        <w:i w:val="0"/>
        <w:strike w:val="0"/>
        <w:color w:val="000000"/>
        <w:sz w:val="22"/>
        <w:szCs w:val="22"/>
        <w:u w:val="none"/>
        <w:shd w:val="clear" w:color="auto" w:fill="auto"/>
        <w:vertAlign w:val="baseline"/>
      </w:rPr>
    </w:lvl>
    <w:lvl w:ilvl="8">
      <w:start w:val="1"/>
      <w:numFmt w:val="lowerRoman"/>
      <w:lvlText w:val="%9"/>
      <w:lvlJc w:val="left"/>
      <w:pPr>
        <w:ind w:left="6127" w:hanging="6127"/>
      </w:pPr>
      <w:rPr>
        <w:rFonts w:ascii="Arial" w:eastAsia="Arial" w:hAnsi="Arial" w:cs="Arial"/>
        <w:b/>
        <w:i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5F2"/>
    <w:rsid w:val="000574A0"/>
    <w:rsid w:val="001040AB"/>
    <w:rsid w:val="001D07DF"/>
    <w:rsid w:val="002333AA"/>
    <w:rsid w:val="00321C69"/>
    <w:rsid w:val="00364B92"/>
    <w:rsid w:val="003657B9"/>
    <w:rsid w:val="00380A83"/>
    <w:rsid w:val="00470958"/>
    <w:rsid w:val="005154FC"/>
    <w:rsid w:val="005A06AD"/>
    <w:rsid w:val="005C5FE8"/>
    <w:rsid w:val="006E1125"/>
    <w:rsid w:val="006F57AD"/>
    <w:rsid w:val="00722361"/>
    <w:rsid w:val="00761B74"/>
    <w:rsid w:val="007A321D"/>
    <w:rsid w:val="007E4A30"/>
    <w:rsid w:val="008B6B94"/>
    <w:rsid w:val="009420A8"/>
    <w:rsid w:val="00A817E2"/>
    <w:rsid w:val="00B52972"/>
    <w:rsid w:val="00B934D4"/>
    <w:rsid w:val="00BF65F2"/>
    <w:rsid w:val="00C16E5C"/>
    <w:rsid w:val="00CA76E2"/>
    <w:rsid w:val="00DB1AE9"/>
    <w:rsid w:val="00E727C4"/>
    <w:rsid w:val="00EB7202"/>
    <w:rsid w:val="00F4440A"/>
    <w:rsid w:val="00FB15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DEB50"/>
  <w15:chartTrackingRefBased/>
  <w15:docId w15:val="{435C23CE-C988-4E70-98E5-5DD79D8C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F65F2"/>
    <w:pPr>
      <w:spacing w:after="7" w:line="268" w:lineRule="auto"/>
      <w:ind w:left="24" w:hanging="10"/>
      <w:jc w:val="both"/>
    </w:pPr>
    <w:rPr>
      <w:rFonts w:ascii="Arial" w:eastAsia="Arial" w:hAnsi="Arial" w:cs="Arial"/>
      <w:kern w:val="0"/>
      <w14:ligatures w14:val="none"/>
    </w:rPr>
  </w:style>
  <w:style w:type="paragraph" w:styleId="Ttulo1">
    <w:name w:val="heading 1"/>
    <w:basedOn w:val="Normal"/>
    <w:next w:val="Normal"/>
    <w:link w:val="Ttulo1Car"/>
    <w:uiPriority w:val="9"/>
    <w:qFormat/>
    <w:rsid w:val="00BF6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F6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F65F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F65F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F65F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F65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65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65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65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65F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F65F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F65F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F65F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F65F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F65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65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65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65F2"/>
    <w:rPr>
      <w:rFonts w:eastAsiaTheme="majorEastAsia" w:cstheme="majorBidi"/>
      <w:color w:val="272727" w:themeColor="text1" w:themeTint="D8"/>
    </w:rPr>
  </w:style>
  <w:style w:type="paragraph" w:styleId="Ttulo">
    <w:name w:val="Title"/>
    <w:basedOn w:val="Normal"/>
    <w:next w:val="Normal"/>
    <w:link w:val="TtuloCar"/>
    <w:uiPriority w:val="10"/>
    <w:qFormat/>
    <w:rsid w:val="00BF6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65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65F2"/>
    <w:pPr>
      <w:numPr>
        <w:ilvl w:val="1"/>
      </w:numPr>
      <w:ind w:left="24"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65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65F2"/>
    <w:pPr>
      <w:spacing w:before="160"/>
      <w:jc w:val="center"/>
    </w:pPr>
    <w:rPr>
      <w:i/>
      <w:iCs/>
      <w:color w:val="404040" w:themeColor="text1" w:themeTint="BF"/>
    </w:rPr>
  </w:style>
  <w:style w:type="character" w:customStyle="1" w:styleId="CitaCar">
    <w:name w:val="Cita Car"/>
    <w:basedOn w:val="Fuentedeprrafopredeter"/>
    <w:link w:val="Cita"/>
    <w:uiPriority w:val="29"/>
    <w:rsid w:val="00BF65F2"/>
    <w:rPr>
      <w:i/>
      <w:iCs/>
      <w:color w:val="404040" w:themeColor="text1" w:themeTint="BF"/>
    </w:rPr>
  </w:style>
  <w:style w:type="paragraph" w:styleId="Prrafodelista">
    <w:name w:val="List Paragraph"/>
    <w:basedOn w:val="Normal"/>
    <w:link w:val="PrrafodelistaCar"/>
    <w:uiPriority w:val="34"/>
    <w:qFormat/>
    <w:rsid w:val="00BF65F2"/>
    <w:pPr>
      <w:ind w:left="720"/>
      <w:contextualSpacing/>
    </w:pPr>
  </w:style>
  <w:style w:type="character" w:styleId="nfasisintenso">
    <w:name w:val="Intense Emphasis"/>
    <w:basedOn w:val="Fuentedeprrafopredeter"/>
    <w:uiPriority w:val="21"/>
    <w:qFormat/>
    <w:rsid w:val="00BF65F2"/>
    <w:rPr>
      <w:i/>
      <w:iCs/>
      <w:color w:val="2F5496" w:themeColor="accent1" w:themeShade="BF"/>
    </w:rPr>
  </w:style>
  <w:style w:type="paragraph" w:styleId="Citadestacada">
    <w:name w:val="Intense Quote"/>
    <w:basedOn w:val="Normal"/>
    <w:next w:val="Normal"/>
    <w:link w:val="CitadestacadaCar"/>
    <w:uiPriority w:val="30"/>
    <w:qFormat/>
    <w:rsid w:val="00BF6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F65F2"/>
    <w:rPr>
      <w:i/>
      <w:iCs/>
      <w:color w:val="2F5496" w:themeColor="accent1" w:themeShade="BF"/>
    </w:rPr>
  </w:style>
  <w:style w:type="character" w:styleId="Referenciaintensa">
    <w:name w:val="Intense Reference"/>
    <w:basedOn w:val="Fuentedeprrafopredeter"/>
    <w:uiPriority w:val="32"/>
    <w:qFormat/>
    <w:rsid w:val="00BF65F2"/>
    <w:rPr>
      <w:b/>
      <w:bCs/>
      <w:smallCaps/>
      <w:color w:val="2F5496" w:themeColor="accent1" w:themeShade="BF"/>
      <w:spacing w:val="5"/>
    </w:rPr>
  </w:style>
  <w:style w:type="paragraph" w:styleId="Encabezado">
    <w:name w:val="header"/>
    <w:basedOn w:val="Normal"/>
    <w:link w:val="EncabezadoCar"/>
    <w:uiPriority w:val="99"/>
    <w:unhideWhenUsed/>
    <w:rsid w:val="00BF65F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F65F2"/>
    <w:rPr>
      <w:rFonts w:ascii="Arial" w:eastAsia="Arial" w:hAnsi="Arial" w:cs="Arial"/>
      <w:kern w:val="0"/>
      <w:lang w:val="es-ES"/>
      <w14:ligatures w14:val="none"/>
    </w:rPr>
  </w:style>
  <w:style w:type="character" w:styleId="Refdenotaalpie">
    <w:name w:val="footnote reference"/>
    <w:qFormat/>
    <w:rsid w:val="00BF65F2"/>
    <w:rPr>
      <w:vertAlign w:val="superscript"/>
    </w:rPr>
  </w:style>
  <w:style w:type="paragraph" w:styleId="Textonotapie">
    <w:name w:val="footnote text"/>
    <w:aliases w:val="Footnote Text Char Char Char Char Char,Footnote Text Char Char Char Char Car Car,Footnote Text Char Char Char Char Car,Footnote Text Char Char Char Char"/>
    <w:basedOn w:val="Normal"/>
    <w:link w:val="TextonotapieCar"/>
    <w:unhideWhenUsed/>
    <w:rsid w:val="00BF65F2"/>
    <w:pPr>
      <w:spacing w:after="0" w:line="240" w:lineRule="auto"/>
      <w:ind w:left="0" w:firstLine="0"/>
      <w:jc w:val="left"/>
    </w:pPr>
    <w:rPr>
      <w:rFonts w:asciiTheme="minorHAnsi" w:eastAsiaTheme="minorHAnsi" w:hAnsiTheme="minorHAnsi" w:cstheme="minorBidi"/>
      <w:sz w:val="20"/>
      <w:szCs w:val="20"/>
    </w:rPr>
  </w:style>
  <w:style w:type="character" w:customStyle="1" w:styleId="TextonotapieCar">
    <w:name w:val="Texto nota pie Car"/>
    <w:aliases w:val="Footnote Text Char Char Char Char Char Car,Footnote Text Char Char Char Char Car Car Car,Footnote Text Char Char Char Char Car Car1,Footnote Text Char Char Char Char Car1"/>
    <w:basedOn w:val="Fuentedeprrafopredeter"/>
    <w:link w:val="Textonotapie"/>
    <w:rsid w:val="00BF65F2"/>
    <w:rPr>
      <w:kern w:val="0"/>
      <w:sz w:val="20"/>
      <w:szCs w:val="20"/>
      <w14:ligatures w14:val="none"/>
    </w:rPr>
  </w:style>
  <w:style w:type="character" w:customStyle="1" w:styleId="Caracteresdenotaalpie">
    <w:name w:val="Caracteres de nota al pie"/>
    <w:rsid w:val="00BF65F2"/>
    <w:rPr>
      <w:vertAlign w:val="superscript"/>
    </w:rPr>
  </w:style>
  <w:style w:type="paragraph" w:customStyle="1" w:styleId="Textonotapie1">
    <w:name w:val="Texto nota pie1"/>
    <w:basedOn w:val="Normal"/>
    <w:rsid w:val="00BF65F2"/>
    <w:pPr>
      <w:widowControl w:val="0"/>
      <w:suppressLineNumbers/>
      <w:suppressAutoHyphens/>
      <w:spacing w:after="0" w:line="240" w:lineRule="auto"/>
      <w:ind w:left="283" w:hanging="283"/>
      <w:jc w:val="left"/>
    </w:pPr>
    <w:rPr>
      <w:rFonts w:ascii="Times New Roman" w:eastAsia="SimSun" w:hAnsi="Times New Roman" w:cs="Mangal"/>
      <w:kern w:val="1"/>
      <w:sz w:val="20"/>
      <w:szCs w:val="20"/>
      <w:lang w:eastAsia="hi-IN" w:bidi="hi-IN"/>
    </w:rPr>
  </w:style>
  <w:style w:type="paragraph" w:styleId="Piedepgina">
    <w:name w:val="footer"/>
    <w:basedOn w:val="Normal"/>
    <w:link w:val="PiedepginaCar"/>
    <w:uiPriority w:val="99"/>
    <w:unhideWhenUsed/>
    <w:rsid w:val="00BF65F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F65F2"/>
    <w:rPr>
      <w:rFonts w:ascii="Arial" w:eastAsia="Arial" w:hAnsi="Arial" w:cs="Arial"/>
      <w:kern w:val="0"/>
      <w:lang w:val="es-ES"/>
      <w14:ligatures w14:val="none"/>
    </w:rPr>
  </w:style>
  <w:style w:type="character" w:customStyle="1" w:styleId="PrrafodelistaCar">
    <w:name w:val="Párrafo de lista Car"/>
    <w:link w:val="Prrafodelista"/>
    <w:uiPriority w:val="34"/>
    <w:qFormat/>
    <w:locked/>
    <w:rsid w:val="00BF65F2"/>
  </w:style>
  <w:style w:type="table" w:styleId="Tablaconcuadrcula">
    <w:name w:val="Table Grid"/>
    <w:basedOn w:val="Tablanormal"/>
    <w:uiPriority w:val="39"/>
    <w:rsid w:val="00BF65F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prrafopredeter1">
    <w:name w:val="Fuente de párrafo predeter.1"/>
    <w:qFormat/>
    <w:rsid w:val="00BF65F2"/>
  </w:style>
  <w:style w:type="paragraph" w:customStyle="1" w:styleId="Textbody">
    <w:name w:val="Text body"/>
    <w:basedOn w:val="Normal"/>
    <w:rsid w:val="00BF65F2"/>
    <w:pPr>
      <w:widowControl w:val="0"/>
      <w:suppressAutoHyphens/>
      <w:autoSpaceDN w:val="0"/>
      <w:spacing w:after="120" w:line="240" w:lineRule="auto"/>
      <w:ind w:left="0" w:firstLine="0"/>
      <w:jc w:val="left"/>
    </w:pPr>
    <w:rPr>
      <w:rFonts w:ascii="Times New Roman" w:eastAsia="SimSun"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1645</Words>
  <Characters>9049</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dc:creator>
  <cp:keywords/>
  <dc:description/>
  <cp:lastModifiedBy>JOSE</cp:lastModifiedBy>
  <cp:revision>14</cp:revision>
  <dcterms:created xsi:type="dcterms:W3CDTF">2025-08-05T15:52:00Z</dcterms:created>
  <dcterms:modified xsi:type="dcterms:W3CDTF">2026-07-14T02:09:00Z</dcterms:modified>
</cp:coreProperties>
</file>