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76E07" w14:textId="146E03FB" w:rsidR="0007392C" w:rsidRPr="00586A35" w:rsidRDefault="00834375" w:rsidP="007A502C">
      <w:pPr>
        <w:pStyle w:val="Titledocument"/>
        <w:rPr>
          <w14:ligatures w14:val="standard"/>
        </w:rPr>
      </w:pPr>
      <w:r w:rsidRPr="00834375">
        <w:rPr>
          <w:bCs/>
          <w14:ligatures w14:val="standard"/>
        </w:rPr>
        <w:t>Investigating Training-Time Optimizations for Deep Learning on Low-Cost Consumer Hardware</w:t>
      </w:r>
    </w:p>
    <w:p w14:paraId="3DD57BC2" w14:textId="77777777" w:rsidR="00586A35" w:rsidRPr="00586A35" w:rsidRDefault="00586A35" w:rsidP="0089147E">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222AE37" w14:textId="201D2D7D" w:rsidR="00586A35" w:rsidRPr="0089147E" w:rsidRDefault="00A14D57" w:rsidP="0089147E">
      <w:pPr>
        <w:pStyle w:val="Authors"/>
        <w:sectPr w:rsidR="00586A35" w:rsidRPr="0089147E" w:rsidSect="0089147E">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Karl Satchi</w:t>
      </w:r>
      <w:r w:rsidR="003C3338" w:rsidRPr="00586A35">
        <w:t xml:space="preserve"> </w:t>
      </w:r>
      <w:r>
        <w:rPr>
          <w:rStyle w:val="Surname"/>
          <w14:ligatures w14:val="standard"/>
        </w:rPr>
        <w:t>Navida</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College of Computing &amp; Information Technology</w:t>
      </w:r>
      <w:r w:rsidR="00586A35" w:rsidRPr="00586A35">
        <w:rPr>
          <w:rStyle w:val="OrgName"/>
          <w:color w:val="auto"/>
          <w:sz w:val="20"/>
          <w14:ligatures w14:val="standard"/>
        </w:rPr>
        <w:br/>
        <w:t xml:space="preserve"> </w:t>
      </w:r>
      <w:r>
        <w:rPr>
          <w:rStyle w:val="OrgName"/>
          <w:color w:val="auto"/>
          <w:sz w:val="20"/>
          <w14:ligatures w14:val="standard"/>
        </w:rPr>
        <w:t>National University</w:t>
      </w:r>
      <w:r w:rsidR="00586A35" w:rsidRPr="00586A35">
        <w:rPr>
          <w:rStyle w:val="OrgName"/>
          <w:color w:val="auto"/>
          <w:sz w:val="20"/>
          <w14:ligatures w14:val="standard"/>
        </w:rPr>
        <w:br/>
        <w:t xml:space="preserve"> </w:t>
      </w:r>
      <w:r>
        <w:rPr>
          <w:rStyle w:val="City"/>
          <w:sz w:val="20"/>
          <w14:ligatures w14:val="standard"/>
        </w:rPr>
        <w:t>Manila, Philippines</w:t>
      </w:r>
      <w:r w:rsidR="00586A35" w:rsidRPr="00586A35">
        <w:br/>
        <w:t xml:space="preserve"> </w:t>
      </w:r>
      <w:hyperlink r:id="rId13" w:history="1">
        <w:r w:rsidRPr="00044A17">
          <w:rPr>
            <w:rStyle w:val="Hyperlink"/>
            <w:sz w:val="20"/>
            <w:szCs w:val="18"/>
            <w14:ligatures w14:val="standard"/>
          </w:rPr>
          <w:t>navidake@students.national-u.edu.ph</w:t>
        </w:r>
      </w:hyperlink>
    </w:p>
    <w:p w14:paraId="57821C84" w14:textId="77777777" w:rsidR="00694749" w:rsidRPr="00586A35" w:rsidRDefault="00694749" w:rsidP="00694749">
      <w:pPr>
        <w:pStyle w:val="AuthNotes"/>
        <w:rPr>
          <w:color w:val="auto"/>
          <w14:ligatures w14:val="standard"/>
        </w:rPr>
      </w:pPr>
    </w:p>
    <w:p w14:paraId="358CD80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74984B2" w14:textId="77777777" w:rsidR="0007392C" w:rsidRPr="00586A35" w:rsidRDefault="007A502C" w:rsidP="00694749">
      <w:pPr>
        <w:pStyle w:val="AbsHead"/>
        <w:rPr>
          <w14:ligatures w14:val="standard"/>
        </w:rPr>
      </w:pPr>
      <w:r w:rsidRPr="00586A35">
        <w:rPr>
          <w14:ligatures w14:val="standard"/>
        </w:rPr>
        <w:t>ABSTRACT</w:t>
      </w:r>
    </w:p>
    <w:p w14:paraId="0CC57AF6" w14:textId="180AB870" w:rsidR="00781D8F" w:rsidRPr="00586A35" w:rsidRDefault="006F4D34" w:rsidP="007A502C">
      <w:pPr>
        <w:pStyle w:val="Abstract"/>
        <w:rPr>
          <w:lang w:val="en-GB" w:eastAsia="ja-JP"/>
          <w14:ligatures w14:val="standard"/>
        </w:rPr>
      </w:pPr>
      <w:r w:rsidRPr="006F4D34">
        <w:rPr>
          <w:lang w:eastAsia="ja-JP"/>
          <w14:ligatures w14:val="standard"/>
        </w:rPr>
        <w:t>Efficient model training remains a critical challenge for deep learning practitioners with limited access to high-performance hardware. This proposal investigates how early stopping and learning rate scheduling can improve training efficiency on low-resource platforms such as CPU-only systems, entry-level GPUs like the NVIDIA GeForce RTX 3050 Ti, and free cloud computing environments. The study aims to analyze the individual and combined impact of these optimization techniques on model performance and training duration. Through a series of controlled experiments across multiple hardware configurations, this proposal seeks to provide practical insights for optimizing deep learning workflows in resource-constrained settings.</w:t>
      </w:r>
    </w:p>
    <w:p w14:paraId="0B2459A1"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2F26C2B" w14:textId="77777777" w:rsidR="004B507A" w:rsidRDefault="004B507A" w:rsidP="004B507A">
      <w:pPr>
        <w:pStyle w:val="CCSDescription"/>
        <w:numPr>
          <w:ilvl w:val="0"/>
          <w:numId w:val="32"/>
        </w:numPr>
        <w:rPr>
          <w14:ligatures w14:val="standard"/>
        </w:rPr>
      </w:pPr>
      <w:r w:rsidRPr="004B507A">
        <w:rPr>
          <w14:ligatures w14:val="standard"/>
        </w:rPr>
        <w:t>Computing methodologies ~ Machine learning ~ Machine learning approaches ~ Neural networks</w:t>
      </w:r>
    </w:p>
    <w:p w14:paraId="155AA77B" w14:textId="77777777" w:rsidR="004B507A" w:rsidRDefault="004B507A" w:rsidP="004B507A">
      <w:pPr>
        <w:pStyle w:val="CCSDescription"/>
        <w:numPr>
          <w:ilvl w:val="0"/>
          <w:numId w:val="32"/>
        </w:numPr>
        <w:rPr>
          <w14:ligatures w14:val="standard"/>
        </w:rPr>
      </w:pPr>
      <w:r w:rsidRPr="004B507A">
        <w:rPr>
          <w14:ligatures w14:val="standard"/>
        </w:rPr>
        <w:t>Computing methodologies ~ Machine learning ~ Learning paradigms ~ Supervised learning</w:t>
      </w:r>
    </w:p>
    <w:p w14:paraId="0C8F3734" w14:textId="658E0B76" w:rsidR="007D3C28" w:rsidRPr="004B507A" w:rsidRDefault="004B507A" w:rsidP="004B507A">
      <w:pPr>
        <w:pStyle w:val="CCSDescription"/>
        <w:numPr>
          <w:ilvl w:val="0"/>
          <w:numId w:val="32"/>
        </w:numPr>
        <w:rPr>
          <w14:ligatures w14:val="standard"/>
        </w:rPr>
      </w:pPr>
      <w:r w:rsidRPr="004B507A">
        <w:rPr>
          <w14:ligatures w14:val="standard"/>
        </w:rPr>
        <w:t>Computing methodologies ~ Symbolic and algebraic manipulation ~ Symbolic and algebraic algorithms ~ Optimization algorithms</w:t>
      </w:r>
    </w:p>
    <w:p w14:paraId="6D4584D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F05A909" w14:textId="560B190A" w:rsidR="0007392C" w:rsidRPr="00586A35" w:rsidRDefault="0089147E" w:rsidP="00675128">
      <w:pPr>
        <w:pStyle w:val="KeyWords"/>
        <w:rPr>
          <w:lang w:eastAsia="it-IT"/>
          <w14:ligatures w14:val="standard"/>
        </w:rPr>
      </w:pPr>
      <w:r w:rsidRPr="0089147E">
        <w:rPr>
          <w:lang w:eastAsia="it-IT"/>
          <w14:ligatures w14:val="standard"/>
        </w:rPr>
        <w:t>Early Stopping, Learning Rate Scheduling, Deep Learning, Model Efficiency, Low-resource Training</w:t>
      </w:r>
    </w:p>
    <w:p w14:paraId="590857C9" w14:textId="7CB96DB3" w:rsidR="0007392C" w:rsidRPr="00586A35" w:rsidRDefault="00675128" w:rsidP="00686F19">
      <w:pPr>
        <w:pStyle w:val="Head1"/>
        <w:spacing w:before="380"/>
        <w:ind w:left="0" w:firstLine="0"/>
        <w:rPr>
          <w14:ligatures w14:val="standard"/>
        </w:rPr>
      </w:pPr>
      <w:r w:rsidRPr="00586A35">
        <w:rPr>
          <w:rStyle w:val="Label"/>
          <w14:ligatures w14:val="standard"/>
        </w:rPr>
        <w:t>1</w:t>
      </w:r>
      <w:r w:rsidR="008C4BD2" w:rsidRPr="00586A35">
        <w:rPr>
          <w14:ligatures w14:val="standard"/>
        </w:rPr>
        <w:t xml:space="preserve"> </w:t>
      </w:r>
      <w:r w:rsidR="00586A35" w:rsidRPr="00586A35">
        <w:rPr>
          <w14:ligatures w14:val="standard"/>
        </w:rPr>
        <w:t> </w:t>
      </w:r>
      <w:r w:rsidR="0089147E">
        <w:rPr>
          <w14:ligatures w14:val="standard"/>
        </w:rPr>
        <w:t>Background</w:t>
      </w:r>
    </w:p>
    <w:p w14:paraId="7C80D532" w14:textId="77777777" w:rsidR="00686F19" w:rsidRPr="00686F19" w:rsidRDefault="00686F19" w:rsidP="006F4D34">
      <w:pPr>
        <w:pStyle w:val="Extract"/>
        <w:ind w:left="0" w:firstLine="400"/>
        <w:rPr>
          <w:lang w:val="en-GB" w:eastAsia="ja-JP"/>
          <w14:ligatures w14:val="standard"/>
        </w:rPr>
      </w:pPr>
      <w:r w:rsidRPr="00686F19">
        <w:rPr>
          <w:lang w:val="en-GB" w:eastAsia="ja-JP"/>
          <w14:ligatures w14:val="standard"/>
        </w:rPr>
        <w:t xml:space="preserve">Training deep learning models often requires high-end hardware, which poses a significant barrier for students, researchers, developers, and enthusiasts. While free platforms like Google </w:t>
      </w:r>
      <w:proofErr w:type="spellStart"/>
      <w:r w:rsidRPr="00686F19">
        <w:rPr>
          <w:lang w:val="en-GB" w:eastAsia="ja-JP"/>
          <w14:ligatures w14:val="standard"/>
        </w:rPr>
        <w:t>Colab</w:t>
      </w:r>
      <w:proofErr w:type="spellEnd"/>
      <w:r w:rsidRPr="00686F19">
        <w:rPr>
          <w:lang w:val="en-GB" w:eastAsia="ja-JP"/>
          <w14:ligatures w14:val="standard"/>
        </w:rPr>
        <w:t xml:space="preserve"> offer access to capable hardware, they often come with strict resource constraints — including session time limits, limited RAM and VRAM, and shared GPU environments.</w:t>
      </w:r>
    </w:p>
    <w:p w14:paraId="757FEBA7" w14:textId="77777777" w:rsidR="00686F19" w:rsidRPr="00686F19" w:rsidRDefault="00686F19" w:rsidP="00686F19">
      <w:pPr>
        <w:pStyle w:val="Extract"/>
        <w:rPr>
          <w:lang w:val="en-GB" w:eastAsia="ja-JP"/>
          <w14:ligatures w14:val="standard"/>
        </w:rPr>
      </w:pPr>
    </w:p>
    <w:p w14:paraId="47B5B70F" w14:textId="478055B0" w:rsidR="0029583F" w:rsidRPr="00586A35" w:rsidRDefault="00686F19" w:rsidP="006F4D34">
      <w:pPr>
        <w:pStyle w:val="Extract"/>
        <w:ind w:left="0" w:firstLine="400"/>
        <w:rPr>
          <w:szCs w:val="18"/>
          <w:lang w:eastAsia="ja-JP"/>
          <w14:ligatures w14:val="standard"/>
        </w:rPr>
      </w:pPr>
      <w:r w:rsidRPr="00686F19">
        <w:rPr>
          <w:lang w:val="en-GB" w:eastAsia="ja-JP"/>
          <w14:ligatures w14:val="standard"/>
        </w:rPr>
        <w:t xml:space="preserve">In response to this challenge, this research investigates optimizations, specifically early stopping and learning rate scheduling, as methods to reduce training time, improve model performance, and make deep learning more feasible for those with limited resources. By focusing on practical </w:t>
      </w:r>
      <w:r w:rsidRPr="00686F19">
        <w:rPr>
          <w:lang w:val="en-GB" w:eastAsia="ja-JP"/>
          <w14:ligatures w14:val="standard"/>
        </w:rPr>
        <w:t>solutions, this study aims to provide valuable insights to current practitioners and aspiring deep learning researchers by providing quantifiable results across different hardware configurations, including CPU-only systems, entry-level GPUs, and free cloud computing platforms.</w:t>
      </w:r>
    </w:p>
    <w:p w14:paraId="213CA5AC" w14:textId="48E505FA" w:rsidR="00743328" w:rsidRPr="00586A35" w:rsidRDefault="00834375" w:rsidP="00586A35">
      <w:pPr>
        <w:pStyle w:val="Head2"/>
        <w:rPr>
          <w14:ligatures w14:val="standard"/>
        </w:rPr>
      </w:pPr>
      <w:r>
        <w:rPr>
          <w:rStyle w:val="Label"/>
          <w14:ligatures w14:val="standard"/>
        </w:rPr>
        <w:t>2</w:t>
      </w:r>
      <w:r w:rsidR="00586A35" w:rsidRPr="00586A35">
        <w:rPr>
          <w14:ligatures w14:val="standard"/>
        </w:rPr>
        <w:t> </w:t>
      </w:r>
      <w:r w:rsidR="00781D8F">
        <w:rPr>
          <w14:ligatures w14:val="standard"/>
        </w:rPr>
        <w:t>Objectives</w:t>
      </w:r>
    </w:p>
    <w:p w14:paraId="5448CF36" w14:textId="77777777" w:rsidR="00686F19" w:rsidRPr="00686F19" w:rsidRDefault="00686F19" w:rsidP="00686F19">
      <w:pPr>
        <w:pStyle w:val="Para"/>
        <w:rPr>
          <w:lang w:eastAsia="it-IT"/>
          <w14:ligatures w14:val="standard"/>
        </w:rPr>
      </w:pPr>
      <w:r w:rsidRPr="00686F19">
        <w:rPr>
          <w:lang w:eastAsia="it-IT"/>
          <w14:ligatures w14:val="standard"/>
        </w:rPr>
        <w:t>This study aims to systematically evaluate and compare training-time optimizations for deep learning on low-cost consumer hardware. In particular, we will:</w:t>
      </w:r>
    </w:p>
    <w:p w14:paraId="08421A32" w14:textId="77777777" w:rsidR="00686F19" w:rsidRPr="00686F19" w:rsidRDefault="00686F19" w:rsidP="00686F19">
      <w:pPr>
        <w:pStyle w:val="Para"/>
        <w:rPr>
          <w:lang w:eastAsia="it-IT"/>
          <w14:ligatures w14:val="standard"/>
        </w:rPr>
      </w:pPr>
    </w:p>
    <w:p w14:paraId="5B96A026" w14:textId="77777777" w:rsidR="00686F19" w:rsidRDefault="00686F19" w:rsidP="00686F19">
      <w:pPr>
        <w:pStyle w:val="Para"/>
        <w:numPr>
          <w:ilvl w:val="0"/>
          <w:numId w:val="34"/>
        </w:numPr>
        <w:rPr>
          <w:lang w:eastAsia="it-IT"/>
          <w14:ligatures w14:val="standard"/>
        </w:rPr>
      </w:pPr>
      <w:r w:rsidRPr="00686F19">
        <w:rPr>
          <w:b/>
          <w:bCs/>
          <w:lang w:eastAsia="it-IT"/>
          <w14:ligatures w14:val="standard"/>
        </w:rPr>
        <w:t>Measure Training Time Reduction</w:t>
      </w:r>
      <w:r w:rsidRPr="00686F19">
        <w:rPr>
          <w:lang w:eastAsia="it-IT"/>
          <w14:ligatures w14:val="standard"/>
        </w:rPr>
        <w:t xml:space="preserve"> - Quantify how early stopping alone shortens total training time compared to a fixed-epoch baseline on:</w:t>
      </w:r>
    </w:p>
    <w:p w14:paraId="3BF9A499" w14:textId="77777777" w:rsidR="00686F19" w:rsidRDefault="00686F19" w:rsidP="00686F19">
      <w:pPr>
        <w:pStyle w:val="Para"/>
        <w:numPr>
          <w:ilvl w:val="1"/>
          <w:numId w:val="34"/>
        </w:numPr>
        <w:rPr>
          <w:lang w:eastAsia="it-IT"/>
          <w14:ligatures w14:val="standard"/>
        </w:rPr>
      </w:pPr>
      <w:r w:rsidRPr="00686F19">
        <w:rPr>
          <w:lang w:eastAsia="it-IT"/>
          <w14:ligatures w14:val="standard"/>
        </w:rPr>
        <w:t>CPU-only</w:t>
      </w:r>
    </w:p>
    <w:p w14:paraId="00C2889F" w14:textId="77777777" w:rsidR="00686F19" w:rsidRDefault="00686F19" w:rsidP="00686F19">
      <w:pPr>
        <w:pStyle w:val="Para"/>
        <w:numPr>
          <w:ilvl w:val="1"/>
          <w:numId w:val="34"/>
        </w:numPr>
        <w:rPr>
          <w:lang w:eastAsia="it-IT"/>
          <w14:ligatures w14:val="standard"/>
        </w:rPr>
      </w:pPr>
      <w:r w:rsidRPr="00686F19">
        <w:rPr>
          <w:lang w:eastAsia="it-IT"/>
          <w14:ligatures w14:val="standard"/>
        </w:rPr>
        <w:t>Entry-level GPU</w:t>
      </w:r>
    </w:p>
    <w:p w14:paraId="300BE3AB" w14:textId="68C8155D" w:rsidR="00686F19" w:rsidRDefault="00686F19" w:rsidP="00686F19">
      <w:pPr>
        <w:pStyle w:val="Para"/>
        <w:numPr>
          <w:ilvl w:val="1"/>
          <w:numId w:val="34"/>
        </w:numPr>
        <w:rPr>
          <w:lang w:eastAsia="it-IT"/>
          <w14:ligatures w14:val="standard"/>
        </w:rPr>
      </w:pPr>
      <w:r w:rsidRPr="00686F19">
        <w:rPr>
          <w:lang w:eastAsia="it-IT"/>
          <w14:ligatures w14:val="standard"/>
        </w:rPr>
        <w:t>Free Cloud GPU Tiers</w:t>
      </w:r>
    </w:p>
    <w:p w14:paraId="388053A2" w14:textId="77777777" w:rsidR="00686F19" w:rsidRDefault="00686F19" w:rsidP="00686F19">
      <w:pPr>
        <w:pStyle w:val="Para"/>
        <w:numPr>
          <w:ilvl w:val="0"/>
          <w:numId w:val="34"/>
        </w:numPr>
        <w:rPr>
          <w:lang w:eastAsia="it-IT"/>
          <w14:ligatures w14:val="standard"/>
        </w:rPr>
      </w:pPr>
      <w:r w:rsidRPr="00686F19">
        <w:rPr>
          <w:b/>
          <w:bCs/>
          <w:lang w:eastAsia="it-IT"/>
          <w14:ligatures w14:val="standard"/>
        </w:rPr>
        <w:t>Assess Impact on Model Performance</w:t>
      </w:r>
      <w:r w:rsidRPr="00686F19">
        <w:rPr>
          <w:lang w:eastAsia="it-IT"/>
          <w14:ligatures w14:val="standard"/>
        </w:rPr>
        <w:t xml:space="preserve"> - Evaluate how early stopping affects validation accuracy and generalization, ensuring quality is not unduly sacrificed for speed.</w:t>
      </w:r>
    </w:p>
    <w:p w14:paraId="33EBA0D8" w14:textId="77777777" w:rsidR="00686F19" w:rsidRDefault="00686F19" w:rsidP="00686F19">
      <w:pPr>
        <w:pStyle w:val="Para"/>
        <w:numPr>
          <w:ilvl w:val="0"/>
          <w:numId w:val="34"/>
        </w:numPr>
        <w:rPr>
          <w:lang w:eastAsia="it-IT"/>
          <w14:ligatures w14:val="standard"/>
        </w:rPr>
      </w:pPr>
      <w:r w:rsidRPr="00686F19">
        <w:rPr>
          <w:b/>
          <w:bCs/>
          <w:lang w:eastAsia="it-IT"/>
          <w14:ligatures w14:val="standard"/>
        </w:rPr>
        <w:t>Evaluate Learning Rate Scheduling Strategies</w:t>
      </w:r>
      <w:r w:rsidRPr="00686F19">
        <w:rPr>
          <w:lang w:eastAsia="it-IT"/>
          <w14:ligatures w14:val="standard"/>
        </w:rPr>
        <w:t xml:space="preserve"> - Compare different schedules (e.g., </w:t>
      </w:r>
      <w:proofErr w:type="spellStart"/>
      <w:r w:rsidRPr="00686F19">
        <w:rPr>
          <w:lang w:eastAsia="it-IT"/>
          <w14:ligatures w14:val="standard"/>
        </w:rPr>
        <w:t>ReduceLROnPlateau</w:t>
      </w:r>
      <w:proofErr w:type="spellEnd"/>
      <w:r w:rsidRPr="00686F19">
        <w:rPr>
          <w:lang w:eastAsia="it-IT"/>
          <w14:ligatures w14:val="standard"/>
        </w:rPr>
        <w:t>, Exponential Decay) in terms of convergence speed and final accuracy across the same hardware setups.</w:t>
      </w:r>
    </w:p>
    <w:p w14:paraId="73EF21BF" w14:textId="77777777" w:rsidR="00686F19" w:rsidRDefault="00686F19" w:rsidP="00686F19">
      <w:pPr>
        <w:pStyle w:val="Para"/>
        <w:numPr>
          <w:ilvl w:val="0"/>
          <w:numId w:val="34"/>
        </w:numPr>
        <w:rPr>
          <w:lang w:eastAsia="it-IT"/>
          <w14:ligatures w14:val="standard"/>
        </w:rPr>
      </w:pPr>
      <w:r w:rsidRPr="00686F19">
        <w:rPr>
          <w:b/>
          <w:bCs/>
          <w:lang w:eastAsia="it-IT"/>
          <w14:ligatures w14:val="standard"/>
        </w:rPr>
        <w:t>Compare Combined vs. Individual Techniques</w:t>
      </w:r>
      <w:r w:rsidRPr="00686F19">
        <w:rPr>
          <w:lang w:eastAsia="it-IT"/>
          <w14:ligatures w14:val="standard"/>
        </w:rPr>
        <w:t xml:space="preserve"> - Analyze whether applying early stopping and learning rate scheduling together yields additive (or synergistic) benefits over using each method in isolation.</w:t>
      </w:r>
    </w:p>
    <w:p w14:paraId="7AA8304C" w14:textId="77777777" w:rsidR="00686F19" w:rsidRDefault="00686F19" w:rsidP="00686F19">
      <w:pPr>
        <w:pStyle w:val="Para"/>
        <w:numPr>
          <w:ilvl w:val="0"/>
          <w:numId w:val="34"/>
        </w:numPr>
        <w:rPr>
          <w:lang w:eastAsia="it-IT"/>
          <w14:ligatures w14:val="standard"/>
        </w:rPr>
      </w:pPr>
      <w:r w:rsidRPr="00686F19">
        <w:rPr>
          <w:b/>
          <w:bCs/>
          <w:lang w:eastAsia="it-IT"/>
          <w14:ligatures w14:val="standard"/>
        </w:rPr>
        <w:t>Profile Resource Utilization</w:t>
      </w:r>
      <w:r w:rsidRPr="00686F19">
        <w:rPr>
          <w:lang w:eastAsia="it-IT"/>
          <w14:ligatures w14:val="standard"/>
        </w:rPr>
        <w:t xml:space="preserve"> - Track and report key resource metrics - GPU/CPU utilization, RAM/VRAM usage, and per-epoch time - to understand the trade-offs on each hardware platform.</w:t>
      </w:r>
    </w:p>
    <w:p w14:paraId="17C32A57" w14:textId="27571128" w:rsidR="00586A35" w:rsidRPr="005B5128" w:rsidRDefault="00686F19" w:rsidP="00C14A4F">
      <w:pPr>
        <w:pStyle w:val="Para"/>
        <w:numPr>
          <w:ilvl w:val="0"/>
          <w:numId w:val="34"/>
        </w:numPr>
        <w:rPr>
          <w:lang w:eastAsia="it-IT"/>
          <w14:ligatures w14:val="standard"/>
        </w:rPr>
      </w:pPr>
      <w:r w:rsidRPr="00686F19">
        <w:rPr>
          <w:b/>
          <w:bCs/>
          <w:lang w:eastAsia="it-IT"/>
          <w14:ligatures w14:val="standard"/>
        </w:rPr>
        <w:t>Derive Practical Guidelines</w:t>
      </w:r>
      <w:r w:rsidRPr="00686F19">
        <w:rPr>
          <w:lang w:eastAsia="it-IT"/>
          <w14:ligatures w14:val="standard"/>
        </w:rPr>
        <w:t xml:space="preserve"> - Based on the above experiments, formulate actionable recommendations that map specific optimization settings to </w:t>
      </w:r>
      <w:proofErr w:type="gramStart"/>
      <w:r w:rsidRPr="00686F19">
        <w:rPr>
          <w:lang w:eastAsia="it-IT"/>
          <w14:ligatures w14:val="standard"/>
        </w:rPr>
        <w:t>given</w:t>
      </w:r>
      <w:proofErr w:type="gramEnd"/>
      <w:r w:rsidRPr="00686F19">
        <w:rPr>
          <w:lang w:eastAsia="it-IT"/>
          <w14:ligatures w14:val="standard"/>
        </w:rPr>
        <w:t xml:space="preserve"> hardware constraints, </w:t>
      </w:r>
      <w:r w:rsidR="006F4D34">
        <w:rPr>
          <w:lang w:eastAsia="it-IT"/>
          <w14:ligatures w14:val="standard"/>
        </w:rPr>
        <w:t>helping</w:t>
      </w:r>
      <w:r w:rsidRPr="00686F19">
        <w:rPr>
          <w:lang w:eastAsia="it-IT"/>
          <w14:ligatures w14:val="standard"/>
        </w:rPr>
        <w:t xml:space="preserve"> researchers with similar resource profiles.</w:t>
      </w:r>
      <w:bookmarkStart w:id="0" w:name="intm"/>
      <w:bookmarkEnd w:id="0"/>
    </w:p>
    <w:sectPr w:rsidR="00586A35" w:rsidRPr="005B512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19BE8" w14:textId="77777777" w:rsidR="001200F1" w:rsidRDefault="001200F1">
      <w:r>
        <w:separator/>
      </w:r>
    </w:p>
  </w:endnote>
  <w:endnote w:type="continuationSeparator" w:id="0">
    <w:p w14:paraId="48930927" w14:textId="77777777" w:rsidR="001200F1" w:rsidRDefault="001200F1">
      <w:r>
        <w:continuationSeparator/>
      </w:r>
    </w:p>
  </w:endnote>
  <w:endnote w:type="continuationNotice" w:id="1">
    <w:p w14:paraId="76FBFDAA" w14:textId="77777777" w:rsidR="001200F1" w:rsidRDefault="00120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5949" w14:textId="77777777" w:rsidR="00586A35" w:rsidRPr="00586A35" w:rsidRDefault="00586A35" w:rsidP="00586A35">
    <w:pPr>
      <w:pStyle w:val="Footer"/>
      <w:rPr>
        <w:rStyle w:val="PageNumber"/>
        <w:rFonts w:ascii="Linux Biolinum" w:hAnsi="Linux Biolinum" w:cs="Linux Biolinum"/>
      </w:rPr>
    </w:pPr>
  </w:p>
  <w:p w14:paraId="74C1050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E89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48ECB" w14:textId="77777777" w:rsidR="001200F1" w:rsidRDefault="001200F1">
      <w:r>
        <w:separator/>
      </w:r>
    </w:p>
  </w:footnote>
  <w:footnote w:type="continuationSeparator" w:id="0">
    <w:p w14:paraId="39855AAD" w14:textId="77777777" w:rsidR="001200F1" w:rsidRDefault="001200F1">
      <w:r>
        <w:continuationSeparator/>
      </w:r>
    </w:p>
  </w:footnote>
  <w:footnote w:type="continuationNotice" w:id="1">
    <w:p w14:paraId="797F6F5F" w14:textId="77777777" w:rsidR="001200F1" w:rsidRDefault="00120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7E40B900" w14:textId="77777777" w:rsidTr="00586A35">
      <w:tc>
        <w:tcPr>
          <w:tcW w:w="2500" w:type="pct"/>
          <w:vAlign w:val="center"/>
        </w:tcPr>
        <w:p w14:paraId="729C9C06" w14:textId="103FEC50"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7D1A8A83" w14:textId="59F12749" w:rsidR="00586A35" w:rsidRPr="00586A35" w:rsidRDefault="0089147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K</w:t>
          </w:r>
          <w:r w:rsidR="00586A35" w:rsidRPr="00586A35">
            <w:rPr>
              <w:rFonts w:ascii="Linux Biolinum" w:hAnsi="Linux Biolinum" w:cs="Linux Biolinum"/>
            </w:rPr>
            <w:t>.</w:t>
          </w: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Navida</w:t>
          </w:r>
        </w:p>
      </w:tc>
    </w:tr>
  </w:tbl>
  <w:p w14:paraId="1406271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3E7BD0FC" w14:textId="77777777" w:rsidTr="00586A35">
      <w:tc>
        <w:tcPr>
          <w:tcW w:w="2500" w:type="pct"/>
          <w:vAlign w:val="center"/>
        </w:tcPr>
        <w:p w14:paraId="5E14D32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FF4696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F0D1B1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6D13674"/>
    <w:multiLevelType w:val="hybridMultilevel"/>
    <w:tmpl w:val="9F7264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3D46DA1"/>
    <w:multiLevelType w:val="hybridMultilevel"/>
    <w:tmpl w:val="11F2E750"/>
    <w:lvl w:ilvl="0" w:tplc="8E62EF9E">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9DD7186"/>
    <w:multiLevelType w:val="hybridMultilevel"/>
    <w:tmpl w:val="80E417B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89578">
    <w:abstractNumId w:val="30"/>
  </w:num>
  <w:num w:numId="2" w16cid:durableId="1842089172">
    <w:abstractNumId w:val="14"/>
  </w:num>
  <w:num w:numId="3" w16cid:durableId="1761485653">
    <w:abstractNumId w:val="10"/>
  </w:num>
  <w:num w:numId="4" w16cid:durableId="1114707981">
    <w:abstractNumId w:val="28"/>
  </w:num>
  <w:num w:numId="5" w16cid:durableId="1024012871">
    <w:abstractNumId w:val="19"/>
  </w:num>
  <w:num w:numId="6" w16cid:durableId="1678845683">
    <w:abstractNumId w:val="15"/>
  </w:num>
  <w:num w:numId="7" w16cid:durableId="2101177836">
    <w:abstractNumId w:val="26"/>
  </w:num>
  <w:num w:numId="8" w16cid:durableId="1386291466">
    <w:abstractNumId w:val="21"/>
  </w:num>
  <w:num w:numId="9" w16cid:durableId="1668484393">
    <w:abstractNumId w:val="24"/>
  </w:num>
  <w:num w:numId="10" w16cid:durableId="710613074">
    <w:abstractNumId w:val="9"/>
  </w:num>
  <w:num w:numId="11" w16cid:durableId="153301493">
    <w:abstractNumId w:val="7"/>
  </w:num>
  <w:num w:numId="12" w16cid:durableId="859667404">
    <w:abstractNumId w:val="6"/>
  </w:num>
  <w:num w:numId="13" w16cid:durableId="1379939522">
    <w:abstractNumId w:val="5"/>
  </w:num>
  <w:num w:numId="14" w16cid:durableId="177814361">
    <w:abstractNumId w:val="4"/>
  </w:num>
  <w:num w:numId="15" w16cid:durableId="1194612989">
    <w:abstractNumId w:val="8"/>
  </w:num>
  <w:num w:numId="16" w16cid:durableId="347605755">
    <w:abstractNumId w:val="3"/>
  </w:num>
  <w:num w:numId="17" w16cid:durableId="1198197437">
    <w:abstractNumId w:val="2"/>
  </w:num>
  <w:num w:numId="18" w16cid:durableId="730084392">
    <w:abstractNumId w:val="1"/>
  </w:num>
  <w:num w:numId="19" w16cid:durableId="1230532974">
    <w:abstractNumId w:val="0"/>
  </w:num>
  <w:num w:numId="20" w16cid:durableId="1874491610">
    <w:abstractNumId w:val="20"/>
  </w:num>
  <w:num w:numId="21" w16cid:durableId="1863787504">
    <w:abstractNumId w:val="23"/>
  </w:num>
  <w:num w:numId="22" w16cid:durableId="1080063730">
    <w:abstractNumId w:val="32"/>
  </w:num>
  <w:num w:numId="23" w16cid:durableId="1978290561">
    <w:abstractNumId w:val="13"/>
  </w:num>
  <w:num w:numId="24" w16cid:durableId="62995527">
    <w:abstractNumId w:val="27"/>
  </w:num>
  <w:num w:numId="25" w16cid:durableId="415398971">
    <w:abstractNumId w:val="22"/>
  </w:num>
  <w:num w:numId="26" w16cid:durableId="1532915218">
    <w:abstractNumId w:val="16"/>
  </w:num>
  <w:num w:numId="27" w16cid:durableId="1584285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4851791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8383483">
    <w:abstractNumId w:val="17"/>
  </w:num>
  <w:num w:numId="30" w16cid:durableId="609508595">
    <w:abstractNumId w:val="12"/>
  </w:num>
  <w:num w:numId="31" w16cid:durableId="1625114955">
    <w:abstractNumId w:val="11"/>
  </w:num>
  <w:num w:numId="32" w16cid:durableId="1612318124">
    <w:abstractNumId w:val="29"/>
  </w:num>
  <w:num w:numId="33" w16cid:durableId="651910172">
    <w:abstractNumId w:val="25"/>
  </w:num>
  <w:num w:numId="34" w16cid:durableId="1774202103">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PH"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151C"/>
    <w:rsid w:val="001041A3"/>
    <w:rsid w:val="0010534D"/>
    <w:rsid w:val="001200F1"/>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0905"/>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507A"/>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2A1C"/>
    <w:rsid w:val="005B2ED3"/>
    <w:rsid w:val="005B493F"/>
    <w:rsid w:val="005B5128"/>
    <w:rsid w:val="005C0062"/>
    <w:rsid w:val="005C3D72"/>
    <w:rsid w:val="005C5E36"/>
    <w:rsid w:val="005D0695"/>
    <w:rsid w:val="005D0CCE"/>
    <w:rsid w:val="005D7E6E"/>
    <w:rsid w:val="005E22A3"/>
    <w:rsid w:val="005F30FF"/>
    <w:rsid w:val="00607A60"/>
    <w:rsid w:val="0061273A"/>
    <w:rsid w:val="00612C56"/>
    <w:rsid w:val="00612E4E"/>
    <w:rsid w:val="00616A1A"/>
    <w:rsid w:val="006317A6"/>
    <w:rsid w:val="0063608B"/>
    <w:rsid w:val="00644AC8"/>
    <w:rsid w:val="00650463"/>
    <w:rsid w:val="006514CD"/>
    <w:rsid w:val="0065275A"/>
    <w:rsid w:val="00654D92"/>
    <w:rsid w:val="00660A05"/>
    <w:rsid w:val="00670649"/>
    <w:rsid w:val="00675128"/>
    <w:rsid w:val="00686F19"/>
    <w:rsid w:val="0069472B"/>
    <w:rsid w:val="00694749"/>
    <w:rsid w:val="006978B2"/>
    <w:rsid w:val="006A22F6"/>
    <w:rsid w:val="006A29E8"/>
    <w:rsid w:val="006B4623"/>
    <w:rsid w:val="006C4BE3"/>
    <w:rsid w:val="006D0E9B"/>
    <w:rsid w:val="006D2239"/>
    <w:rsid w:val="006E0D12"/>
    <w:rsid w:val="006E4407"/>
    <w:rsid w:val="006E7653"/>
    <w:rsid w:val="006F050A"/>
    <w:rsid w:val="006F1681"/>
    <w:rsid w:val="006F4D34"/>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1D8F"/>
    <w:rsid w:val="00793451"/>
    <w:rsid w:val="00793808"/>
    <w:rsid w:val="0079682F"/>
    <w:rsid w:val="00797D60"/>
    <w:rsid w:val="007A3F4E"/>
    <w:rsid w:val="007A481F"/>
    <w:rsid w:val="007A502C"/>
    <w:rsid w:val="007A579F"/>
    <w:rsid w:val="007C57E7"/>
    <w:rsid w:val="007C6BAD"/>
    <w:rsid w:val="007D3C28"/>
    <w:rsid w:val="007E0B4F"/>
    <w:rsid w:val="007E7648"/>
    <w:rsid w:val="007F2D1D"/>
    <w:rsid w:val="007F7452"/>
    <w:rsid w:val="00802E06"/>
    <w:rsid w:val="008051C3"/>
    <w:rsid w:val="00810CE2"/>
    <w:rsid w:val="008150D4"/>
    <w:rsid w:val="00824131"/>
    <w:rsid w:val="008313F7"/>
    <w:rsid w:val="00834375"/>
    <w:rsid w:val="0083735E"/>
    <w:rsid w:val="00837CBF"/>
    <w:rsid w:val="00843705"/>
    <w:rsid w:val="00847A31"/>
    <w:rsid w:val="00850D0C"/>
    <w:rsid w:val="0085553A"/>
    <w:rsid w:val="00871E83"/>
    <w:rsid w:val="0089066F"/>
    <w:rsid w:val="0089147E"/>
    <w:rsid w:val="00891A1D"/>
    <w:rsid w:val="008949E1"/>
    <w:rsid w:val="008A665A"/>
    <w:rsid w:val="008B1EFD"/>
    <w:rsid w:val="008B710D"/>
    <w:rsid w:val="008C4BD2"/>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4D57"/>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567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14DC"/>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A6CA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89147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89147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1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06958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1201">
      <w:bodyDiv w:val="1"/>
      <w:marLeft w:val="0"/>
      <w:marRight w:val="0"/>
      <w:marTop w:val="0"/>
      <w:marBottom w:val="0"/>
      <w:divBdr>
        <w:top w:val="none" w:sz="0" w:space="0" w:color="auto"/>
        <w:left w:val="none" w:sz="0" w:space="0" w:color="auto"/>
        <w:bottom w:val="none" w:sz="0" w:space="0" w:color="auto"/>
        <w:right w:val="none" w:sz="0" w:space="0" w:color="auto"/>
      </w:divBdr>
    </w:div>
    <w:div w:id="176275183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86430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avidake@students.national-u.edu.p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1268</TotalTime>
  <Pages>1</Pages>
  <Words>556</Words>
  <Characters>3174</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3723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Karl Satchi Navida</cp:lastModifiedBy>
  <cp:revision>6</cp:revision>
  <cp:lastPrinted>2018-05-22T11:24:00Z</cp:lastPrinted>
  <dcterms:created xsi:type="dcterms:W3CDTF">2019-10-29T19:38:00Z</dcterms:created>
  <dcterms:modified xsi:type="dcterms:W3CDTF">2025-04-19T03:50:00Z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