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40FB564A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FA0AF4A" w14:textId="77777777" w:rsidR="00500337" w:rsidRPr="00892DB0" w:rsidRDefault="00500337" w:rsidP="00EA08FB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2719B66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B637903" w14:textId="0DC4E43E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2264393" w14:textId="7C8F6858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3C2759B6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52A2057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19BF8649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CA9661F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26D1D9E" w14:textId="77777777" w:rsidR="00B573CC" w:rsidRPr="0085159F" w:rsidRDefault="00B573CC" w:rsidP="004E601C">
      <w:pPr>
        <w:pStyle w:val="ekvue1arial"/>
        <w:rPr>
          <w:lang w:val="fr-FR"/>
        </w:rPr>
      </w:pPr>
      <w:r w:rsidRPr="0085159F">
        <w:rPr>
          <w:lang w:val="fr-FR"/>
        </w:rPr>
        <w:t>Les verbes au passé composé</w:t>
      </w:r>
    </w:p>
    <w:p w14:paraId="0F162572" w14:textId="77777777" w:rsidR="00B573CC" w:rsidRPr="0085159F" w:rsidRDefault="00B573CC" w:rsidP="00B573CC">
      <w:pPr>
        <w:rPr>
          <w:lang w:val="fr-FR"/>
        </w:rPr>
      </w:pPr>
    </w:p>
    <w:p w14:paraId="5FA7413B" w14:textId="43E0DD82" w:rsidR="00B573CC" w:rsidRPr="00526964" w:rsidRDefault="00B573CC" w:rsidP="004E601C">
      <w:pPr>
        <w:rPr>
          <w:lang w:val="fr-FR"/>
        </w:rPr>
      </w:pPr>
      <w:r w:rsidRPr="00CD7AAF">
        <w:rPr>
          <w:lang w:val="fr-FR"/>
        </w:rPr>
        <w:t>1.</w:t>
      </w:r>
      <w:r w:rsidRPr="00CD7AAF">
        <w:rPr>
          <w:lang w:val="fr-FR"/>
        </w:rPr>
        <w:tab/>
        <w:t xml:space="preserve">Travaillez à deux. Pliez la feuille et mettez les phrases au passé composé. S'il faut faire l'accord, dites par </w:t>
      </w:r>
      <w:r w:rsidRPr="00CD7AAF">
        <w:rPr>
          <w:lang w:val="fr-FR"/>
        </w:rPr>
        <w:tab/>
        <w:t xml:space="preserve">exemple </w:t>
      </w:r>
      <w:r w:rsidR="000228AE">
        <w:rPr>
          <w:lang w:val="fr-FR"/>
        </w:rPr>
        <w:t>« </w:t>
      </w:r>
      <w:r w:rsidRPr="00CD7AAF">
        <w:rPr>
          <w:lang w:val="fr-FR"/>
        </w:rPr>
        <w:t>sans accord</w:t>
      </w:r>
      <w:r w:rsidR="000228AE">
        <w:rPr>
          <w:lang w:val="fr-FR"/>
        </w:rPr>
        <w:t> »</w:t>
      </w:r>
      <w:r w:rsidR="000228AE" w:rsidRPr="00CD7AAF">
        <w:rPr>
          <w:lang w:val="fr-FR"/>
        </w:rPr>
        <w:t xml:space="preserve"> </w:t>
      </w:r>
      <w:r w:rsidRPr="00CD7AAF">
        <w:rPr>
          <w:lang w:val="fr-FR"/>
        </w:rPr>
        <w:t xml:space="preserve">ou </w:t>
      </w:r>
      <w:r w:rsidR="000228AE">
        <w:rPr>
          <w:lang w:val="fr-FR"/>
        </w:rPr>
        <w:t>« </w:t>
      </w:r>
      <w:r w:rsidRPr="00CD7AAF">
        <w:rPr>
          <w:lang w:val="fr-FR"/>
        </w:rPr>
        <w:t>avec e</w:t>
      </w:r>
      <w:r w:rsidR="000228AE">
        <w:rPr>
          <w:lang w:val="fr-FR"/>
        </w:rPr>
        <w:t> »</w:t>
      </w:r>
      <w:r w:rsidRPr="00CD7AAF">
        <w:rPr>
          <w:lang w:val="fr-FR"/>
        </w:rPr>
        <w:t xml:space="preserve">. </w:t>
      </w:r>
      <w:r w:rsidRPr="00526964">
        <w:rPr>
          <w:lang w:val="fr-FR"/>
        </w:rPr>
        <w:t>Votre partenaire corrige. Changez de rôle à la fin.</w:t>
      </w:r>
    </w:p>
    <w:p w14:paraId="2E7E64D4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B573CC" w:rsidRPr="0085159F" w14:paraId="1837C001" w14:textId="77777777" w:rsidTr="00B573CC">
        <w:tc>
          <w:tcPr>
            <w:tcW w:w="4639" w:type="dxa"/>
            <w:shd w:val="clear" w:color="auto" w:fill="auto"/>
          </w:tcPr>
          <w:p w14:paraId="41EEDE2D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Elève A</w:t>
            </w:r>
          </w:p>
        </w:tc>
        <w:tc>
          <w:tcPr>
            <w:tcW w:w="4747" w:type="dxa"/>
            <w:shd w:val="clear" w:color="auto" w:fill="auto"/>
          </w:tcPr>
          <w:p w14:paraId="03CE30EE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Elève B</w:t>
            </w:r>
          </w:p>
        </w:tc>
      </w:tr>
      <w:tr w:rsidR="00B573CC" w:rsidRPr="0085159F" w14:paraId="7F857B92" w14:textId="77777777" w:rsidTr="00B573CC">
        <w:tc>
          <w:tcPr>
            <w:tcW w:w="4639" w:type="dxa"/>
            <w:shd w:val="clear" w:color="auto" w:fill="auto"/>
          </w:tcPr>
          <w:p w14:paraId="2DCD99EA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Marco s'arrête à la cathédrale.</w:t>
            </w:r>
          </w:p>
        </w:tc>
        <w:tc>
          <w:tcPr>
            <w:tcW w:w="4747" w:type="dxa"/>
            <w:shd w:val="clear" w:color="auto" w:fill="auto"/>
          </w:tcPr>
          <w:p w14:paraId="43967EA6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Marco s'est arrêté à la cathédrale. </w:t>
            </w:r>
            <w:r w:rsidRPr="00B573CC">
              <w:rPr>
                <w:rStyle w:val="ekvkursiv"/>
              </w:rPr>
              <w:t>(sans accord)</w:t>
            </w:r>
          </w:p>
        </w:tc>
      </w:tr>
      <w:tr w:rsidR="00B573CC" w:rsidRPr="00EA08FB" w14:paraId="313867D3" w14:textId="77777777" w:rsidTr="00B573CC">
        <w:tc>
          <w:tcPr>
            <w:tcW w:w="4639" w:type="dxa"/>
            <w:shd w:val="clear" w:color="auto" w:fill="auto"/>
          </w:tcPr>
          <w:p w14:paraId="3EE28501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Les élèves sont arrivés à la cathédrale à 10 heures. </w:t>
            </w:r>
            <w:r w:rsidRPr="00B573CC">
              <w:rPr>
                <w:rStyle w:val="ekvkursiv"/>
              </w:rPr>
              <w:t>(avec s)</w:t>
            </w:r>
          </w:p>
        </w:tc>
        <w:tc>
          <w:tcPr>
            <w:tcW w:w="4747" w:type="dxa"/>
            <w:shd w:val="clear" w:color="auto" w:fill="auto"/>
          </w:tcPr>
          <w:p w14:paraId="13153FAC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Les élèves arrivent à la gare à 10 heures.</w:t>
            </w:r>
          </w:p>
        </w:tc>
      </w:tr>
      <w:tr w:rsidR="00B573CC" w:rsidRPr="0085159F" w14:paraId="59E2A9CE" w14:textId="77777777" w:rsidTr="00B573CC">
        <w:tc>
          <w:tcPr>
            <w:tcW w:w="4639" w:type="dxa"/>
            <w:shd w:val="clear" w:color="auto" w:fill="auto"/>
          </w:tcPr>
          <w:p w14:paraId="5BF3E849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Clara se souvient de ses vacances à Strasbourg.</w:t>
            </w:r>
          </w:p>
        </w:tc>
        <w:tc>
          <w:tcPr>
            <w:tcW w:w="4747" w:type="dxa"/>
            <w:shd w:val="clear" w:color="auto" w:fill="auto"/>
          </w:tcPr>
          <w:p w14:paraId="3723222B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Clara s'est souvenue de ses vacances à Strasbourg. </w:t>
            </w:r>
            <w:r w:rsidRPr="00B573CC">
              <w:rPr>
                <w:rStyle w:val="ekvkursiv"/>
              </w:rPr>
              <w:t>(avec e)</w:t>
            </w:r>
          </w:p>
        </w:tc>
      </w:tr>
      <w:tr w:rsidR="00B573CC" w:rsidRPr="00EA08FB" w14:paraId="506AD2AA" w14:textId="77777777" w:rsidTr="00B573CC">
        <w:tc>
          <w:tcPr>
            <w:tcW w:w="4639" w:type="dxa"/>
            <w:shd w:val="clear" w:color="auto" w:fill="auto"/>
          </w:tcPr>
          <w:p w14:paraId="67992A09" w14:textId="77777777" w:rsidR="00B573CC" w:rsidRPr="00F14075" w:rsidRDefault="00B573CC" w:rsidP="00B573CC">
            <w:pPr>
              <w:pStyle w:val="ekvschreiblinie"/>
              <w:rPr>
                <w:rStyle w:val="ekvkursiv"/>
                <w:lang w:val="en-US"/>
              </w:rPr>
            </w:pPr>
            <w:r w:rsidRPr="00E755D6">
              <w:rPr>
                <w:rStyle w:val="ekvkursiv"/>
                <w:lang w:val="fr-FR"/>
              </w:rPr>
              <w:t xml:space="preserve">Marco et Damien ont trouvé le fort de Schoenenbourg horrible. </w:t>
            </w:r>
            <w:r w:rsidRPr="00F14075">
              <w:rPr>
                <w:rStyle w:val="ekvkursiv"/>
                <w:lang w:val="en-US"/>
              </w:rPr>
              <w:t>(sans accord)</w:t>
            </w:r>
          </w:p>
        </w:tc>
        <w:tc>
          <w:tcPr>
            <w:tcW w:w="4747" w:type="dxa"/>
            <w:shd w:val="clear" w:color="auto" w:fill="auto"/>
          </w:tcPr>
          <w:p w14:paraId="79EE922D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Marco et Damien trouvent le fort de Schoenenbourg horrible.</w:t>
            </w:r>
          </w:p>
        </w:tc>
      </w:tr>
      <w:tr w:rsidR="00B573CC" w:rsidRPr="0085159F" w14:paraId="56F36D82" w14:textId="77777777" w:rsidTr="00B573CC">
        <w:tc>
          <w:tcPr>
            <w:tcW w:w="4639" w:type="dxa"/>
            <w:shd w:val="clear" w:color="auto" w:fill="auto"/>
          </w:tcPr>
          <w:p w14:paraId="2D20A99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M. Verney se donne rendez-vous avec un habitant de Strasbourg.</w:t>
            </w:r>
          </w:p>
        </w:tc>
        <w:tc>
          <w:tcPr>
            <w:tcW w:w="4747" w:type="dxa"/>
            <w:shd w:val="clear" w:color="auto" w:fill="auto"/>
          </w:tcPr>
          <w:p w14:paraId="5916B38F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M. Verney s'est donné rendez-vous avec un habitant de Strasbourg. </w:t>
            </w:r>
            <w:r w:rsidRPr="00B573CC">
              <w:rPr>
                <w:rStyle w:val="ekvkursiv"/>
              </w:rPr>
              <w:t>(sans accord)</w:t>
            </w:r>
          </w:p>
        </w:tc>
      </w:tr>
      <w:tr w:rsidR="00B573CC" w:rsidRPr="00EA08FB" w14:paraId="4F3208AE" w14:textId="77777777" w:rsidTr="00B573CC">
        <w:tc>
          <w:tcPr>
            <w:tcW w:w="4639" w:type="dxa"/>
            <w:shd w:val="clear" w:color="auto" w:fill="auto"/>
          </w:tcPr>
          <w:p w14:paraId="53BCF808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Toute la classe a adoré la cathédrale. </w:t>
            </w:r>
            <w:r w:rsidRPr="00B573CC">
              <w:rPr>
                <w:rStyle w:val="ekvkursiv"/>
              </w:rPr>
              <w:t>(sans accord)</w:t>
            </w:r>
          </w:p>
        </w:tc>
        <w:tc>
          <w:tcPr>
            <w:tcW w:w="4747" w:type="dxa"/>
            <w:shd w:val="clear" w:color="auto" w:fill="auto"/>
          </w:tcPr>
          <w:p w14:paraId="138422A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Toute la classe adore la cathédrale.</w:t>
            </w:r>
          </w:p>
        </w:tc>
      </w:tr>
      <w:tr w:rsidR="00B573CC" w:rsidRPr="0085159F" w14:paraId="5FC7994C" w14:textId="77777777" w:rsidTr="00B573CC">
        <w:tc>
          <w:tcPr>
            <w:tcW w:w="4639" w:type="dxa"/>
            <w:shd w:val="clear" w:color="auto" w:fill="auto"/>
          </w:tcPr>
          <w:p w14:paraId="4D83D4E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Clara et sa copine retournent au quartier européen.</w:t>
            </w:r>
          </w:p>
        </w:tc>
        <w:tc>
          <w:tcPr>
            <w:tcW w:w="4747" w:type="dxa"/>
            <w:shd w:val="clear" w:color="auto" w:fill="auto"/>
          </w:tcPr>
          <w:p w14:paraId="558B65A7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Clara et sa copine sont retournées au quartier européen. </w:t>
            </w:r>
            <w:r w:rsidRPr="00B573CC">
              <w:rPr>
                <w:rStyle w:val="ekvkursiv"/>
              </w:rPr>
              <w:t>(avec es)</w:t>
            </w:r>
          </w:p>
        </w:tc>
      </w:tr>
      <w:tr w:rsidR="00B573CC" w:rsidRPr="00EA08FB" w14:paraId="7BE73839" w14:textId="77777777" w:rsidTr="00B573CC">
        <w:tc>
          <w:tcPr>
            <w:tcW w:w="4639" w:type="dxa"/>
            <w:shd w:val="clear" w:color="auto" w:fill="auto"/>
          </w:tcPr>
          <w:p w14:paraId="0750EC74" w14:textId="77777777" w:rsidR="00B573CC" w:rsidRPr="00F14075" w:rsidRDefault="00B573CC" w:rsidP="00B573CC">
            <w:pPr>
              <w:pStyle w:val="ekvschreiblinie"/>
              <w:rPr>
                <w:rStyle w:val="ekvkursiv"/>
                <w:lang w:val="en-US"/>
              </w:rPr>
            </w:pPr>
            <w:r w:rsidRPr="00E755D6">
              <w:rPr>
                <w:rStyle w:val="ekvkursiv"/>
                <w:lang w:val="fr-FR"/>
              </w:rPr>
              <w:t xml:space="preserve">Les professeurs sont restés dans un café pendant deux heures. </w:t>
            </w:r>
            <w:r w:rsidRPr="00F14075">
              <w:rPr>
                <w:rStyle w:val="ekvkursiv"/>
                <w:lang w:val="en-US"/>
              </w:rPr>
              <w:t>(avec s)</w:t>
            </w:r>
          </w:p>
        </w:tc>
        <w:tc>
          <w:tcPr>
            <w:tcW w:w="4747" w:type="dxa"/>
            <w:shd w:val="clear" w:color="auto" w:fill="auto"/>
          </w:tcPr>
          <w:p w14:paraId="468BCA93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Les professeurs restent dans un café pendant deux heures.</w:t>
            </w:r>
          </w:p>
        </w:tc>
      </w:tr>
    </w:tbl>
    <w:p w14:paraId="7064E634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p w14:paraId="69E050B3" w14:textId="4ECF11B7" w:rsidR="00B573CC" w:rsidRPr="00CD7AAF" w:rsidRDefault="00B573CC" w:rsidP="004E601C">
      <w:pPr>
        <w:rPr>
          <w:lang w:val="fr-FR"/>
        </w:rPr>
      </w:pPr>
      <w:r w:rsidRPr="00CD7AAF">
        <w:rPr>
          <w:lang w:val="fr-FR"/>
        </w:rPr>
        <w:t>2.</w:t>
      </w:r>
      <w:r w:rsidRPr="00CD7AAF">
        <w:rPr>
          <w:lang w:val="fr-FR"/>
        </w:rPr>
        <w:tab/>
        <w:t>A deux, mettez les verbes de 1. à la bonne colonne et rajoutez les verbes suivants:</w:t>
      </w:r>
    </w:p>
    <w:p w14:paraId="5D84CDF3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p w14:paraId="4ADDC4D5" w14:textId="2DCE6205" w:rsidR="00B573CC" w:rsidRPr="0085159F" w:rsidRDefault="00B573CC" w:rsidP="00E755D6">
      <w:pPr>
        <w:jc w:val="center"/>
        <w:rPr>
          <w:rStyle w:val="ekvarbeitsanweisungdeutsch"/>
          <w:lang w:val="fr-FR"/>
        </w:rPr>
      </w:pPr>
      <w:r w:rsidRPr="0085159F">
        <w:rPr>
          <w:rStyle w:val="ekvarbeitsanweisungdeutsch"/>
          <w:bdr w:val="single" w:sz="4" w:space="0" w:color="auto"/>
          <w:lang w:val="fr-FR"/>
        </w:rPr>
        <w:t xml:space="preserve">voir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venir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envoyer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imaginer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être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faire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aller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s'amuser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boire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se rencontrer </w:t>
      </w:r>
      <w:r w:rsidR="00E755D6">
        <w:rPr>
          <w:rStyle w:val="ekvarbeitsanweisungdeutsch"/>
          <w:bdr w:val="single" w:sz="4" w:space="0" w:color="auto"/>
          <w:lang w:val="fr-FR"/>
        </w:rPr>
        <w:t>– sortir –</w:t>
      </w:r>
      <w:r w:rsidRPr="0085159F">
        <w:rPr>
          <w:rStyle w:val="ekvarbeitsanweisungdeutsch"/>
          <w:bdr w:val="single" w:sz="4" w:space="0" w:color="auto"/>
          <w:lang w:val="fr-FR"/>
        </w:rPr>
        <w:t xml:space="preserve"> commencer</w:t>
      </w:r>
    </w:p>
    <w:p w14:paraId="38D50C40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tbl>
      <w:tblPr>
        <w:tblW w:w="9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B573CC" w:rsidRPr="0085159F" w14:paraId="23E96D33" w14:textId="77777777" w:rsidTr="000B7956">
        <w:tc>
          <w:tcPr>
            <w:tcW w:w="4639" w:type="dxa"/>
            <w:shd w:val="clear" w:color="auto" w:fill="auto"/>
          </w:tcPr>
          <w:p w14:paraId="6043CA2A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passé composé avec avoir</w:t>
            </w:r>
          </w:p>
        </w:tc>
        <w:tc>
          <w:tcPr>
            <w:tcW w:w="4747" w:type="dxa"/>
            <w:shd w:val="clear" w:color="auto" w:fill="auto"/>
          </w:tcPr>
          <w:p w14:paraId="23AFA213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passé composé avec être</w:t>
            </w:r>
          </w:p>
        </w:tc>
      </w:tr>
      <w:tr w:rsidR="00B573CC" w:rsidRPr="00E755D6" w14:paraId="4F7ED501" w14:textId="77777777" w:rsidTr="000B7956">
        <w:tc>
          <w:tcPr>
            <w:tcW w:w="4639" w:type="dxa"/>
            <w:shd w:val="clear" w:color="auto" w:fill="auto"/>
          </w:tcPr>
          <w:p w14:paraId="5231B330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trouver</w:t>
            </w:r>
          </w:p>
          <w:p w14:paraId="57B4236F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adorer</w:t>
            </w:r>
          </w:p>
          <w:p w14:paraId="34C041DA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voir</w:t>
            </w:r>
          </w:p>
          <w:p w14:paraId="4EAB0A95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envoyer</w:t>
            </w:r>
          </w:p>
          <w:p w14:paraId="12C1CD6C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imaginer</w:t>
            </w:r>
          </w:p>
          <w:p w14:paraId="2FF2732A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être</w:t>
            </w:r>
          </w:p>
          <w:p w14:paraId="0338DE50" w14:textId="77777777" w:rsidR="0098738A" w:rsidRPr="00526964" w:rsidRDefault="0098738A" w:rsidP="0098738A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faire</w:t>
            </w:r>
          </w:p>
          <w:p w14:paraId="37B5648D" w14:textId="77777777" w:rsidR="0098738A" w:rsidRPr="00526964" w:rsidRDefault="0098738A" w:rsidP="0098738A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boire</w:t>
            </w:r>
          </w:p>
          <w:p w14:paraId="44DF45A0" w14:textId="77777777" w:rsidR="0098738A" w:rsidRPr="00526964" w:rsidRDefault="0098738A" w:rsidP="0098738A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commencer</w:t>
            </w:r>
          </w:p>
          <w:p w14:paraId="628B7B3E" w14:textId="77777777" w:rsidR="00E755D6" w:rsidRPr="00526964" w:rsidRDefault="00E755D6" w:rsidP="00E755D6">
            <w:pPr>
              <w:pStyle w:val="ekvtabelle"/>
              <w:rPr>
                <w:rStyle w:val="ekvlsung"/>
              </w:rPr>
            </w:pPr>
          </w:p>
          <w:p w14:paraId="3CBA1BD2" w14:textId="77777777" w:rsidR="00B573CC" w:rsidRPr="00526964" w:rsidRDefault="00B573CC" w:rsidP="00E755D6">
            <w:pPr>
              <w:pStyle w:val="ekvtabelle"/>
              <w:rPr>
                <w:rStyle w:val="ekvlsung"/>
              </w:rPr>
            </w:pPr>
          </w:p>
          <w:p w14:paraId="4ACA2579" w14:textId="77777777" w:rsidR="00B573CC" w:rsidRPr="00526964" w:rsidRDefault="00B573CC" w:rsidP="00E755D6">
            <w:pPr>
              <w:pStyle w:val="ekvtabelle"/>
              <w:rPr>
                <w:rStyle w:val="ekvlsung"/>
              </w:rPr>
            </w:pPr>
          </w:p>
          <w:p w14:paraId="480C7929" w14:textId="77777777" w:rsidR="00B573CC" w:rsidRPr="00526964" w:rsidRDefault="00B573CC" w:rsidP="00E755D6">
            <w:pPr>
              <w:pStyle w:val="ekvtabelle"/>
              <w:rPr>
                <w:rStyle w:val="ekvlsung"/>
              </w:rPr>
            </w:pPr>
          </w:p>
        </w:tc>
        <w:tc>
          <w:tcPr>
            <w:tcW w:w="4747" w:type="dxa"/>
            <w:shd w:val="clear" w:color="auto" w:fill="auto"/>
          </w:tcPr>
          <w:p w14:paraId="22AD7ED5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s'arrêter</w:t>
            </w:r>
          </w:p>
          <w:p w14:paraId="74E76F57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arriver</w:t>
            </w:r>
          </w:p>
          <w:p w14:paraId="6DA7651F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se souvenir</w:t>
            </w:r>
          </w:p>
          <w:p w14:paraId="49DF54AA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se donner rendez-vous</w:t>
            </w:r>
          </w:p>
          <w:p w14:paraId="17BFE815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retourner</w:t>
            </w:r>
          </w:p>
          <w:p w14:paraId="38373DCE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rester</w:t>
            </w:r>
          </w:p>
          <w:p w14:paraId="3A4AC8F3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venir</w:t>
            </w:r>
          </w:p>
          <w:p w14:paraId="620BE632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aller</w:t>
            </w:r>
          </w:p>
          <w:p w14:paraId="7D8AF6C9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s'amuser</w:t>
            </w:r>
          </w:p>
          <w:p w14:paraId="572A6911" w14:textId="77777777" w:rsidR="0098738A" w:rsidRPr="00526964" w:rsidRDefault="0098738A" w:rsidP="0098738A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se rencontrer</w:t>
            </w:r>
          </w:p>
          <w:p w14:paraId="2190EA72" w14:textId="110D8852" w:rsidR="00B573CC" w:rsidRPr="0047327B" w:rsidRDefault="0098738A" w:rsidP="0098738A">
            <w:pPr>
              <w:pStyle w:val="ekvtabelle"/>
              <w:rPr>
                <w:rStyle w:val="ekvlsung"/>
                <w:sz w:val="19"/>
                <w:szCs w:val="19"/>
              </w:rPr>
            </w:pPr>
            <w:r w:rsidRPr="0047327B">
              <w:rPr>
                <w:rStyle w:val="ekvlsung"/>
                <w:sz w:val="19"/>
                <w:szCs w:val="19"/>
              </w:rPr>
              <w:t>sortir</w:t>
            </w:r>
          </w:p>
        </w:tc>
      </w:tr>
    </w:tbl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0B7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5A2AC" w14:textId="77777777" w:rsidR="00485067" w:rsidRDefault="00485067" w:rsidP="003C599D">
      <w:pPr>
        <w:spacing w:line="240" w:lineRule="auto"/>
      </w:pPr>
      <w:r>
        <w:separator/>
      </w:r>
    </w:p>
  </w:endnote>
  <w:endnote w:type="continuationSeparator" w:id="0">
    <w:p w14:paraId="5E9A843F" w14:textId="77777777" w:rsidR="00485067" w:rsidRDefault="00485067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3F15" w14:textId="77777777" w:rsidR="00EA08FB" w:rsidRDefault="00EA08F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EA08FB" w:rsidRPr="00F42294" w14:paraId="02B2D1C4" w14:textId="77777777" w:rsidTr="006F4A4F">
      <w:trPr>
        <w:trHeight w:hRule="exact" w:val="680"/>
      </w:trPr>
      <w:tc>
        <w:tcPr>
          <w:tcW w:w="879" w:type="dxa"/>
          <w:noWrap/>
        </w:tcPr>
        <w:p w14:paraId="1168369C" w14:textId="77777777" w:rsidR="00EA08FB" w:rsidRPr="00913892" w:rsidRDefault="00EA08FB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1260321" wp14:editId="4A52C1F0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603B1C6" w14:textId="77777777" w:rsidR="00EA08FB" w:rsidRPr="00913892" w:rsidRDefault="00EA08FB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6C7E521" w14:textId="77777777" w:rsidR="00EA08FB" w:rsidRPr="00913892" w:rsidRDefault="00EA08FB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2DADE18E" w14:textId="77777777" w:rsidR="00EA08FB" w:rsidRPr="00913892" w:rsidRDefault="00EA08FB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2DCAB" w14:textId="77777777" w:rsidR="00EA08FB" w:rsidRDefault="00EA08F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D1AF9" w14:textId="77777777" w:rsidR="00485067" w:rsidRDefault="00485067" w:rsidP="003C599D">
      <w:pPr>
        <w:spacing w:line="240" w:lineRule="auto"/>
      </w:pPr>
      <w:r>
        <w:separator/>
      </w:r>
    </w:p>
  </w:footnote>
  <w:footnote w:type="continuationSeparator" w:id="0">
    <w:p w14:paraId="7ADCE56B" w14:textId="77777777" w:rsidR="00485067" w:rsidRDefault="00485067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6382" w14:textId="77777777" w:rsidR="00EA08FB" w:rsidRDefault="00EA08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74ECD" w14:textId="77777777" w:rsidR="00EA08FB" w:rsidRDefault="00EA08F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245A4" w14:textId="77777777" w:rsidR="00EA08FB" w:rsidRDefault="00EA08F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5067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08FB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2017-10-18T12:09:00Z</dcterms:modified>
  <cp:category/>
</cp:coreProperties>
</file>