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3F286DF2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61B94EFA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D17B726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1D9ED9E" w14:textId="3EED59B8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07DA4D0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0547212A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D0EA11A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0A2A0AC6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4CFFD03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D59E6D5" w14:textId="77777777" w:rsidR="00CA715E" w:rsidRPr="00F3570D" w:rsidRDefault="00CA715E" w:rsidP="00CA715E">
      <w:pPr>
        <w:pStyle w:val="ekvue1arial"/>
        <w:rPr>
          <w:lang w:val="fr-FR"/>
        </w:rPr>
      </w:pPr>
      <w:r w:rsidRPr="00F3570D">
        <w:rPr>
          <w:lang w:val="fr-FR"/>
        </w:rPr>
        <w:t xml:space="preserve">Le pire concert de l’histoire du rock </w:t>
      </w:r>
    </w:p>
    <w:p w14:paraId="21295EB5" w14:textId="77777777" w:rsidR="00CA715E" w:rsidRDefault="00CA715E" w:rsidP="00CA715E">
      <w:pPr>
        <w:rPr>
          <w:lang w:val="fr-FR"/>
        </w:rPr>
      </w:pPr>
    </w:p>
    <w:p w14:paraId="19869E2B" w14:textId="2BF04106" w:rsidR="00CA715E" w:rsidRPr="00032D21" w:rsidRDefault="00CA715E" w:rsidP="002A104D">
      <w:pPr>
        <w:rPr>
          <w:lang w:val="fr-FR"/>
        </w:rPr>
      </w:pPr>
      <w:r w:rsidRPr="002A104D">
        <w:rPr>
          <w:rStyle w:val="ekvfett"/>
          <w:lang w:val="fr-FR"/>
        </w:rPr>
        <w:t>Pendant la lecture</w:t>
      </w:r>
      <w:r w:rsidR="002A104D" w:rsidRPr="002A104D">
        <w:rPr>
          <w:rStyle w:val="ekvfett"/>
          <w:lang w:val="fr-FR"/>
        </w:rPr>
        <w:t xml:space="preserve"> :</w:t>
      </w:r>
      <w:r w:rsidR="002A104D" w:rsidRPr="002A104D">
        <w:rPr>
          <w:lang w:val="fr-FR"/>
        </w:rPr>
        <w:t xml:space="preserve"> </w:t>
      </w:r>
      <w:r w:rsidRPr="002A104D">
        <w:rPr>
          <w:lang w:val="fr-FR"/>
        </w:rPr>
        <w:t xml:space="preserve">Lisez les questions d’abord. </w:t>
      </w:r>
      <w:r w:rsidRPr="00032D21">
        <w:rPr>
          <w:lang w:val="fr-FR"/>
        </w:rPr>
        <w:t>Puis lisez chaque paragraphe et répondez aux questions.</w:t>
      </w:r>
    </w:p>
    <w:p w14:paraId="7307C4F3" w14:textId="77777777" w:rsidR="00CA715E" w:rsidRDefault="00CA715E" w:rsidP="00CA715E">
      <w:pPr>
        <w:rPr>
          <w:rStyle w:val="ekvfett"/>
          <w:b w:val="0"/>
          <w:lang w:val="fr-FR"/>
        </w:rPr>
      </w:pP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4642"/>
      </w:tblGrid>
      <w:tr w:rsidR="00CA715E" w:rsidRPr="00585CE9" w14:paraId="0CD67EFD" w14:textId="77777777" w:rsidTr="00CA715E">
        <w:tc>
          <w:tcPr>
            <w:tcW w:w="4536" w:type="dxa"/>
          </w:tcPr>
          <w:p w14:paraId="67D51ED1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1</w:t>
            </w:r>
            <w:r w:rsidRPr="00F3570D">
              <w:rPr>
                <w:lang w:val="fr-FR"/>
              </w:rPr>
              <w:t xml:space="preserve"> (ll. 1–14):</w:t>
            </w:r>
          </w:p>
          <w:p w14:paraId="760C301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1.</w:t>
            </w:r>
            <w:r w:rsidRPr="00F3570D">
              <w:rPr>
                <w:lang w:val="fr-FR"/>
              </w:rPr>
              <w:tab/>
              <w:t xml:space="preserve">Dans l’extrait du roman </w:t>
            </w:r>
            <w:r w:rsidRPr="00F3570D">
              <w:rPr>
                <w:i/>
                <w:lang w:val="fr-FR"/>
              </w:rPr>
              <w:t>Le pire concert de l’histoire du rock</w:t>
            </w:r>
            <w:r w:rsidRPr="00F3570D">
              <w:rPr>
                <w:lang w:val="fr-FR"/>
              </w:rPr>
              <w:t>, il s’agi</w:t>
            </w:r>
            <w:r>
              <w:rPr>
                <w:lang w:val="fr-FR"/>
              </w:rPr>
              <w:t>t</w:t>
            </w:r>
            <w:r w:rsidRPr="00F3570D">
              <w:rPr>
                <w:lang w:val="fr-FR"/>
              </w:rPr>
              <w:t>…</w:t>
            </w:r>
          </w:p>
          <w:p w14:paraId="4C9E897F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d’un jeune garçon qui habite à Marseille.</w:t>
            </w:r>
          </w:p>
          <w:p w14:paraId="790DB98E" w14:textId="77777777" w:rsidR="00CA715E" w:rsidRPr="00F3570D" w:rsidRDefault="00CA715E" w:rsidP="00CA715E">
            <w:pPr>
              <w:rPr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d’un jeune garçon qui habite à Paris.</w:t>
            </w:r>
          </w:p>
          <w:p w14:paraId="1E94766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d’une jeune fille qui habite à Paris.</w:t>
            </w:r>
          </w:p>
          <w:p w14:paraId="408FCE33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67E64082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2.</w:t>
            </w:r>
            <w:r w:rsidRPr="00F3570D">
              <w:rPr>
                <w:lang w:val="fr-FR"/>
              </w:rPr>
              <w:tab/>
              <w:t>Dans son collège, il y a des centaine</w:t>
            </w:r>
            <w:r>
              <w:rPr>
                <w:lang w:val="fr-FR"/>
              </w:rPr>
              <w:t>s d’élèves. Alors, il essaie</w:t>
            </w:r>
            <w:r w:rsidRPr="00F3570D">
              <w:rPr>
                <w:lang w:val="fr-FR"/>
              </w:rPr>
              <w:t>…</w:t>
            </w:r>
          </w:p>
          <w:p w14:paraId="0745AE18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de se faire des amis partout.</w:t>
            </w:r>
          </w:p>
          <w:p w14:paraId="173493A8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d’être remarquable partout.</w:t>
            </w:r>
          </w:p>
          <w:p w14:paraId="57114BB4" w14:textId="77777777" w:rsidR="00CA715E" w:rsidRPr="00F3570D" w:rsidRDefault="00CA715E" w:rsidP="00CA715E">
            <w:pPr>
              <w:rPr>
                <w:lang w:val="fr-FR"/>
              </w:rPr>
            </w:pPr>
            <w:r w:rsidRPr="0046341E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de devenir invisible, de disparaître.</w:t>
            </w:r>
          </w:p>
          <w:p w14:paraId="4D9210A8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7795D5D1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2</w:t>
            </w:r>
            <w:r w:rsidRPr="00F3570D">
              <w:rPr>
                <w:lang w:val="fr-FR"/>
              </w:rPr>
              <w:t xml:space="preserve"> (ll. 15–25):</w:t>
            </w:r>
          </w:p>
          <w:p w14:paraId="4A38BC7E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3.</w:t>
            </w:r>
            <w:r w:rsidRPr="00F3570D">
              <w:rPr>
                <w:lang w:val="fr-FR"/>
              </w:rPr>
              <w:tab/>
              <w:t>A son avis, pour devenir invisible, il faut…</w:t>
            </w:r>
          </w:p>
          <w:p w14:paraId="7DA41A7E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être un très bon élève.</w:t>
            </w:r>
          </w:p>
          <w:p w14:paraId="1B99431F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avoir des notes moyenne</w:t>
            </w:r>
            <w:r>
              <w:rPr>
                <w:lang w:val="fr-FR"/>
              </w:rPr>
              <w:t>s</w:t>
            </w:r>
            <w:r w:rsidRPr="00F3570D">
              <w:rPr>
                <w:lang w:val="fr-FR"/>
              </w:rPr>
              <w:t>.</w:t>
            </w:r>
          </w:p>
          <w:p w14:paraId="61B0ACBD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avoir des mauvaises notes dans toutes les matières.</w:t>
            </w:r>
          </w:p>
          <w:p w14:paraId="51DFBC81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0F4F85A5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4.</w:t>
            </w:r>
            <w:r w:rsidRPr="00F3570D">
              <w:rPr>
                <w:lang w:val="fr-FR"/>
              </w:rPr>
              <w:tab/>
              <w:t>Normalement, il met des vêtements…</w:t>
            </w:r>
          </w:p>
          <w:p w14:paraId="78C6CA2E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qui sont très à la mode.</w:t>
            </w:r>
          </w:p>
          <w:p w14:paraId="7D472C3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qu’il achète au marché aux puces.</w:t>
            </w:r>
          </w:p>
          <w:p w14:paraId="2E78FECC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qui n’ont rien de spécial.</w:t>
            </w:r>
          </w:p>
          <w:p w14:paraId="72D39B78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3B002FBF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3</w:t>
            </w:r>
            <w:r w:rsidRPr="00F3570D">
              <w:rPr>
                <w:lang w:val="fr-FR"/>
              </w:rPr>
              <w:t xml:space="preserve"> (ll. 26–40):</w:t>
            </w:r>
          </w:p>
          <w:p w14:paraId="1134949F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5.</w:t>
            </w:r>
            <w:r w:rsidRPr="00F3570D">
              <w:rPr>
                <w:lang w:val="fr-FR"/>
              </w:rPr>
              <w:tab/>
              <w:t>Un jour, ses parents lui disent…</w:t>
            </w:r>
          </w:p>
          <w:p w14:paraId="29365042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qu’ils vont déménager à la campagne.</w:t>
            </w:r>
          </w:p>
          <w:p w14:paraId="23B1CC2B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qu’il va redoubler la 5</w:t>
            </w:r>
            <w:r w:rsidRPr="00F3570D">
              <w:rPr>
                <w:vertAlign w:val="superscript"/>
                <w:lang w:val="fr-FR"/>
              </w:rPr>
              <w:t>e</w:t>
            </w:r>
            <w:r w:rsidRPr="00F3570D">
              <w:rPr>
                <w:lang w:val="fr-FR"/>
              </w:rPr>
              <w:t xml:space="preserve"> à cause de ses mauvaises notes.</w:t>
            </w:r>
          </w:p>
          <w:p w14:paraId="76F25F71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>
              <w:rPr>
                <w:lang w:val="fr-FR"/>
              </w:rPr>
              <w:t xml:space="preserve"> </w:t>
            </w:r>
            <w:r w:rsidRPr="00F3570D">
              <w:rPr>
                <w:lang w:val="fr-FR"/>
              </w:rPr>
              <w:t>qu’il doit devenir plus remarquable.</w:t>
            </w:r>
          </w:p>
          <w:p w14:paraId="047418FA" w14:textId="77777777" w:rsidR="00CA715E" w:rsidRDefault="00CA715E" w:rsidP="00CA715E">
            <w:pPr>
              <w:rPr>
                <w:rStyle w:val="ekvfett"/>
                <w:b w:val="0"/>
                <w:lang w:val="fr-FR"/>
              </w:rPr>
            </w:pPr>
          </w:p>
        </w:tc>
        <w:tc>
          <w:tcPr>
            <w:tcW w:w="284" w:type="dxa"/>
          </w:tcPr>
          <w:p w14:paraId="5B5BB7D7" w14:textId="77777777" w:rsidR="00CA715E" w:rsidRDefault="00CA715E" w:rsidP="00CA715E">
            <w:pPr>
              <w:rPr>
                <w:rStyle w:val="ekvfett"/>
                <w:b w:val="0"/>
                <w:lang w:val="fr-FR"/>
              </w:rPr>
            </w:pPr>
          </w:p>
        </w:tc>
        <w:tc>
          <w:tcPr>
            <w:tcW w:w="4642" w:type="dxa"/>
          </w:tcPr>
          <w:p w14:paraId="03667835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6.</w:t>
            </w:r>
            <w:r w:rsidRPr="00F3570D">
              <w:rPr>
                <w:lang w:val="fr-FR"/>
              </w:rPr>
              <w:tab/>
              <w:t>Maintenant, il est nouveau au collège, alors…</w:t>
            </w:r>
          </w:p>
          <w:p w14:paraId="0D1E3D2F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personne ne fait attention à lui.</w:t>
            </w:r>
          </w:p>
          <w:p w14:paraId="5C1DE2D4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tout le monde le connaît.</w:t>
            </w:r>
          </w:p>
          <w:p w14:paraId="0193C60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est devenu plus anonyme encore.</w:t>
            </w:r>
          </w:p>
          <w:p w14:paraId="1D216479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743F6980" w14:textId="3B1F6185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de son enfance à Paris.</w:t>
            </w:r>
          </w:p>
          <w:p w14:paraId="3FBF37FB" w14:textId="77777777" w:rsidR="00CA715E" w:rsidRPr="00F3570D" w:rsidRDefault="00CA715E" w:rsidP="00CA715E">
            <w:pPr>
              <w:rPr>
                <w:rStyle w:val="ekvfett"/>
                <w:lang w:val="fr-FR"/>
              </w:rPr>
            </w:pPr>
          </w:p>
          <w:p w14:paraId="25D361FD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4</w:t>
            </w:r>
            <w:r w:rsidRPr="00F3570D">
              <w:rPr>
                <w:lang w:val="fr-FR"/>
              </w:rPr>
              <w:t xml:space="preserve"> (ll. 41–55):</w:t>
            </w:r>
          </w:p>
          <w:p w14:paraId="3962FD87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8.</w:t>
            </w:r>
            <w:r w:rsidRPr="00F3570D">
              <w:rPr>
                <w:lang w:val="fr-FR"/>
              </w:rPr>
              <w:tab/>
              <w:t>Quand Jean-Sébastien a fini de jouer, …</w:t>
            </w:r>
          </w:p>
          <w:p w14:paraId="25A4FCF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la classe se met à rire.</w:t>
            </w:r>
          </w:p>
          <w:p w14:paraId="458A1A53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 xml:space="preserve">x </w:t>
            </w:r>
            <w:r w:rsidRPr="00F3570D">
              <w:rPr>
                <w:lang w:val="fr-FR"/>
              </w:rPr>
              <w:t xml:space="preserve"> tout le monde applaudit, même la prof.</w:t>
            </w:r>
          </w:p>
          <w:p w14:paraId="5E20C6A1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a l’impression que personne n’a aimé.</w:t>
            </w:r>
          </w:p>
          <w:p w14:paraId="2A70FE95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4BE369C7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9.</w:t>
            </w:r>
            <w:r w:rsidRPr="00F3570D">
              <w:rPr>
                <w:lang w:val="fr-FR"/>
              </w:rPr>
              <w:tab/>
              <w:t>Après le cours de musique, …</w:t>
            </w:r>
          </w:p>
          <w:p w14:paraId="6E5DD45A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y a une fille qui veut avoir son numéro de portable.</w:t>
            </w:r>
          </w:p>
          <w:p w14:paraId="20A87177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il y a sa prof qui veut parler à ses parents.</w:t>
            </w:r>
          </w:p>
          <w:p w14:paraId="7915A3F0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il y a deux camarades de classe qui le comparent à Mozart.</w:t>
            </w:r>
          </w:p>
          <w:p w14:paraId="4E3F39DA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6A9B5036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rStyle w:val="ekvfett"/>
                <w:lang w:val="fr-FR"/>
              </w:rPr>
              <w:t>Paragraphe 5</w:t>
            </w:r>
            <w:r w:rsidRPr="00F3570D">
              <w:rPr>
                <w:lang w:val="fr-FR"/>
              </w:rPr>
              <w:t xml:space="preserve"> (ll. 56–66):</w:t>
            </w:r>
          </w:p>
          <w:p w14:paraId="636116A9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10.</w:t>
            </w:r>
            <w:r w:rsidRPr="00F3570D">
              <w:rPr>
                <w:lang w:val="fr-FR"/>
              </w:rPr>
              <w:tab/>
              <w:t>Jean-Sébastien les appelle Brutus et Brutus…</w:t>
            </w:r>
          </w:p>
          <w:p w14:paraId="1EAF3294" w14:textId="77777777" w:rsidR="00CA715E" w:rsidRPr="00F3570D" w:rsidRDefault="00CA715E" w:rsidP="00CA715E">
            <w:pPr>
              <w:rPr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mais ils s’appellent Adrien et Clément.</w:t>
            </w:r>
          </w:p>
          <w:p w14:paraId="423421C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portent des vêtements noirs tout le temps.</w:t>
            </w:r>
          </w:p>
          <w:p w14:paraId="65015444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sont forts en latin.</w:t>
            </w:r>
          </w:p>
          <w:p w14:paraId="7F0AA7A4" w14:textId="77777777" w:rsidR="00CA715E" w:rsidRPr="00F3570D" w:rsidRDefault="00CA715E" w:rsidP="00CA715E">
            <w:pPr>
              <w:rPr>
                <w:lang w:val="fr-FR"/>
              </w:rPr>
            </w:pPr>
          </w:p>
          <w:p w14:paraId="56CE30D8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t>11.</w:t>
            </w:r>
            <w:r w:rsidRPr="00F3570D">
              <w:rPr>
                <w:lang w:val="fr-FR"/>
              </w:rPr>
              <w:tab/>
              <w:t xml:space="preserve">Ils </w:t>
            </w:r>
            <w:r>
              <w:rPr>
                <w:lang w:val="fr-FR"/>
              </w:rPr>
              <w:t>cherchent</w:t>
            </w:r>
            <w:r w:rsidRPr="00F3570D">
              <w:rPr>
                <w:lang w:val="fr-FR"/>
              </w:rPr>
              <w:t xml:space="preserve"> Jean-Sébastien…</w:t>
            </w:r>
          </w:p>
          <w:p w14:paraId="3F34A875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le rackettent.</w:t>
            </w:r>
          </w:p>
          <w:p w14:paraId="622F701C" w14:textId="77777777" w:rsidR="00CA715E" w:rsidRPr="00F3570D" w:rsidRDefault="00CA715E" w:rsidP="00CA715E">
            <w:pPr>
              <w:rPr>
                <w:lang w:val="fr-FR"/>
              </w:rPr>
            </w:pPr>
            <w:r w:rsidRPr="00F3570D">
              <w:rPr>
                <w:lang w:val="fr-FR"/>
              </w:rPr>
              <w:sym w:font="Wingdings" w:char="F0A8"/>
            </w:r>
            <w:r w:rsidRPr="00F3570D">
              <w:rPr>
                <w:lang w:val="fr-FR"/>
              </w:rPr>
              <w:t xml:space="preserve"> parce qu’ils ont besoin d’aide au collège.</w:t>
            </w:r>
          </w:p>
          <w:p w14:paraId="74EEEBBC" w14:textId="0A43EDF8" w:rsidR="00CA715E" w:rsidRDefault="00CA715E" w:rsidP="00CA715E">
            <w:pPr>
              <w:rPr>
                <w:rStyle w:val="ekvfett"/>
                <w:b w:val="0"/>
                <w:lang w:val="fr-FR"/>
              </w:rPr>
            </w:pPr>
            <w:r w:rsidRPr="00821217">
              <w:rPr>
                <w:rStyle w:val="ekvlsungunterstrichen"/>
                <w:lang w:val="fr-FR"/>
              </w:rPr>
              <w:t>X</w:t>
            </w:r>
            <w:r w:rsidRPr="00F3570D">
              <w:rPr>
                <w:lang w:val="fr-FR"/>
              </w:rPr>
              <w:t xml:space="preserve"> parce qu’ils </w:t>
            </w:r>
            <w:r>
              <w:rPr>
                <w:lang w:val="fr-FR"/>
              </w:rPr>
              <w:t>ont besoi</w:t>
            </w:r>
            <w:r w:rsidRPr="00F3570D">
              <w:rPr>
                <w:lang w:val="fr-FR"/>
              </w:rPr>
              <w:t>n</w:t>
            </w:r>
            <w:r>
              <w:rPr>
                <w:lang w:val="fr-FR"/>
              </w:rPr>
              <w:t xml:space="preserve"> d’un</w:t>
            </w:r>
            <w:r w:rsidRPr="00F3570D">
              <w:rPr>
                <w:lang w:val="fr-FR"/>
              </w:rPr>
              <w:t xml:space="preserve"> bassiste pour leur groupe.</w:t>
            </w:r>
          </w:p>
        </w:tc>
      </w:tr>
    </w:tbl>
    <w:p w14:paraId="3DED0142" w14:textId="77777777" w:rsidR="00032D21" w:rsidRDefault="00032D21" w:rsidP="00CA715E">
      <w:pPr>
        <w:pStyle w:val="ekvue3arial"/>
        <w:rPr>
          <w:rStyle w:val="ekvfett"/>
          <w:b/>
          <w:lang w:val="fr-FR"/>
        </w:rPr>
      </w:pPr>
    </w:p>
    <w:p w14:paraId="1452A54D" w14:textId="77777777" w:rsidR="00CA715E" w:rsidRPr="00032D21" w:rsidRDefault="00CA715E" w:rsidP="00CA715E">
      <w:pPr>
        <w:pStyle w:val="ekvue3arial"/>
        <w:rPr>
          <w:rStyle w:val="ekvfett"/>
          <w:b/>
          <w:lang w:val="fr-FR"/>
        </w:rPr>
      </w:pPr>
      <w:r w:rsidRPr="00032D21">
        <w:rPr>
          <w:rStyle w:val="ekvfett"/>
          <w:b/>
          <w:lang w:val="fr-FR"/>
        </w:rPr>
        <w:t>Après la lecture</w:t>
      </w:r>
    </w:p>
    <w:p w14:paraId="419C380A" w14:textId="77777777" w:rsidR="00CA715E" w:rsidRPr="00F3570D" w:rsidRDefault="00CA715E" w:rsidP="00CA715E">
      <w:pPr>
        <w:pStyle w:val="ekvgrundtexthalbe"/>
        <w:rPr>
          <w:lang w:val="fr-FR"/>
        </w:rPr>
      </w:pPr>
    </w:p>
    <w:p w14:paraId="211EB2E6" w14:textId="77777777" w:rsidR="00CA715E" w:rsidRPr="00F3570D" w:rsidRDefault="00CA715E" w:rsidP="00CA715E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Qu’est-ce qu’on apprend </w:t>
      </w:r>
      <w:r>
        <w:rPr>
          <w:lang w:val="fr-FR"/>
        </w:rPr>
        <w:t>sur</w:t>
      </w:r>
      <w:r w:rsidRPr="00F3570D">
        <w:rPr>
          <w:lang w:val="fr-FR"/>
        </w:rPr>
        <w:t xml:space="preserve"> Jean-Sébastien ? Ecrivez cinq phrases.</w:t>
      </w:r>
    </w:p>
    <w:p w14:paraId="31C1DE2C" w14:textId="77777777" w:rsidR="00CA715E" w:rsidRDefault="00CA715E" w:rsidP="00CA715E">
      <w:pPr>
        <w:rPr>
          <w:lang w:val="fr-FR"/>
        </w:rPr>
      </w:pPr>
    </w:p>
    <w:p w14:paraId="757515CC" w14:textId="77777777" w:rsidR="00CA715E" w:rsidRPr="0046341E" w:rsidRDefault="00CA715E" w:rsidP="00CA715E">
      <w:pPr>
        <w:rPr>
          <w:rStyle w:val="ekvlsungunterstrichen"/>
          <w:lang w:val="fr-FR"/>
        </w:rPr>
      </w:pPr>
      <w:r w:rsidRPr="0046341E">
        <w:rPr>
          <w:rStyle w:val="ekvlsungunterstrichen"/>
          <w:lang w:val="fr-FR"/>
        </w:rPr>
        <w:t xml:space="preserve">Jean Sébastien a déménagé de Paris à la campagne. D’abord, il préférait rester anonyme. Il n’avait pas beaucoup d’amis. Après, tout le monde le connaissait. Il attirait l’attention des autres. </w:t>
      </w:r>
      <w:r w:rsidRPr="006F277D">
        <w:rPr>
          <w:rStyle w:val="ekvlsungunterstrichen"/>
          <w:lang w:val="fr-FR"/>
        </w:rPr>
        <w:t xml:space="preserve">Jean Sébastion adore la musique et il joue très bien </w:t>
      </w:r>
      <w:r>
        <w:rPr>
          <w:rStyle w:val="ekvlsungunterstrichen"/>
          <w:lang w:val="fr-FR"/>
        </w:rPr>
        <w:t>d</w:t>
      </w:r>
      <w:r w:rsidRPr="006F277D">
        <w:rPr>
          <w:rStyle w:val="ekvlsungunterstrichen"/>
          <w:lang w:val="fr-FR"/>
        </w:rPr>
        <w:t xml:space="preserve">u piano. </w:t>
      </w:r>
      <w:r w:rsidRPr="0046341E">
        <w:rPr>
          <w:rStyle w:val="ekvlsungunterstrichen"/>
          <w:lang w:val="fr-FR"/>
        </w:rPr>
        <w:t>(Individuelle Lösungsmöglichkeiten)</w:t>
      </w:r>
    </w:p>
    <w:p w14:paraId="27D22ED1" w14:textId="77777777" w:rsidR="00CA715E" w:rsidRDefault="00CA715E" w:rsidP="00CA715E">
      <w:pPr>
        <w:rPr>
          <w:lang w:val="fr-FR"/>
        </w:rPr>
      </w:pPr>
    </w:p>
    <w:p w14:paraId="455ADD92" w14:textId="77777777" w:rsidR="00CA715E" w:rsidRDefault="00CA715E" w:rsidP="00CA715E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Expliquez le jeu qu’il a inventé en quelques phrases.</w:t>
      </w:r>
    </w:p>
    <w:p w14:paraId="3AFB5321" w14:textId="706E99B3" w:rsidR="002A104D" w:rsidRDefault="00CA715E" w:rsidP="00CA715E">
      <w:pPr>
        <w:rPr>
          <w:rStyle w:val="ekvlsungunterstrichen"/>
        </w:rPr>
      </w:pPr>
      <w:r w:rsidRPr="00676637">
        <w:rPr>
          <w:rStyle w:val="ekvlsungunterstrichen"/>
          <w:lang w:val="fr-FR"/>
        </w:rPr>
        <w:t xml:space="preserve">Le jeu qu’il a inventé s’appelle </w:t>
      </w:r>
      <w:r>
        <w:rPr>
          <w:rStyle w:val="ekvlsungunterstrichen"/>
          <w:lang w:val="fr-FR"/>
        </w:rPr>
        <w:t>« </w:t>
      </w:r>
      <w:r w:rsidRPr="00676637">
        <w:rPr>
          <w:rStyle w:val="ekvlsungunterstrichen"/>
          <w:lang w:val="fr-FR"/>
        </w:rPr>
        <w:t>L’Homme Invisible</w:t>
      </w:r>
      <w:r>
        <w:rPr>
          <w:rStyle w:val="ekvlsungunterstrichen"/>
          <w:lang w:val="fr-FR"/>
        </w:rPr>
        <w:t> »</w:t>
      </w:r>
      <w:r w:rsidRPr="00676637">
        <w:rPr>
          <w:rStyle w:val="ekvlsungunterstrichen"/>
          <w:lang w:val="fr-FR"/>
        </w:rPr>
        <w:t>.</w:t>
      </w:r>
      <w:r>
        <w:rPr>
          <w:rStyle w:val="ekvlsungunterstrichen"/>
          <w:lang w:val="fr-FR"/>
        </w:rPr>
        <w:t xml:space="preserve"> Avec ce jeu, on peut devenir invisible pour les autres. Comment ? Par exemple, il faut avoir des notes moyennes à l’école, surtout pas de bonnes notes, mais pas de mauvaises non plus. En plus, on ne doit pas porter des vêtements trop modernes, il faut juste imiter les modèles à la mode.</w:t>
      </w:r>
      <w:r w:rsidRPr="006F277D">
        <w:rPr>
          <w:rStyle w:val="ekvlsungunterstrichen"/>
          <w:lang w:val="fr-FR"/>
        </w:rPr>
        <w:t xml:space="preserve"> </w:t>
      </w:r>
      <w:r w:rsidRPr="006F277D">
        <w:rPr>
          <w:rStyle w:val="ekvlsungunterstrichen"/>
        </w:rPr>
        <w:t>(Individuelle Lösungsmöglichkeiten)</w:t>
      </w:r>
      <w:bookmarkStart w:id="0" w:name="_GoBack"/>
      <w:bookmarkEnd w:id="0"/>
    </w:p>
    <w:sectPr w:rsidR="002A104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12AFE" w:rsidRPr="00585CE9" w14:paraId="4ADA8497" w14:textId="77777777" w:rsidTr="0048221B">
      <w:trPr>
        <w:trHeight w:hRule="exact" w:val="680"/>
      </w:trPr>
      <w:tc>
        <w:tcPr>
          <w:tcW w:w="879" w:type="dxa"/>
          <w:noWrap/>
        </w:tcPr>
        <w:p w14:paraId="706F4837" w14:textId="77777777" w:rsidR="00012AFE" w:rsidRPr="00913892" w:rsidRDefault="00012AFE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C1D5EE3" wp14:editId="4DCDEFA0">
                <wp:extent cx="468000" cy="234000"/>
                <wp:effectExtent l="0" t="0" r="8255" b="0"/>
                <wp:docPr id="8" name="Graf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8325895" w14:textId="77777777" w:rsidR="00012AFE" w:rsidRPr="00913892" w:rsidRDefault="00012AFE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3E7D3242" w14:textId="77777777" w:rsidR="00012AFE" w:rsidRPr="00032D21" w:rsidRDefault="00012AFE" w:rsidP="0048221B">
          <w:pPr>
            <w:pStyle w:val="ekvquelle"/>
            <w:rPr>
              <w:lang w:val="fr-FR"/>
            </w:rPr>
          </w:pPr>
          <w:r w:rsidRPr="00032D21">
            <w:rPr>
              <w:lang w:val="fr-FR"/>
            </w:rPr>
            <w:t>Textquellen: Ruth Spiekermann, Münster</w:t>
          </w:r>
        </w:p>
        <w:p w14:paraId="63FDD7A1" w14:textId="77777777" w:rsidR="00012AFE" w:rsidRPr="002A104D" w:rsidRDefault="00012AFE" w:rsidP="0048221B">
          <w:pPr>
            <w:pStyle w:val="ekvquelle"/>
            <w:rPr>
              <w:lang w:val="fr-FR"/>
            </w:rPr>
          </w:pPr>
          <w:r w:rsidRPr="002A104D">
            <w:rPr>
              <w:lang w:val="fr-FR"/>
            </w:rPr>
            <w:t xml:space="preserve">Le pire concert de l’histoire du rock de Manu Causse © </w:t>
          </w:r>
          <w:r>
            <w:rPr>
              <w:lang w:val="fr-FR"/>
            </w:rPr>
            <w:t>Éditions Thierry Magnier, 2014</w:t>
          </w:r>
        </w:p>
      </w:tc>
      <w:tc>
        <w:tcPr>
          <w:tcW w:w="827" w:type="dxa"/>
        </w:tcPr>
        <w:p w14:paraId="1C462A89" w14:textId="77777777" w:rsidR="00012AFE" w:rsidRPr="002A104D" w:rsidRDefault="00012AFE" w:rsidP="0048221B">
          <w:pPr>
            <w:pStyle w:val="ekvpagina"/>
            <w:rPr>
              <w:lang w:val="fr-FR"/>
            </w:rPr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2AFE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745B7-C043-4CA2-A5C6-D10672E3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2017-10-18T12:43:00Z</dcterms:modified>
</cp:coreProperties>
</file>