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0A2056" w:rsidRPr="00BD7CF5" w14:paraId="5CB8870D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52EDB9C5" w14:textId="77777777" w:rsidR="000A2056" w:rsidRPr="00CB1087" w:rsidRDefault="000A2056" w:rsidP="00FB1CD7">
            <w:pPr>
              <w:pageBreakBefore/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4FCAE09" w14:textId="5F16CAD5" w:rsidR="000A2056" w:rsidRPr="00BD7CF5" w:rsidRDefault="00A13843" w:rsidP="000E1075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6CAD3F39" w14:textId="77777777" w:rsidR="000A2056" w:rsidRPr="00BD7CF5" w:rsidRDefault="000A2056" w:rsidP="000E1075">
            <w:pPr>
              <w:pStyle w:val="ekvue3arial"/>
            </w:pPr>
            <w:r>
              <w:t>KV 5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4D5F5123" w14:textId="56352320" w:rsidR="000A2056" w:rsidRPr="00BD7CF5" w:rsidRDefault="00A13843" w:rsidP="000E1075">
            <w:pPr>
              <w:pStyle w:val="ekvkapitellinksbndig"/>
            </w:pPr>
            <w:r>
              <w:t>5</w:t>
            </w:r>
          </w:p>
        </w:tc>
      </w:tr>
      <w:tr w:rsidR="000A2056" w:rsidRPr="00BD7CF5" w14:paraId="65C1852D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2E21E7AC" w14:textId="77777777" w:rsidR="000A2056" w:rsidRPr="00BD7CF5" w:rsidRDefault="000A2056" w:rsidP="000E1075">
            <w:pPr>
              <w:rPr>
                <w:rFonts w:eastAsia="Times New Roman"/>
              </w:rPr>
            </w:pPr>
          </w:p>
        </w:tc>
      </w:tr>
      <w:tr w:rsidR="000A2056" w:rsidRPr="00BD7CF5" w14:paraId="5E064D02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4C1F0B6E" w14:textId="77777777" w:rsidR="000A2056" w:rsidRPr="00BD7CF5" w:rsidRDefault="000A2056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32C51B98" w14:textId="77777777" w:rsidR="000A2056" w:rsidRPr="0085159F" w:rsidRDefault="000A2056" w:rsidP="000A2056">
      <w:pPr>
        <w:pStyle w:val="ekvue1arial"/>
        <w:rPr>
          <w:lang w:val="fr-FR"/>
        </w:rPr>
      </w:pPr>
      <w:r>
        <w:rPr>
          <w:lang w:val="fr-FR"/>
        </w:rPr>
        <w:t>Un dialogue</w:t>
      </w:r>
    </w:p>
    <w:p w14:paraId="4EC07634" w14:textId="77777777" w:rsidR="000A2056" w:rsidRPr="0085159F" w:rsidRDefault="000A2056" w:rsidP="000A2056">
      <w:pPr>
        <w:rPr>
          <w:lang w:val="fr-FR"/>
        </w:rPr>
      </w:pPr>
    </w:p>
    <w:p w14:paraId="48837684" w14:textId="77777777" w:rsidR="000A2056" w:rsidRPr="009A07F9" w:rsidRDefault="000A2056" w:rsidP="000A2056">
      <w:pPr>
        <w:rPr>
          <w:lang w:val="fr-FR"/>
        </w:rPr>
      </w:pPr>
      <w:r w:rsidRPr="00EA34E2">
        <w:rPr>
          <w:lang w:val="fr-FR"/>
        </w:rPr>
        <w:t>Marianne (A), Mme (B) et M. Vanier (C) organisent la surprise pour Romain. Ils se rencontrent dans un café à Montréal.</w:t>
      </w:r>
      <w:r w:rsidRPr="00EA34E2">
        <w:rPr>
          <w:lang w:val="fr-FR"/>
        </w:rPr>
        <w:br/>
      </w:r>
      <w:r w:rsidRPr="00F14C36">
        <w:rPr>
          <w:rStyle w:val="ekvfett"/>
          <w:lang w:val="fr-FR"/>
        </w:rPr>
        <w:t>1.</w:t>
      </w:r>
      <w:r>
        <w:rPr>
          <w:lang w:val="fr-FR"/>
        </w:rPr>
        <w:tab/>
      </w:r>
      <w:r w:rsidRPr="009A07F9">
        <w:rPr>
          <w:lang w:val="fr-FR"/>
        </w:rPr>
        <w:t>Mettez vous à trois et rédigez le dialogue (la colonne à gauche).</w:t>
      </w:r>
      <w:r w:rsidRPr="009A07F9">
        <w:rPr>
          <w:lang w:val="fr-FR"/>
        </w:rPr>
        <w:br/>
      </w:r>
      <w:r w:rsidRPr="00F14C36">
        <w:rPr>
          <w:rStyle w:val="ekvfett"/>
          <w:lang w:val="fr-FR"/>
        </w:rPr>
        <w:t>2.</w:t>
      </w:r>
      <w:r>
        <w:rPr>
          <w:lang w:val="fr-FR"/>
        </w:rPr>
        <w:tab/>
      </w:r>
      <w:r w:rsidRPr="009A07F9">
        <w:rPr>
          <w:lang w:val="fr-FR"/>
        </w:rPr>
        <w:t>Chacun note ses phrases dans la colonne au milieu et un ou plusieurs mots-clés (la colonne à droite).</w:t>
      </w:r>
      <w:r w:rsidRPr="009A07F9">
        <w:rPr>
          <w:lang w:val="fr-FR"/>
        </w:rPr>
        <w:br/>
      </w:r>
      <w:r w:rsidRPr="00F14C36">
        <w:rPr>
          <w:rStyle w:val="ekvfett"/>
          <w:lang w:val="fr-FR"/>
        </w:rPr>
        <w:t>3.</w:t>
      </w:r>
      <w:r w:rsidRPr="009A07F9">
        <w:rPr>
          <w:lang w:val="fr-FR"/>
        </w:rPr>
        <w:tab/>
        <w:t>Entraînez-vous. A la fin, vous jouez le dial</w:t>
      </w:r>
      <w:r>
        <w:rPr>
          <w:lang w:val="fr-FR"/>
        </w:rPr>
        <w:t xml:space="preserve">ogue seulement à l’aide de vos </w:t>
      </w:r>
      <w:r w:rsidRPr="009A07F9">
        <w:rPr>
          <w:lang w:val="fr-FR"/>
        </w:rPr>
        <w:t>mots-clés.</w:t>
      </w:r>
    </w:p>
    <w:p w14:paraId="766686AF" w14:textId="77777777" w:rsidR="000A2056" w:rsidRPr="009A07F9" w:rsidRDefault="000A2056" w:rsidP="000A2056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8647"/>
      </w:tblGrid>
      <w:tr w:rsidR="000A2056" w14:paraId="41C7E4F6" w14:textId="77777777" w:rsidTr="00894E8F">
        <w:trPr>
          <w:cantSplit/>
          <w:trHeight w:val="2245"/>
        </w:trPr>
        <w:tc>
          <w:tcPr>
            <w:tcW w:w="709" w:type="dxa"/>
            <w:textDirection w:val="btLr"/>
          </w:tcPr>
          <w:p w14:paraId="5649D485" w14:textId="77777777" w:rsidR="000A2056" w:rsidRPr="005B102A" w:rsidRDefault="000A2056" w:rsidP="00894E8F">
            <w:pPr>
              <w:ind w:left="113" w:right="113"/>
              <w:rPr>
                <w:rStyle w:val="ekvfett"/>
              </w:rPr>
            </w:pPr>
            <w:r w:rsidRPr="005B102A">
              <w:rPr>
                <w:rStyle w:val="ekvfett"/>
              </w:rPr>
              <w:t>mes mots-clés</w:t>
            </w:r>
          </w:p>
        </w:tc>
        <w:tc>
          <w:tcPr>
            <w:tcW w:w="8647" w:type="dxa"/>
          </w:tcPr>
          <w:p w14:paraId="696AD059" w14:textId="77777777" w:rsidR="000A2056" w:rsidRDefault="000A2056" w:rsidP="00894E8F">
            <w:pPr>
              <w:rPr>
                <w:lang w:val="fr-FR"/>
              </w:rPr>
            </w:pPr>
          </w:p>
        </w:tc>
      </w:tr>
      <w:tr w:rsidR="000A2056" w14:paraId="24B6F8CC" w14:textId="77777777" w:rsidTr="00894E8F">
        <w:trPr>
          <w:cantSplit/>
          <w:trHeight w:val="4092"/>
        </w:trPr>
        <w:tc>
          <w:tcPr>
            <w:tcW w:w="709" w:type="dxa"/>
            <w:textDirection w:val="btLr"/>
          </w:tcPr>
          <w:p w14:paraId="2CA78A29" w14:textId="77777777" w:rsidR="000A2056" w:rsidRPr="005B102A" w:rsidRDefault="000A2056" w:rsidP="00894E8F">
            <w:pPr>
              <w:ind w:left="113" w:right="113"/>
              <w:rPr>
                <w:rStyle w:val="ekvfett"/>
              </w:rPr>
            </w:pPr>
            <w:r w:rsidRPr="005B102A">
              <w:rPr>
                <w:rStyle w:val="ekvfett"/>
              </w:rPr>
              <w:t xml:space="preserve">seulement mes phrases </w:t>
            </w:r>
          </w:p>
        </w:tc>
        <w:tc>
          <w:tcPr>
            <w:tcW w:w="8647" w:type="dxa"/>
            <w:textDirection w:val="btLr"/>
          </w:tcPr>
          <w:p w14:paraId="326C03BD" w14:textId="77777777" w:rsidR="000A2056" w:rsidRDefault="000A2056" w:rsidP="00894E8F">
            <w:pPr>
              <w:pStyle w:val="ekvschreiblinie"/>
              <w:tabs>
                <w:tab w:val="clear" w:pos="340"/>
                <w:tab w:val="clear" w:pos="595"/>
                <w:tab w:val="clear" w:pos="851"/>
                <w:tab w:val="right" w:pos="4003"/>
              </w:tabs>
              <w:ind w:left="113" w:right="113"/>
              <w:rPr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</w:p>
          <w:p w14:paraId="74D83004" w14:textId="77777777" w:rsidR="000A2056" w:rsidRDefault="000A2056" w:rsidP="00894E8F">
            <w:pPr>
              <w:ind w:left="113" w:right="113"/>
              <w:rPr>
                <w:lang w:val="fr-FR"/>
              </w:rPr>
            </w:pPr>
          </w:p>
        </w:tc>
      </w:tr>
      <w:tr w:rsidR="000A2056" w14:paraId="3AE11F3C" w14:textId="77777777" w:rsidTr="00894E8F">
        <w:trPr>
          <w:cantSplit/>
          <w:trHeight w:val="4533"/>
        </w:trPr>
        <w:tc>
          <w:tcPr>
            <w:tcW w:w="709" w:type="dxa"/>
            <w:textDirection w:val="btLr"/>
          </w:tcPr>
          <w:p w14:paraId="1A7380F4" w14:textId="77777777" w:rsidR="000A2056" w:rsidRPr="005B102A" w:rsidRDefault="000A2056" w:rsidP="00894E8F">
            <w:pPr>
              <w:ind w:left="113" w:right="113"/>
              <w:rPr>
                <w:rStyle w:val="ekvfett"/>
              </w:rPr>
            </w:pPr>
            <w:r w:rsidRPr="005B102A">
              <w:rPr>
                <w:rStyle w:val="ekvfett"/>
              </w:rPr>
              <w:t xml:space="preserve">tout le dialogue </w:t>
            </w:r>
          </w:p>
        </w:tc>
        <w:tc>
          <w:tcPr>
            <w:tcW w:w="8647" w:type="dxa"/>
            <w:textDirection w:val="btLr"/>
          </w:tcPr>
          <w:p w14:paraId="5C26D81F" w14:textId="77777777" w:rsidR="000A2056" w:rsidRDefault="000A2056" w:rsidP="00894E8F">
            <w:pPr>
              <w:pStyle w:val="ekvschreiblinie"/>
              <w:tabs>
                <w:tab w:val="clear" w:pos="340"/>
                <w:tab w:val="clear" w:pos="595"/>
                <w:tab w:val="clear" w:pos="851"/>
                <w:tab w:val="right" w:pos="4428"/>
              </w:tabs>
              <w:ind w:left="113" w:right="113"/>
              <w:rPr>
                <w:lang w:val="fr-FR"/>
              </w:rPr>
            </w:pP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  <w:r>
              <w:rPr>
                <w:u w:val="single"/>
                <w:lang w:val="fr-FR"/>
              </w:rPr>
              <w:br/>
            </w:r>
            <w:r>
              <w:rPr>
                <w:u w:val="single"/>
                <w:lang w:val="fr-FR"/>
              </w:rPr>
              <w:tab/>
            </w:r>
          </w:p>
          <w:p w14:paraId="593E020A" w14:textId="77777777" w:rsidR="000A2056" w:rsidRDefault="000A2056" w:rsidP="00894E8F">
            <w:pPr>
              <w:ind w:left="113" w:right="113"/>
              <w:rPr>
                <w:lang w:val="fr-FR"/>
              </w:rPr>
            </w:pPr>
          </w:p>
        </w:tc>
      </w:tr>
    </w:tbl>
    <w:p w14:paraId="41631CB6" w14:textId="77777777" w:rsidR="00886BBF" w:rsidRPr="000A2056" w:rsidRDefault="00886BBF" w:rsidP="00746209">
      <w:pPr>
        <w:rPr>
          <w:lang w:val="fr-FR"/>
        </w:rPr>
      </w:pPr>
    </w:p>
    <w:sectPr w:rsidR="00886BBF" w:rsidRPr="000A2056" w:rsidSect="00F14C36">
      <w:footerReference w:type="default" r:id="rId7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00DE40" w14:textId="77777777" w:rsidR="00854130" w:rsidRDefault="00854130" w:rsidP="003C599D">
      <w:pPr>
        <w:spacing w:line="240" w:lineRule="auto"/>
      </w:pPr>
      <w:r>
        <w:separator/>
      </w:r>
    </w:p>
  </w:endnote>
  <w:endnote w:type="continuationSeparator" w:id="0">
    <w:p w14:paraId="64BA8B42" w14:textId="77777777" w:rsidR="00854130" w:rsidRDefault="00854130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830375" w:rsidRPr="00F42294" w14:paraId="65BB10FB" w14:textId="77777777" w:rsidTr="005E4C30">
      <w:trPr>
        <w:trHeight w:hRule="exact" w:val="680"/>
      </w:trPr>
      <w:tc>
        <w:tcPr>
          <w:tcW w:w="879" w:type="dxa"/>
          <w:noWrap/>
        </w:tcPr>
        <w:p w14:paraId="2FE0E30F" w14:textId="77777777" w:rsidR="00830375" w:rsidRPr="00913892" w:rsidRDefault="00830375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551FC20" wp14:editId="154240E7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61737F34" w14:textId="77777777" w:rsidR="00830375" w:rsidRPr="00913892" w:rsidRDefault="00830375" w:rsidP="00554EDA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6E3D60B" w14:textId="77777777" w:rsidR="00830375" w:rsidRPr="004136AD" w:rsidRDefault="00830375" w:rsidP="004136AD">
          <w:pPr>
            <w:pStyle w:val="ekvquelle"/>
          </w:pPr>
          <w:r w:rsidRPr="004136AD">
            <w:t xml:space="preserve">Textquellen: </w:t>
          </w:r>
          <w:r>
            <w:t>Grégoire Fischer, Bremen</w:t>
          </w:r>
        </w:p>
        <w:p w14:paraId="0D9729E8" w14:textId="29C09943" w:rsidR="00830375" w:rsidRPr="00913892" w:rsidRDefault="00830375" w:rsidP="00CB1087">
          <w:pPr>
            <w:pStyle w:val="ekvquelle"/>
          </w:pPr>
        </w:p>
      </w:tc>
      <w:tc>
        <w:tcPr>
          <w:tcW w:w="827" w:type="dxa"/>
        </w:tcPr>
        <w:p w14:paraId="7B2F6ED0" w14:textId="77777777" w:rsidR="00830375" w:rsidRPr="00913892" w:rsidRDefault="00830375" w:rsidP="00913892">
          <w:pPr>
            <w:pStyle w:val="ekvpagina"/>
          </w:pPr>
        </w:p>
      </w:tc>
    </w:tr>
  </w:tbl>
  <w:p w14:paraId="54874AEB" w14:textId="77777777" w:rsidR="00830375" w:rsidRDefault="0083037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E70522" w14:textId="77777777" w:rsidR="00854130" w:rsidRDefault="00854130" w:rsidP="003C599D">
      <w:pPr>
        <w:spacing w:line="240" w:lineRule="auto"/>
      </w:pPr>
      <w:r>
        <w:separator/>
      </w:r>
    </w:p>
  </w:footnote>
  <w:footnote w:type="continuationSeparator" w:id="0">
    <w:p w14:paraId="47FEA102" w14:textId="77777777" w:rsidR="00854130" w:rsidRDefault="00854130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056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90AB2"/>
    <w:rsid w:val="000928AA"/>
    <w:rsid w:val="00092E87"/>
    <w:rsid w:val="000939F5"/>
    <w:rsid w:val="00094F01"/>
    <w:rsid w:val="000A2056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31F5"/>
    <w:rsid w:val="001E485B"/>
    <w:rsid w:val="001F1E3D"/>
    <w:rsid w:val="001F53F1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73F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24A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15CE6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878A0"/>
    <w:rsid w:val="00490692"/>
    <w:rsid w:val="004925F2"/>
    <w:rsid w:val="004A66C3"/>
    <w:rsid w:val="004A66CF"/>
    <w:rsid w:val="004E3969"/>
    <w:rsid w:val="00501528"/>
    <w:rsid w:val="00502FBA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2836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729CE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E770F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66A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7F3DD9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0375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130"/>
    <w:rsid w:val="00854D77"/>
    <w:rsid w:val="008576F6"/>
    <w:rsid w:val="00857713"/>
    <w:rsid w:val="00862C21"/>
    <w:rsid w:val="00874376"/>
    <w:rsid w:val="00881045"/>
    <w:rsid w:val="00882053"/>
    <w:rsid w:val="00886BBF"/>
    <w:rsid w:val="008942A2"/>
    <w:rsid w:val="0089534A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843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5489E"/>
    <w:rsid w:val="00B6045F"/>
    <w:rsid w:val="00B60BEA"/>
    <w:rsid w:val="00B7242A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022D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087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5F0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1BA4"/>
    <w:rsid w:val="00E045FD"/>
    <w:rsid w:val="00E05976"/>
    <w:rsid w:val="00E126C1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E2F4D"/>
    <w:rsid w:val="00EF6029"/>
    <w:rsid w:val="00F14C36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2EBA"/>
    <w:rsid w:val="00F55BE1"/>
    <w:rsid w:val="00F6336A"/>
    <w:rsid w:val="00F72065"/>
    <w:rsid w:val="00F778DC"/>
    <w:rsid w:val="00F80183"/>
    <w:rsid w:val="00F83BA4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0C42E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0A20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30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2017-10-18T13:32:00Z</dcterms:created>
  <dcterms:modified xsi:type="dcterms:W3CDTF">2017-10-18T13:32:00Z</dcterms:modified>
</cp:coreProperties>
</file>