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"http://www.cnblogs.com/peida/archive/2013/04/24/3036689.html"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t>深入理解Java：注解（Annotation）自定义注解入门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要深入学习注解，我们就必须能定义自己的注解，并使用注解，在定义自己的注解之前，我们就必须要了解Java为我们提供的元注解和相关定义注解的语法。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元注解：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元注解的作用就是负责注解其他注解。Java5.0定义了4个标准的meta-annotation类型，它们被用来提供对其它 annotation类型作说明。Java5.0定义的元注解：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1.@Target,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2.@Retention,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3.@Documented,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4.@Inherited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这些类型和它们所支持的类在java.lang.annotation包中可以找到。下面我们看一下每个元注解的作用和相应分参数的使用说明。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@Target：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@Target说明了Annotation所修饰的对象范围：Annotation可被用于 packages、types（类、接口、枚举、Annotation类型）、类型成员（方法、构造方法、成员变量、枚举值）、方法参数和本地变量（如循环变量、catch参数）。在Annotation类型的声明中使用了target可更加明晰其修饰的目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作用：用于描述注解的使用范围（即：被描述的注解可以用在什么地方）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取值(ElementType)有：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1.CONSTRUCTOR:用于描述构造器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2.FIELD:用于描述域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3.LOCAL_VARIABLE:用于描述局部变量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4.METHOD:用于描述方法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5.PACKAGE:用于描述包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6.PARAMETER:用于描述参数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7.TYPE:用于描述类、接口(包括注解类型) 或enum声明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使用实例：　　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3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@Target(ElementType.TYPE)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Table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数据表名称注解，默认值为类名称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@return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tableName()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"className";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@Target(ElementType.FIELD)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NoDBColumn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4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注解Table 可以用于注解类、接口(包括注解类型) 或enum声明,而注解NoDBColumn仅可用于注解类的成员变量。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@Retention：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@Retention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定义了该Annotation被保留的时间长短：某些Annotation仅出现在源代码中，而被编译器丢弃；而另一些却被编译在class文件中；编译在class文件中的Annotation可能会被虚拟机忽略，而另一些在class被装载时将被读取（请注意并不影响class的执行，因为Annotation与class在使用上是被分离的）。使用这个meta-Annotation可以对 Annotation的“生命周期”限制。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作用：表示需要在什么级别保存该注释信息，用于描述注解的生命周期（即：被描述的注解在什么范围内有效）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取值（RetentionPoicy）有：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1.SOURCE:在源文件中有效（即源文件保留）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2.CLASS:在class文件中有效（即class保留）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3.RUNTIME:在运行时有效（即运行时保留）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Retention meta-annotation类型有唯一的value作为成员，它的取值来自java.lang.annotation.RetentionPolicy的枚举类型值。具体实例如下：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6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@Target(ElementType.FIELD)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@Retention(RetentionPolicy.RUNTIME)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Column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"fieldName";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setFuncName()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"setField";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getFuncName()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"getField";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defaultDBValue()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7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　　Column注解的的RetentionPolicy的属性值是RUTIME,这样注解处理器可以通过反射，获取到该注解的属性值，从而去做一些运行时的逻辑处理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@Documented: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@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Documented用于描述其它类型的annotation应该被作为被标注的程序成员的公共API，因此可以被例如javadoc此类的工具文档化。Documented是一个标记注解，没有成员。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9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@Target(ElementType.FIELD)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@Retention(RetentionPolicy.RUNTIME)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@Documented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Column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"fieldName";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setFuncName()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"setField";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getFuncName()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"getField";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defaultDBValue()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10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@Inherited：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@Inherited 元注解是一个标记注解，@Inherited阐述了某个被标注的类型是被继承的。如果一个使用了@Inherited修饰的annotation类型被用于一个class，则这个annotation将被用于该class的子类。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注意：@Inherited annotation类型是被标注过的class的子类所继承。类并不从它所实现的接口继承annotation，方法并不从它所重载的方法继承annotation。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当@Inherited annotation类型标注的annotation的Retention是RetentionPolicy.RUNTIME，则反射API增强了这种继承性。如果我们使用java.lang.reflect去查询一个@Inherited annotation类型的annotation时，反射代码检查将展开工作：检查class和其父类，直到发现指定的annotation类型被发现，或者到达类继承结构的顶层。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实例代码：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12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@author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peida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@Inherited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Greeting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FontColor{ BULE,RED,GREEN};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String name();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FontColor fontColor()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FontColor.GREEN;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13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自定义注解：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使用@interface自定义注解时，自动继承了java.lang.annotation.Annotation接口，由编译程序自动完成其他细节。在定义注解时，不能继承其他的注解或接口。@interface用来声明一个注解，其中的每一个方法实际上是声明了一个配置参数。方法的名称就是参数的名称，返回值类型就是参数的类型（返回值类型只能是基本类型、Class、String、enum）。可以通过default来声明参数的默认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定义注解格式：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public @interface 注解名 {定义体}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注解参数的可支持数据类型：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1.所有基本数据类型（int,float,boolean,byte,double,char,long,short)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2.String类型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3.Class类型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4.enum类型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5.Annotation类型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　　6.以上所有类型的数组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Annotation类型里面的参数该怎么设定: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第一,只能用public或默认(default)这两个访问权修饰.例如,String value();这里把方法设为defaul默认类型；　 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第二,参数成员只能用基本类型byte,short,char,int,long,float,double,boolean八种基本数据类型和 String,Enum,Class,annotations等数据类型,以及这一些类型的数组.例如,String value();这里的参数成员就为String;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第三,如果只有一个参数成员,最好把参数名称设为"value",后加小括号.例:下面的例子FruitName注解就只有一个参数成员。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简单的自定义注解和使用注解实例：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15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annotation;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java.lang.annotation.Documented;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java.lang.annotation.ElementType;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java.lang.annotation.Retention;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java.lang.annotation.RetentionPolicy;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java.lang.annotation.Target;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水果名称注解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@author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peida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@Target(ElementType.FIELD)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@Retention(RetentionPolicy.RUNTIME)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@Documented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FruitName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String value()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16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17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annotation;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java.lang.annotation.Documented;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java.lang.annotation.ElementType;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java.lang.annotation.Retention;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java.lang.annotation.RetentionPolicy;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java.lang.annotation.Target;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水果颜色注解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@author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peida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@Target(ElementType.FIELD)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@Retention(RetentionPolicy.RUNTIME)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@Documented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FruitColor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颜色枚举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@author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peida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Color{ BULE,RED,GREEN};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颜色属性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@return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Color fruitColor()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Color.GREEN;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8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19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annotation;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annotation.FruitColor.Color;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Apple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@FruitName("Apple")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appleName;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@FruitColor(fruitColor=Color.RED)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appleColor;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setAppleColor(String appleColor)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.appleColor = appleColor;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getAppleColor()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appleColor;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setAppleName(String appleName)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.appleName = appleName;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getAppleName()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appleName;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displayName(){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System.out.println("水果的名字是：苹果");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20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注解元素的默认值：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注解元素必须有确定的值，要么在定义注解的默认值中指定，要么在使用注解时指定，非基本类型的注解元素的值不可为null。因此, 使用空字符串或0作为默认值是一种常用的做法。这个约束使得处理器很难表现一个元素的存在或缺失的状态，因为每个注解的声明中，所有元素都存在，并且都具有相应的值，为了绕开这个约束，我们只能定义一些特殊的值，例如空字符串或者负数，一次表示某个元素不存在，在定义注解时，这已经成为一个习惯用法。例如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22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annotation;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java.lang.annotation.Documented;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java.lang.annotation.ElementType;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java.lang.annotation.Retention;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java.lang.annotation.RetentionPolicy;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java.lang.annotation.Target;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水果供应者注解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@author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peida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@Target(ElementType.FIELD)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@Retention(RetentionPolicy.RUNTIME)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@Documented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@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FruitProvider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供应商编号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id()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-1;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供应商名称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name()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"";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供应商地址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*/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address()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"";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23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定义了注解，并在需要的时候给相关类，类属性加上注解信息，如果没有响应的注解信息处理流程，注解可以说是没有实用价值。如何让注解真真的发挥作用，主要就在于注解处理方法，下一步我们将学习注解信息的获取和处理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97B72"/>
    <w:rsid w:val="0A913CD5"/>
    <w:rsid w:val="11A341F1"/>
    <w:rsid w:val="371D381B"/>
    <w:rsid w:val="402E1B1B"/>
    <w:rsid w:val="48D05075"/>
    <w:rsid w:val="57E26683"/>
    <w:rsid w:val="6E120E9C"/>
    <w:rsid w:val="6E8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peida/archive/2013/04/24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2017-12-03T11:09:47Z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