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第1章 课程简介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1-1 Hibernate一对多映射课程简介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·映射类型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·一对多（one-to-many）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·多对一（many-to-one）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·一对一（one-to-one）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·多对多（many-to-many）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·在数据库中，可以通过添加主外键的关联，实现一对多的关系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·通过在一方持有多方的集合实现，即在“一”的一端中使用&lt;set&gt;元素表示持有“多”的一端的对象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第2章 Hibernate中的单向一对多关联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2-1 一对多映射简介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2-2 使用MyEclipse进行hibernate的基本配置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2-3 创建HibernateUtil工具类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2-4 在MySQL数据库中建立表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2-5 创建持久化和映射文件并配置单向一对多关系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2-6 测试--添加和查询学生信息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2-7 测试--修改和删除学生信息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2-8 set元素的常用属性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·set元素的常用属性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22980" cy="125857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第3章 单向多对一关联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3-1 单向多对一简介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·多对一的关系和关系数据库中的外键参照关系最匹配，即在己方的表中的一个外键参照另一个表的主键。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·通过在多方持有一方的引用实现，需要在“多”的一端使用&lt;many-to-one&gt;配置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3-2 单向多对一的配置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3-3 测试--添加学生信息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3-4 双向多对一测试</w:t>
      </w:r>
    </w:p>
    <w:p>
      <w:r>
        <w:drawing>
          <wp:inline distT="0" distB="0" distL="114300" distR="114300">
            <wp:extent cx="5266055" cy="283845"/>
            <wp:effectExtent l="0" t="0" r="698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3724275" cy="668655"/>
            <wp:effectExtent l="0" t="0" r="952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inverse和cascade属性 </w:t>
      </w:r>
    </w:p>
    <w:p>
      <w:pPr>
        <w:numPr>
          <w:ilvl w:val="0"/>
          <w:numId w:val="0"/>
        </w:numPr>
        <w:rPr>
          <w:rFonts w:hint="eastAsia"/>
        </w:rPr>
      </w:pPr>
    </w:p>
    <w:p>
      <w:r>
        <w:rPr>
          <w:rFonts w:hint="eastAsia"/>
          <w:sz w:val="28"/>
          <w:szCs w:val="28"/>
        </w:rPr>
        <w:t xml:space="preserve"> 4-1 inverse属性的用法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不加</w:t>
      </w:r>
      <w:r>
        <w:rPr>
          <w:rFonts w:hint="eastAsia"/>
          <w:lang w:val="en-US" w:eastAsia="zh-CN"/>
        </w:rPr>
        <w:t>inverse会执行多余的sql语句，影响效率。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·&lt;set&gt;节点的inverse属性指定关联关系的控制方向，默认由one方来维护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·关联关系中，inverse="false" 则为主动方，有主动方负责维护关联关系。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·在一对多关联中，只能设置one方的inverse为true，这将有助于性能的改善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·设置前：</w:t>
      </w:r>
    </w:p>
    <w:p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713605" cy="924560"/>
            <wp:effectExtent l="0" t="0" r="1079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设置后：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993640" cy="758825"/>
            <wp:effectExtent l="0" t="0" r="508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4-2 cascade属性的用法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·当设置了cascade属性不为none时，Hibernate会自动持久化所关联的对象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·cascade属性的设置会带来性能上的变动，需谨慎设置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18920"/>
            <wp:effectExtent l="0" t="0" r="190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4-3 测试---信息查询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课程总结 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5-1 课程总结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·实现单向一对多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·在one方的实体中添加保存many方的集合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·在one方的配置文件中添加&lt;one-to-many&gt;配置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·实现单向多对一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·在many方的实体中添加one方的引用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·在many方的配合文件中天津爱&lt;many-to-one&gt;配置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·常用属性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·cascade：设置级联关系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·inverse：设置由哪一方维护关联关系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5-2 如何在MyEclipse中添加数据库连接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5-3 实现为项目添加Hibernate支持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5-4 使用MyEclipse反向工程生成映射关系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5-5 测试MyEclipse生成效果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73040" cy="384619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3574"/>
    <w:multiLevelType w:val="singleLevel"/>
    <w:tmpl w:val="5A313574"/>
    <w:lvl w:ilvl="0" w:tentative="0">
      <w:start w:val="4"/>
      <w:numFmt w:val="decimal"/>
      <w:suff w:val="space"/>
      <w:lvlText w:val="第%1章"/>
      <w:lvlJc w:val="left"/>
      <w:pPr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F240B"/>
    <w:rsid w:val="0C220167"/>
    <w:rsid w:val="12301824"/>
    <w:rsid w:val="12E34B4B"/>
    <w:rsid w:val="19F54910"/>
    <w:rsid w:val="20943F0A"/>
    <w:rsid w:val="2A0C2B0F"/>
    <w:rsid w:val="2B466E0A"/>
    <w:rsid w:val="301204A6"/>
    <w:rsid w:val="3505258F"/>
    <w:rsid w:val="382D538D"/>
    <w:rsid w:val="48150120"/>
    <w:rsid w:val="4C796BA3"/>
    <w:rsid w:val="51230205"/>
    <w:rsid w:val="53B17C85"/>
    <w:rsid w:val="5E187C28"/>
    <w:rsid w:val="70AB22A1"/>
    <w:rsid w:val="754225D8"/>
    <w:rsid w:val="754B3CB8"/>
    <w:rsid w:val="789F620F"/>
    <w:rsid w:val="7CF2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普罗米修`</cp:lastModifiedBy>
  <dcterms:modified xsi:type="dcterms:W3CDTF">2017-12-14T13:09:26Z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