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903C8" w14:textId="63D91657" w:rsidR="00442709" w:rsidRPr="00BB337A" w:rsidRDefault="00442709" w:rsidP="00442709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HED Validation</w:t>
      </w:r>
      <w:r w:rsidRPr="00BB337A">
        <w:rPr>
          <w:rFonts w:eastAsia="Times New Roman"/>
          <w:b/>
        </w:rPr>
        <w:t xml:space="preserve"> </w:t>
      </w:r>
      <w:r w:rsidR="00C94026">
        <w:rPr>
          <w:rFonts w:eastAsia="Times New Roman"/>
          <w:b/>
        </w:rPr>
        <w:t xml:space="preserve">Utilities: Validation </w:t>
      </w:r>
      <w:r w:rsidRPr="00BB337A">
        <w:rPr>
          <w:rFonts w:eastAsia="Times New Roman"/>
          <w:b/>
        </w:rPr>
        <w:t>Tools</w:t>
      </w:r>
    </w:p>
    <w:p w14:paraId="0752E89A" w14:textId="77777777" w:rsidR="00442709" w:rsidRPr="00BB337A" w:rsidRDefault="00442709" w:rsidP="00442709">
      <w:pPr>
        <w:pStyle w:val="Title"/>
        <w:jc w:val="center"/>
        <w:rPr>
          <w:rFonts w:eastAsia="Times New Roman"/>
          <w:b/>
        </w:rPr>
      </w:pPr>
      <w:r w:rsidRPr="00BB337A">
        <w:rPr>
          <w:rFonts w:eastAsia="Times New Roman"/>
          <w:b/>
        </w:rPr>
        <w:t>User Guide</w:t>
      </w:r>
    </w:p>
    <w:p w14:paraId="12B2005D" w14:textId="77777777" w:rsidR="00442709" w:rsidRDefault="00151B37" w:rsidP="00151B37">
      <w:r>
        <w:tab/>
      </w:r>
    </w:p>
    <w:bookmarkStart w:id="0" w:name="_Toc4240386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7936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36A0C8" w14:textId="404A8F2F" w:rsidR="00B448CB" w:rsidRDefault="00B448CB">
          <w:pPr>
            <w:pStyle w:val="TOCHeading"/>
          </w:pPr>
          <w:r>
            <w:t>Table of Contents</w:t>
          </w:r>
        </w:p>
        <w:p w14:paraId="55D61B12" w14:textId="77777777" w:rsidR="00AB6009" w:rsidRDefault="00B448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60193" w:history="1">
            <w:r w:rsidR="00AB6009" w:rsidRPr="0076581D">
              <w:rPr>
                <w:rStyle w:val="Hyperlink"/>
                <w:noProof/>
              </w:rPr>
              <w:t>1. Getting Started with HED Validation Tools</w:t>
            </w:r>
            <w:r w:rsidR="00AB6009">
              <w:rPr>
                <w:noProof/>
                <w:webHidden/>
              </w:rPr>
              <w:tab/>
            </w:r>
            <w:r w:rsidR="00AB6009">
              <w:rPr>
                <w:noProof/>
                <w:webHidden/>
              </w:rPr>
              <w:fldChar w:fldCharType="begin"/>
            </w:r>
            <w:r w:rsidR="00AB6009">
              <w:rPr>
                <w:noProof/>
                <w:webHidden/>
              </w:rPr>
              <w:instrText xml:space="preserve"> PAGEREF _Toc443060193 \h </w:instrText>
            </w:r>
            <w:r w:rsidR="00AB6009">
              <w:rPr>
                <w:noProof/>
                <w:webHidden/>
              </w:rPr>
            </w:r>
            <w:r w:rsidR="00AB6009">
              <w:rPr>
                <w:noProof/>
                <w:webHidden/>
              </w:rPr>
              <w:fldChar w:fldCharType="separate"/>
            </w:r>
            <w:r w:rsidR="00AB6009">
              <w:rPr>
                <w:noProof/>
                <w:webHidden/>
              </w:rPr>
              <w:t>1</w:t>
            </w:r>
            <w:r w:rsidR="00AB6009">
              <w:rPr>
                <w:noProof/>
                <w:webHidden/>
              </w:rPr>
              <w:fldChar w:fldCharType="end"/>
            </w:r>
          </w:hyperlink>
        </w:p>
        <w:p w14:paraId="11D95B4E" w14:textId="77777777" w:rsidR="00AB6009" w:rsidRDefault="00AB60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4" w:history="1">
            <w:r w:rsidRPr="0076581D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8A0A" w14:textId="77777777" w:rsidR="00AB6009" w:rsidRDefault="00AB60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5" w:history="1">
            <w:r w:rsidRPr="0076581D">
              <w:rPr>
                <w:rStyle w:val="Hyperlink"/>
                <w:noProof/>
              </w:rPr>
              <w:t>1.2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7F24" w14:textId="77777777" w:rsidR="00AB6009" w:rsidRDefault="00AB60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6" w:history="1">
            <w:r w:rsidRPr="0076581D">
              <w:rPr>
                <w:rStyle w:val="Hyperlink"/>
                <w:noProof/>
              </w:rPr>
              <w:t>1.3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7C4A" w14:textId="77777777" w:rsidR="00AB6009" w:rsidRDefault="00AB60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7" w:history="1">
            <w:r w:rsidRPr="0076581D">
              <w:rPr>
                <w:rStyle w:val="Hyperlink"/>
                <w:noProof/>
              </w:rPr>
              <w:t>2. Using the HED Validation Utilities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1898" w14:textId="77777777" w:rsidR="00AB6009" w:rsidRDefault="00AB60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8" w:history="1">
            <w:r w:rsidRPr="0076581D">
              <w:rPr>
                <w:rStyle w:val="Hyperlink"/>
                <w:noProof/>
              </w:rPr>
              <w:t>2.1. Validating tab-delimited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66C4" w14:textId="77777777" w:rsidR="00AB6009" w:rsidRDefault="00AB60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199" w:history="1">
            <w:r w:rsidRPr="0076581D">
              <w:rPr>
                <w:rStyle w:val="Hyperlink"/>
                <w:noProof/>
              </w:rPr>
              <w:t>2.2. Remapping tab-delimited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6E74" w14:textId="77777777" w:rsidR="00AB6009" w:rsidRDefault="00AB60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060200" w:history="1">
            <w:r w:rsidRPr="0076581D">
              <w:rPr>
                <w:rStyle w:val="Hyperlink"/>
                <w:noProof/>
              </w:rPr>
              <w:t>2.3. Updating tagging 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_Toc443060200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5319" w14:textId="191B8B29" w:rsidR="00B448CB" w:rsidRDefault="00B448CB" w:rsidP="00B448CB">
          <w:r>
            <w:rPr>
              <w:b/>
              <w:bCs/>
              <w:noProof/>
            </w:rPr>
            <w:fldChar w:fldCharType="end"/>
          </w:r>
        </w:p>
      </w:sdtContent>
    </w:sdt>
    <w:p w14:paraId="51C4ADE6" w14:textId="77777777" w:rsidR="00442709" w:rsidRPr="00D71906" w:rsidRDefault="00442709" w:rsidP="00442709">
      <w:pPr>
        <w:pStyle w:val="Heading1"/>
      </w:pPr>
      <w:bookmarkStart w:id="1" w:name="_Toc443060193"/>
      <w:r>
        <w:t xml:space="preserve">1. </w:t>
      </w:r>
      <w:r w:rsidRPr="0035123E">
        <w:t xml:space="preserve">Getting Started with </w:t>
      </w:r>
      <w:r>
        <w:t>HED Validation Tools</w:t>
      </w:r>
      <w:bookmarkEnd w:id="0"/>
      <w:bookmarkEnd w:id="1"/>
    </w:p>
    <w:p w14:paraId="015040A7" w14:textId="77777777" w:rsidR="00442709" w:rsidRDefault="00442709" w:rsidP="00442709">
      <w:pPr>
        <w:pStyle w:val="Heading2"/>
      </w:pPr>
      <w:bookmarkStart w:id="2" w:name="_Toc424038630"/>
      <w:bookmarkStart w:id="3" w:name="_Toc443060194"/>
      <w:r>
        <w:t>1.1 Overview</w:t>
      </w:r>
      <w:bookmarkEnd w:id="2"/>
      <w:bookmarkEnd w:id="3"/>
    </w:p>
    <w:p w14:paraId="7ECCEFF3" w14:textId="31AEDF3F" w:rsidR="00442709" w:rsidRPr="00650EB6" w:rsidRDefault="009C4F8C" w:rsidP="00442709">
      <w:pPr>
        <w:jc w:val="both"/>
      </w:pPr>
      <w:r>
        <w:rPr>
          <w:rFonts w:cs="Times New Roman"/>
          <w:i/>
          <w:szCs w:val="24"/>
        </w:rPr>
        <w:t xml:space="preserve">HED </w:t>
      </w:r>
      <w:r w:rsidR="00C94026">
        <w:rPr>
          <w:rFonts w:cs="Times New Roman"/>
          <w:i/>
          <w:szCs w:val="24"/>
        </w:rPr>
        <w:t xml:space="preserve">Validation </w:t>
      </w:r>
      <w:r>
        <w:rPr>
          <w:rFonts w:cs="Times New Roman"/>
          <w:i/>
          <w:szCs w:val="24"/>
        </w:rPr>
        <w:t>Utilities</w:t>
      </w:r>
      <w:r w:rsidR="00442709">
        <w:rPr>
          <w:rFonts w:cs="Times New Roman"/>
          <w:szCs w:val="24"/>
        </w:rPr>
        <w:t xml:space="preserve"> is a MATLAB Toolbox </w:t>
      </w:r>
      <w:r w:rsidR="00442709">
        <w:t xml:space="preserve">designed to help users </w:t>
      </w:r>
      <w:r>
        <w:t>validate</w:t>
      </w:r>
      <w:r w:rsidR="00442709">
        <w:t xml:space="preserve"> events or other data elements using a predefined, but extensible, hierarchically structured annotation language. Although </w:t>
      </w:r>
      <w:r>
        <w:rPr>
          <w:i/>
        </w:rPr>
        <w:t>HED Validation Utilities</w:t>
      </w:r>
      <w:r w:rsidR="00442709">
        <w:t xml:space="preserve"> can be used in very general contexts, this document describes the MATLAB interface used specifically for </w:t>
      </w:r>
      <w:r w:rsidR="00ED3C7B">
        <w:t>validating</w:t>
      </w:r>
      <w:r w:rsidR="00442709">
        <w:t xml:space="preserve"> events in EEG data</w:t>
      </w:r>
      <w:r w:rsidR="008714F6">
        <w:t>.</w:t>
      </w:r>
      <w:r w:rsidR="00442709">
        <w:t xml:space="preserve"> In the case of EEG, users </w:t>
      </w:r>
      <w:r w:rsidR="00AF7589">
        <w:t>validate</w:t>
      </w:r>
      <w:r w:rsidR="00442709">
        <w:t xml:space="preserve"> the events that occur during an EEG experiment using the HED 2 hierarchical event descript</w:t>
      </w:r>
      <w:r w:rsidR="0056792A">
        <w:t>ion language as the vocabulary.</w:t>
      </w:r>
    </w:p>
    <w:p w14:paraId="171E40B5" w14:textId="77777777" w:rsidR="00442709" w:rsidRDefault="00442709" w:rsidP="00442709">
      <w:pPr>
        <w:pStyle w:val="Heading2"/>
      </w:pPr>
      <w:bookmarkStart w:id="4" w:name="_Toc424038631"/>
      <w:bookmarkStart w:id="5" w:name="_Toc443060195"/>
      <w:r>
        <w:t>1.2 Requirements</w:t>
      </w:r>
      <w:bookmarkEnd w:id="4"/>
      <w:bookmarkEnd w:id="5"/>
    </w:p>
    <w:p w14:paraId="7EA50F54" w14:textId="05EF658D" w:rsidR="00442709" w:rsidRPr="009448E8" w:rsidRDefault="00F12801" w:rsidP="00442709">
      <w:pPr>
        <w:jc w:val="both"/>
        <w:rPr>
          <w:b/>
          <w:sz w:val="28"/>
        </w:rPr>
      </w:pPr>
      <w:r>
        <w:rPr>
          <w:rFonts w:cs="Times New Roman"/>
          <w:i/>
          <w:szCs w:val="24"/>
        </w:rPr>
        <w:t>HED Validation Utilities</w:t>
      </w:r>
      <w:r>
        <w:rPr>
          <w:rFonts w:cs="Times New Roman"/>
          <w:szCs w:val="24"/>
        </w:rPr>
        <w:t xml:space="preserve"> </w:t>
      </w:r>
      <w:r w:rsidR="00442709">
        <w:rPr>
          <w:rFonts w:cs="Times New Roman"/>
          <w:szCs w:val="24"/>
        </w:rPr>
        <w:t xml:space="preserve">has been tested with </w:t>
      </w:r>
      <w:r w:rsidR="00442709" w:rsidRPr="00F12801">
        <w:rPr>
          <w:rFonts w:cs="Times New Roman"/>
          <w:szCs w:val="24"/>
        </w:rPr>
        <w:t>MATLAB 2015</w:t>
      </w:r>
      <w:r w:rsidR="00007653">
        <w:rPr>
          <w:rFonts w:cs="Times New Roman"/>
          <w:szCs w:val="24"/>
        </w:rPr>
        <w:t>b</w:t>
      </w:r>
      <w:r w:rsidR="00442709">
        <w:rPr>
          <w:rFonts w:cs="Times New Roman"/>
          <w:szCs w:val="24"/>
        </w:rPr>
        <w:t xml:space="preserve"> on </w:t>
      </w:r>
      <w:r w:rsidR="004A22B7">
        <w:rPr>
          <w:rFonts w:cs="Times New Roman"/>
          <w:szCs w:val="24"/>
        </w:rPr>
        <w:t>64-bit Windows 8</w:t>
      </w:r>
      <w:r w:rsidR="00442709">
        <w:rPr>
          <w:rFonts w:cs="Times New Roman"/>
          <w:szCs w:val="24"/>
        </w:rPr>
        <w:t>.</w:t>
      </w:r>
      <w:r w:rsidR="004A22B7">
        <w:rPr>
          <w:rFonts w:cs="Times New Roman"/>
          <w:szCs w:val="24"/>
        </w:rPr>
        <w:t xml:space="preserve"> </w:t>
      </w:r>
      <w:r w:rsidR="00442709">
        <w:rPr>
          <w:rFonts w:cs="Times New Roman"/>
          <w:szCs w:val="24"/>
        </w:rPr>
        <w:t xml:space="preserve">No other toolboxes are required. </w:t>
      </w:r>
    </w:p>
    <w:p w14:paraId="1D4A16D5" w14:textId="77777777" w:rsidR="00442709" w:rsidRDefault="00442709" w:rsidP="00442709">
      <w:pPr>
        <w:pStyle w:val="Heading2"/>
      </w:pPr>
      <w:bookmarkStart w:id="6" w:name="_Toc424038632"/>
      <w:bookmarkStart w:id="7" w:name="_Toc443060196"/>
      <w:r>
        <w:t>1.3 Installation</w:t>
      </w:r>
      <w:bookmarkEnd w:id="6"/>
      <w:bookmarkEnd w:id="7"/>
    </w:p>
    <w:p w14:paraId="3E5AB309" w14:textId="4EAFAC45" w:rsidR="00442709" w:rsidRPr="00923E6F" w:rsidRDefault="00442709" w:rsidP="004427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can run </w:t>
      </w:r>
      <w:r w:rsidR="00091C1A">
        <w:rPr>
          <w:rFonts w:cs="Times New Roman"/>
          <w:i/>
          <w:szCs w:val="24"/>
        </w:rPr>
        <w:t>HED Validation Utilities</w:t>
      </w:r>
      <w:r w:rsidR="00091C1A">
        <w:rPr>
          <w:rFonts w:cs="Times New Roman"/>
          <w:szCs w:val="24"/>
        </w:rPr>
        <w:t xml:space="preserve"> as a standalone toolbox.</w:t>
      </w:r>
      <w:r w:rsidR="00923E6F">
        <w:rPr>
          <w:rFonts w:cs="Times New Roman"/>
          <w:szCs w:val="24"/>
        </w:rPr>
        <w:t xml:space="preserve"> It can be downloaded by clicking the </w:t>
      </w:r>
      <w:r w:rsidR="00923E6F">
        <w:rPr>
          <w:rFonts w:cs="Times New Roman"/>
          <w:i/>
          <w:szCs w:val="24"/>
        </w:rPr>
        <w:t xml:space="preserve">Download ZIP </w:t>
      </w:r>
      <w:r w:rsidR="00923E6F">
        <w:rPr>
          <w:rFonts w:cs="Times New Roman"/>
          <w:szCs w:val="24"/>
        </w:rPr>
        <w:t xml:space="preserve">button at </w:t>
      </w:r>
      <w:hyperlink r:id="rId5" w:history="1">
        <w:r w:rsidR="00923E6F" w:rsidRPr="00923E6F">
          <w:rPr>
            <w:rStyle w:val="Hyperlink"/>
            <w:rFonts w:cs="Times New Roman"/>
            <w:szCs w:val="24"/>
          </w:rPr>
          <w:t>https://github.com/VisLab/HEDTools</w:t>
        </w:r>
      </w:hyperlink>
      <w:r w:rsidR="00923E6F">
        <w:rPr>
          <w:rFonts w:cs="Times New Roman"/>
          <w:szCs w:val="24"/>
        </w:rPr>
        <w:t xml:space="preserve">. The code is in the validation/matlab directory. </w:t>
      </w:r>
    </w:p>
    <w:p w14:paraId="66E0C128" w14:textId="6DF67541" w:rsidR="00AF7589" w:rsidRDefault="00AF7589" w:rsidP="00AF7589">
      <w:pPr>
        <w:pStyle w:val="Heading1"/>
      </w:pPr>
      <w:bookmarkStart w:id="8" w:name="_Toc424038637"/>
      <w:bookmarkStart w:id="9" w:name="_Toc443060197"/>
      <w:r>
        <w:t>2. Using the HED Validation Utilities GUI</w:t>
      </w:r>
      <w:bookmarkEnd w:id="8"/>
      <w:bookmarkEnd w:id="9"/>
    </w:p>
    <w:p w14:paraId="7FE225C8" w14:textId="00FDE772" w:rsidR="00D946BE" w:rsidRDefault="00AF7589" w:rsidP="00D946BE">
      <w:r>
        <w:t xml:space="preserve">You can launch </w:t>
      </w:r>
      <w:r>
        <w:rPr>
          <w:i/>
        </w:rPr>
        <w:t xml:space="preserve">HED Validation Utilities </w:t>
      </w:r>
      <w:r w:rsidRPr="00AF7589">
        <w:t>GUI</w:t>
      </w:r>
      <w:r>
        <w:rPr>
          <w:i/>
        </w:rPr>
        <w:t xml:space="preserve"> </w:t>
      </w:r>
      <w:r>
        <w:t xml:space="preserve">from the </w:t>
      </w:r>
      <w:r w:rsidRPr="00AF7589">
        <w:rPr>
          <w:i/>
        </w:rPr>
        <w:t xml:space="preserve">pop_hedtagvalidate.m </w:t>
      </w:r>
      <w:r>
        <w:t>file</w:t>
      </w:r>
      <w:r w:rsidR="006E68B8">
        <w:t xml:space="preserve"> or a series of top-level </w:t>
      </w:r>
      <w:r w:rsidR="003F2B65">
        <w:t>validation</w:t>
      </w:r>
      <w:r w:rsidR="006E68B8">
        <w:t xml:space="preserve"> functions</w:t>
      </w:r>
      <w:r w:rsidR="00192914">
        <w:t xml:space="preserve"> </w:t>
      </w:r>
      <w:r w:rsidR="006E68B8">
        <w:t>(</w:t>
      </w:r>
      <w:r w:rsidR="006E68B8" w:rsidRPr="006E68B8">
        <w:rPr>
          <w:i/>
        </w:rPr>
        <w:t>remapTSVTags</w:t>
      </w:r>
      <w:r w:rsidR="006E68B8">
        <w:t xml:space="preserve">, </w:t>
      </w:r>
      <w:r w:rsidR="006E68B8" w:rsidRPr="006E68B8">
        <w:rPr>
          <w:i/>
        </w:rPr>
        <w:t>validateTSVTags</w:t>
      </w:r>
      <w:r w:rsidR="006E68B8">
        <w:t>)</w:t>
      </w:r>
      <w:r>
        <w:t>.</w:t>
      </w:r>
      <w:r w:rsidR="006E68B8">
        <w:t xml:space="preserve"> This guide focuses on using </w:t>
      </w:r>
      <w:r w:rsidR="006E68B8">
        <w:rPr>
          <w:i/>
        </w:rPr>
        <w:t xml:space="preserve">HED Validation </w:t>
      </w:r>
      <w:r w:rsidR="006E68B8">
        <w:rPr>
          <w:i/>
        </w:rPr>
        <w:lastRenderedPageBreak/>
        <w:t xml:space="preserve">Utilities </w:t>
      </w:r>
      <w:r w:rsidR="006E68B8">
        <w:t xml:space="preserve">through MATLAB. </w:t>
      </w:r>
      <w:r w:rsidR="006E68B8">
        <w:rPr>
          <w:i/>
        </w:rPr>
        <w:t>HED Validation Utilities</w:t>
      </w:r>
      <w:r w:rsidR="006E68B8">
        <w:t xml:space="preserve"> assumes the availability of a hierarchically structured vocabulary for </w:t>
      </w:r>
      <w:r w:rsidR="00923E6F">
        <w:t>validating</w:t>
      </w:r>
      <w:r w:rsidR="006E68B8">
        <w:t xml:space="preserve"> tags.</w:t>
      </w:r>
      <w:bookmarkStart w:id="10" w:name="_Toc424038638"/>
    </w:p>
    <w:p w14:paraId="69A1B542" w14:textId="45D6607B" w:rsidR="00D946BE" w:rsidRDefault="00D946BE" w:rsidP="00D946BE">
      <w:pPr>
        <w:pStyle w:val="Heading2"/>
      </w:pPr>
      <w:bookmarkStart w:id="11" w:name="_Toc443060198"/>
      <w:r>
        <w:t xml:space="preserve">2.1. Validating </w:t>
      </w:r>
      <w:bookmarkEnd w:id="10"/>
      <w:r w:rsidR="00273C14">
        <w:t>t</w:t>
      </w:r>
      <w:r>
        <w:t>ab-</w:t>
      </w:r>
      <w:r w:rsidR="00273C14">
        <w:t>d</w:t>
      </w:r>
      <w:r w:rsidR="00FC14EA">
        <w:t>elimited tags</w:t>
      </w:r>
      <w:bookmarkEnd w:id="11"/>
    </w:p>
    <w:p w14:paraId="1830ECD2" w14:textId="541C712A" w:rsidR="00777A67" w:rsidRDefault="00273C14" w:rsidP="00273C14">
      <w:r>
        <w:t xml:space="preserve">The </w:t>
      </w:r>
      <w:r>
        <w:rPr>
          <w:i/>
        </w:rPr>
        <w:t xml:space="preserve">HED Validation Utilities validateTSVTags </w:t>
      </w:r>
      <w:r>
        <w:t xml:space="preserve">function allows you to validate tags in a tab-delimited </w:t>
      </w:r>
      <w:r w:rsidR="00E32883">
        <w:t xml:space="preserve">file </w:t>
      </w:r>
      <w:r>
        <w:t>against a tagging vocabulary.</w:t>
      </w:r>
    </w:p>
    <w:p w14:paraId="6DAAF544" w14:textId="542F9F41" w:rsidR="00777A67" w:rsidRDefault="00777A67" w:rsidP="00273C14">
      <w:r>
        <w:t xml:space="preserve">The following example illustrates the simplest use of </w:t>
      </w:r>
      <w:r>
        <w:rPr>
          <w:i/>
        </w:rPr>
        <w:t xml:space="preserve">validatTSVTags </w:t>
      </w:r>
      <w:r w:rsidR="00A24D72">
        <w:t>for a</w:t>
      </w:r>
      <w:r>
        <w:t xml:space="preserve"> tab-delimited file. The tab-delimited </w:t>
      </w:r>
      <w:r w:rsidR="00D66F19">
        <w:t xml:space="preserve">file </w:t>
      </w:r>
      <w:r w:rsidR="0047370F">
        <w:t xml:space="preserve">can have a header </w:t>
      </w:r>
      <w:r>
        <w:t>and any number of columns</w:t>
      </w:r>
      <w:r w:rsidR="00FB5A54">
        <w:t xml:space="preserve"> and rows</w:t>
      </w:r>
      <w:r>
        <w:t xml:space="preserve">. </w:t>
      </w:r>
    </w:p>
    <w:p w14:paraId="5812CE6A" w14:textId="77777777" w:rsidR="00777A67" w:rsidRDefault="00777A67" w:rsidP="00273C14">
      <w:r>
        <w:rPr>
          <w:b/>
        </w:rPr>
        <w:t xml:space="preserve">Example 2.1: </w:t>
      </w:r>
      <w:r>
        <w:t>Validate the tags in the tab-delimited file.</w:t>
      </w:r>
    </w:p>
    <w:p w14:paraId="6EF285C8" w14:textId="65F377F4" w:rsidR="00273C14" w:rsidRDefault="00D134A3" w:rsidP="00D13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[errors, </w:t>
      </w:r>
      <w:r w:rsidR="00E14E0A">
        <w:rPr>
          <w:rFonts w:ascii="Courier New" w:hAnsi="Courier New" w:cs="Courier New"/>
          <w:color w:val="000000"/>
          <w:sz w:val="20"/>
          <w:szCs w:val="20"/>
        </w:rPr>
        <w:t>warnings, extensions, remap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="00777A67" w:rsidRPr="00777A67">
        <w:rPr>
          <w:rFonts w:ascii="Courier New" w:hAnsi="Courier New" w:cs="Courier New"/>
        </w:rPr>
        <w:t>validateTSVTags('LSIE_01_Indoor_all_events.</w:t>
      </w:r>
      <w:r w:rsidR="00EE7C85">
        <w:rPr>
          <w:rFonts w:ascii="Courier New" w:hAnsi="Courier New" w:cs="Courier New"/>
        </w:rPr>
        <w:t>tsv</w:t>
      </w:r>
      <w:r w:rsidR="00777A67" w:rsidRPr="00777A67">
        <w:rPr>
          <w:rFonts w:ascii="Courier New" w:hAnsi="Courier New" w:cs="Courier New"/>
        </w:rPr>
        <w:t>, 3, 'hasHeader', false);</w:t>
      </w:r>
      <w:r w:rsidR="00273C14" w:rsidRPr="00777A67">
        <w:rPr>
          <w:rFonts w:ascii="Courier New" w:hAnsi="Courier New" w:cs="Courier New"/>
        </w:rPr>
        <w:t xml:space="preserve"> </w:t>
      </w:r>
    </w:p>
    <w:p w14:paraId="68E63AC9" w14:textId="77777777" w:rsidR="00D134A3" w:rsidRDefault="00D134A3" w:rsidP="00D13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6A229C" w14:textId="7ABE3E96" w:rsidR="00D134A3" w:rsidRPr="00D134A3" w:rsidRDefault="00D134A3" w:rsidP="00D134A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134A3">
        <w:rPr>
          <w:rFonts w:cs="Courier New"/>
        </w:rPr>
        <w:t xml:space="preserve">The </w:t>
      </w:r>
      <w:r>
        <w:rPr>
          <w:rFonts w:cs="Courier New"/>
          <w:i/>
        </w:rPr>
        <w:t xml:space="preserve">errors </w:t>
      </w:r>
      <w:r>
        <w:rPr>
          <w:rFonts w:cs="Courier New"/>
        </w:rPr>
        <w:t xml:space="preserve">return parameter </w:t>
      </w:r>
      <w:r w:rsidRPr="00D134A3">
        <w:rPr>
          <w:rFonts w:cs="Courier New"/>
        </w:rPr>
        <w:t>is a cell array containing all of t</w:t>
      </w:r>
      <w:r>
        <w:rPr>
          <w:rFonts w:cs="Courier New"/>
        </w:rPr>
        <w:t xml:space="preserve">he validation errors. The </w:t>
      </w:r>
      <w:r>
        <w:rPr>
          <w:rFonts w:cs="Courier New"/>
          <w:i/>
        </w:rPr>
        <w:t xml:space="preserve">warnings </w:t>
      </w:r>
      <w:r>
        <w:rPr>
          <w:rFonts w:cs="Courier New"/>
        </w:rPr>
        <w:t xml:space="preserve">return parameter is a cell array containing all of the validation warnings. The </w:t>
      </w:r>
      <w:r>
        <w:rPr>
          <w:rFonts w:cs="Courier New"/>
          <w:i/>
        </w:rPr>
        <w:t xml:space="preserve">extensions </w:t>
      </w:r>
      <w:r>
        <w:rPr>
          <w:rFonts w:cs="Courier New"/>
        </w:rPr>
        <w:t>return parameter is a cell array containing all of the extension allowed validation warnings. Each cell in these three return</w:t>
      </w:r>
      <w:r w:rsidR="002832D6">
        <w:rPr>
          <w:rFonts w:cs="Courier New"/>
        </w:rPr>
        <w:t xml:space="preserve"> </w:t>
      </w:r>
      <w:r>
        <w:rPr>
          <w:rFonts w:cs="Courier New"/>
        </w:rPr>
        <w:t xml:space="preserve">parameters </w:t>
      </w:r>
      <w:r w:rsidR="009A0A2A">
        <w:rPr>
          <w:rFonts w:cs="Courier New"/>
        </w:rPr>
        <w:t>are associated with a particular line</w:t>
      </w:r>
      <w:r w:rsidR="002C18A1">
        <w:rPr>
          <w:rFonts w:cs="Courier New"/>
        </w:rPr>
        <w:t xml:space="preserve"> that raised an issue</w:t>
      </w:r>
      <w:r w:rsidR="009A0A2A">
        <w:rPr>
          <w:rFonts w:cs="Courier New"/>
        </w:rPr>
        <w:t xml:space="preserve">. The </w:t>
      </w:r>
      <w:r w:rsidR="009A0A2A">
        <w:rPr>
          <w:rFonts w:cs="Courier New"/>
          <w:i/>
        </w:rPr>
        <w:t xml:space="preserve">remap </w:t>
      </w:r>
      <w:r w:rsidR="009A0A2A">
        <w:rPr>
          <w:rFonts w:cs="Courier New"/>
        </w:rPr>
        <w:t xml:space="preserve">return parameter is a cell array containing all of the unique tags that generated </w:t>
      </w:r>
      <w:r w:rsidR="009774FD">
        <w:rPr>
          <w:rFonts w:cs="Courier New"/>
        </w:rPr>
        <w:t xml:space="preserve">validation </w:t>
      </w:r>
      <w:r w:rsidR="009A0A2A">
        <w:rPr>
          <w:rFonts w:cs="Courier New"/>
        </w:rPr>
        <w:t>errors.</w:t>
      </w:r>
      <w:r w:rsidR="007B28CA">
        <w:rPr>
          <w:rFonts w:cs="Courier New"/>
        </w:rPr>
        <w:t xml:space="preserve"> Please refer to </w:t>
      </w:r>
      <w:r w:rsidR="00E424D0">
        <w:rPr>
          <w:rFonts w:cs="Courier New"/>
        </w:rPr>
        <w:t>section</w:t>
      </w:r>
      <w:r w:rsidR="007B28CA">
        <w:rPr>
          <w:rFonts w:cs="Courier New"/>
        </w:rPr>
        <w:t xml:space="preserve"> 2.2 for </w:t>
      </w:r>
      <w:r w:rsidR="00E424D0">
        <w:rPr>
          <w:rFonts w:cs="Courier New"/>
        </w:rPr>
        <w:t>explanation of how the remapping works</w:t>
      </w:r>
      <w:r w:rsidR="007B28CA">
        <w:rPr>
          <w:rFonts w:cs="Courier New"/>
        </w:rPr>
        <w:t xml:space="preserve">. </w:t>
      </w:r>
      <w:r w:rsidR="009A0A2A">
        <w:rPr>
          <w:rFonts w:cs="Courier New"/>
        </w:rPr>
        <w:t xml:space="preserve">  </w:t>
      </w:r>
    </w:p>
    <w:p w14:paraId="22CEA5C9" w14:textId="77777777" w:rsidR="00D134A3" w:rsidRDefault="00D134A3" w:rsidP="00D134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4D2DF26" w14:textId="4419378A" w:rsidR="00D946BE" w:rsidRDefault="00777A67" w:rsidP="00D946BE">
      <w:pPr>
        <w:rPr>
          <w:rFonts w:ascii="Courier New" w:hAnsi="Courier New" w:cs="Courier New"/>
        </w:rPr>
      </w:pPr>
      <w:r>
        <w:t xml:space="preserve">The </w:t>
      </w:r>
      <w:r>
        <w:rPr>
          <w:i/>
        </w:rPr>
        <w:t xml:space="preserve">validateTSVTags </w:t>
      </w:r>
      <w:r>
        <w:t xml:space="preserve">function validates the tags in column </w:t>
      </w:r>
      <w:r>
        <w:rPr>
          <w:i/>
        </w:rPr>
        <w:t xml:space="preserve">3 </w:t>
      </w:r>
      <w:r>
        <w:t xml:space="preserve">from the tab-delimited file </w:t>
      </w:r>
      <w:r w:rsidR="004F6CBE">
        <w:rPr>
          <w:rFonts w:ascii="Courier New" w:hAnsi="Courier New" w:cs="Courier New"/>
        </w:rPr>
        <w:t>LSIE_01_Indoor_all_events.tsv</w:t>
      </w:r>
      <w:r>
        <w:rPr>
          <w:rFonts w:ascii="Courier New" w:hAnsi="Courier New" w:cs="Courier New"/>
        </w:rPr>
        <w:t xml:space="preserve">. </w:t>
      </w:r>
    </w:p>
    <w:p w14:paraId="7D7E1C54" w14:textId="77777777" w:rsidR="00777A67" w:rsidRDefault="00777A67" w:rsidP="00777A67">
      <w:pPr>
        <w:autoSpaceDE w:val="0"/>
        <w:autoSpaceDN w:val="0"/>
        <w:adjustRightInd w:val="0"/>
        <w:jc w:val="center"/>
        <w:rPr>
          <w:b/>
          <w:szCs w:val="24"/>
        </w:rPr>
      </w:pPr>
    </w:p>
    <w:p w14:paraId="37C41B1A" w14:textId="46E658E6" w:rsidR="00777A67" w:rsidRPr="00CD30B0" w:rsidRDefault="00777A67" w:rsidP="00777A67">
      <w:pPr>
        <w:autoSpaceDE w:val="0"/>
        <w:autoSpaceDN w:val="0"/>
        <w:adjustRightInd w:val="0"/>
        <w:jc w:val="center"/>
        <w:rPr>
          <w:rFonts w:cs="Times New Roman"/>
          <w:sz w:val="20"/>
          <w:szCs w:val="20"/>
        </w:rPr>
      </w:pPr>
      <w:r w:rsidRPr="00083A2A">
        <w:rPr>
          <w:b/>
          <w:szCs w:val="24"/>
        </w:rPr>
        <w:t xml:space="preserve">Table </w:t>
      </w:r>
      <w:r>
        <w:rPr>
          <w:b/>
          <w:szCs w:val="24"/>
        </w:rPr>
        <w:t>2.1</w:t>
      </w:r>
      <w:r w:rsidRPr="00083A2A">
        <w:rPr>
          <w:b/>
          <w:szCs w:val="24"/>
        </w:rPr>
        <w:t xml:space="preserve">: </w:t>
      </w:r>
      <w:r>
        <w:rPr>
          <w:szCs w:val="24"/>
        </w:rPr>
        <w:t xml:space="preserve">A summary of arguments for </w:t>
      </w:r>
      <w:r w:rsidRPr="00777A67">
        <w:rPr>
          <w:rFonts w:cs="Times New Roman"/>
          <w:i/>
          <w:szCs w:val="24"/>
        </w:rPr>
        <w:t>validateTSVTags</w:t>
      </w:r>
      <w:r w:rsidRPr="00CD30B0">
        <w:rPr>
          <w:rFonts w:cs="Times New Roman"/>
          <w:szCs w:val="24"/>
        </w:rPr>
        <w:t>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377"/>
        <w:gridCol w:w="1500"/>
        <w:gridCol w:w="6419"/>
      </w:tblGrid>
      <w:tr w:rsidR="00777A67" w14:paraId="78F2B4A5" w14:textId="77777777" w:rsidTr="00D134A3">
        <w:tc>
          <w:tcPr>
            <w:tcW w:w="2377" w:type="dxa"/>
            <w:shd w:val="clear" w:color="auto" w:fill="D9D9D9" w:themeFill="background1" w:themeFillShade="D9"/>
          </w:tcPr>
          <w:p w14:paraId="795097CC" w14:textId="77777777" w:rsidR="00777A67" w:rsidRPr="00087E18" w:rsidRDefault="00777A67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Name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23DC67C5" w14:textId="77777777" w:rsidR="00777A67" w:rsidRPr="00087E18" w:rsidRDefault="00777A67" w:rsidP="00672677">
            <w:pPr>
              <w:spacing w:before="60" w:after="60"/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Type</w:t>
            </w:r>
          </w:p>
        </w:tc>
        <w:tc>
          <w:tcPr>
            <w:tcW w:w="6419" w:type="dxa"/>
            <w:shd w:val="clear" w:color="auto" w:fill="D9D9D9" w:themeFill="background1" w:themeFillShade="D9"/>
          </w:tcPr>
          <w:p w14:paraId="5985B161" w14:textId="77777777" w:rsidR="00777A67" w:rsidRPr="00087E18" w:rsidRDefault="00777A67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 w:rsidRPr="00087E18">
              <w:rPr>
                <w:rFonts w:cs="Courier New"/>
                <w:b/>
                <w:color w:val="000000"/>
              </w:rPr>
              <w:t xml:space="preserve"> Description</w:t>
            </w:r>
          </w:p>
        </w:tc>
      </w:tr>
      <w:tr w:rsidR="00777A67" w14:paraId="7267D66D" w14:textId="77777777" w:rsidTr="00D134A3">
        <w:tc>
          <w:tcPr>
            <w:tcW w:w="2377" w:type="dxa"/>
            <w:vAlign w:val="center"/>
          </w:tcPr>
          <w:p w14:paraId="1209190D" w14:textId="432F2353" w:rsidR="00777A67" w:rsidRPr="00246329" w:rsidRDefault="00777A67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7A67">
              <w:rPr>
                <w:rFonts w:ascii="Courier New" w:hAnsi="Courier New" w:cs="Courier New"/>
                <w:color w:val="000000"/>
                <w:sz w:val="20"/>
                <w:szCs w:val="20"/>
              </w:rPr>
              <w:t>tsvFile</w:t>
            </w:r>
          </w:p>
        </w:tc>
        <w:tc>
          <w:tcPr>
            <w:tcW w:w="1500" w:type="dxa"/>
            <w:vAlign w:val="center"/>
          </w:tcPr>
          <w:p w14:paraId="0212CBFD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2628483B" w14:textId="16747BC8" w:rsidR="00777A67" w:rsidRPr="00246329" w:rsidRDefault="00777A67" w:rsidP="004F6CBE">
            <w:pPr>
              <w:spacing w:before="60" w:after="60"/>
              <w:rPr>
                <w:rFonts w:cs="Times New Roman"/>
                <w:color w:val="000000"/>
              </w:rPr>
            </w:pPr>
            <w:r w:rsidRPr="00777A67">
              <w:rPr>
                <w:rFonts w:cs="Times New Roman"/>
                <w:color w:val="000000"/>
              </w:rPr>
              <w:t>The name or the pa</w:t>
            </w:r>
            <w:r>
              <w:rPr>
                <w:rFonts w:cs="Times New Roman"/>
                <w:color w:val="000000"/>
              </w:rPr>
              <w:t xml:space="preserve">th of a tab-delimited file </w:t>
            </w:r>
            <w:r w:rsidRPr="00777A67">
              <w:rPr>
                <w:rFonts w:cs="Times New Roman"/>
                <w:color w:val="000000"/>
              </w:rPr>
              <w:t>containing HED tags associated with a particular study.</w:t>
            </w:r>
          </w:p>
        </w:tc>
      </w:tr>
      <w:tr w:rsidR="00777A67" w14:paraId="12327B1E" w14:textId="77777777" w:rsidTr="00D134A3">
        <w:tc>
          <w:tcPr>
            <w:tcW w:w="2377" w:type="dxa"/>
            <w:vAlign w:val="center"/>
          </w:tcPr>
          <w:p w14:paraId="149A0006" w14:textId="6CD66ADE" w:rsidR="00777A67" w:rsidRPr="00246329" w:rsidRDefault="004F4D81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4D81">
              <w:rPr>
                <w:rFonts w:ascii="Courier New" w:hAnsi="Courier New" w:cs="Courier New"/>
                <w:sz w:val="20"/>
                <w:szCs w:val="20"/>
              </w:rPr>
              <w:t>tsvTagColumns</w:t>
            </w:r>
          </w:p>
        </w:tc>
        <w:tc>
          <w:tcPr>
            <w:tcW w:w="1500" w:type="dxa"/>
            <w:vAlign w:val="center"/>
          </w:tcPr>
          <w:p w14:paraId="72FF935C" w14:textId="3BF6B6A5" w:rsidR="00777A67" w:rsidRPr="00246329" w:rsidRDefault="004F4D81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51C51E91" w14:textId="039676DB" w:rsidR="00777A67" w:rsidRPr="00D62178" w:rsidRDefault="004F4D81" w:rsidP="004C573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4F4D81">
              <w:rPr>
                <w:rFonts w:cs="Times New Roman"/>
                <w:szCs w:val="24"/>
              </w:rPr>
              <w:t xml:space="preserve">The columns that </w:t>
            </w:r>
            <w:r>
              <w:rPr>
                <w:rFonts w:cs="Times New Roman"/>
                <w:szCs w:val="24"/>
              </w:rPr>
              <w:t>contain the study</w:t>
            </w:r>
            <w:r w:rsidR="00D40200">
              <w:rPr>
                <w:rFonts w:cs="Times New Roman"/>
                <w:szCs w:val="24"/>
              </w:rPr>
              <w:t xml:space="preserve"> </w:t>
            </w:r>
            <w:r w:rsidR="002D749D">
              <w:rPr>
                <w:rFonts w:cs="Times New Roman"/>
                <w:szCs w:val="24"/>
              </w:rPr>
              <w:t xml:space="preserve">HED </w:t>
            </w:r>
            <w:r>
              <w:rPr>
                <w:rFonts w:cs="Times New Roman"/>
                <w:szCs w:val="24"/>
              </w:rPr>
              <w:t xml:space="preserve">tags. The </w:t>
            </w:r>
            <w:r w:rsidRPr="004F4D81">
              <w:rPr>
                <w:rFonts w:cs="Times New Roman"/>
                <w:szCs w:val="24"/>
              </w:rPr>
              <w:t>columns can be a scalar value or a vec</w:t>
            </w:r>
            <w:r w:rsidR="00417235">
              <w:rPr>
                <w:rFonts w:cs="Times New Roman"/>
                <w:szCs w:val="24"/>
              </w:rPr>
              <w:t>tor (e.g. 2</w:t>
            </w:r>
            <w:r w:rsidRPr="004F4D81">
              <w:rPr>
                <w:rFonts w:cs="Times New Roman"/>
                <w:szCs w:val="24"/>
              </w:rPr>
              <w:t xml:space="preserve"> or</w:t>
            </w:r>
            <w:r>
              <w:rPr>
                <w:rFonts w:cs="Times New Roman"/>
                <w:szCs w:val="24"/>
              </w:rPr>
              <w:t xml:space="preserve"> </w:t>
            </w:r>
            <w:r w:rsidR="00417235">
              <w:rPr>
                <w:rFonts w:cs="Times New Roman"/>
                <w:szCs w:val="24"/>
              </w:rPr>
              <w:t>[2,3,4</w:t>
            </w:r>
            <w:r w:rsidRPr="004F4D81">
              <w:rPr>
                <w:rFonts w:cs="Times New Roman"/>
                <w:szCs w:val="24"/>
              </w:rPr>
              <w:t>]).</w:t>
            </w:r>
          </w:p>
        </w:tc>
      </w:tr>
      <w:tr w:rsidR="00777A67" w14:paraId="725C2B6A" w14:textId="77777777" w:rsidTr="00D134A3">
        <w:tc>
          <w:tcPr>
            <w:tcW w:w="2377" w:type="dxa"/>
            <w:vAlign w:val="center"/>
          </w:tcPr>
          <w:p w14:paraId="35A9EA97" w14:textId="08C8F5FD" w:rsidR="00777A67" w:rsidRPr="00246329" w:rsidRDefault="00777A67" w:rsidP="004C3F37">
            <w:pPr>
              <w:spacing w:before="60" w:after="60"/>
              <w:rPr>
                <w:rFonts w:ascii="Courier New" w:hAnsi="Courier New" w:cs="Courier New"/>
                <w:sz w:val="20"/>
                <w:szCs w:val="20"/>
              </w:rPr>
            </w:pP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4C3F37" w:rsidRPr="004C3F37">
              <w:rPr>
                <w:rFonts w:ascii="Courier New" w:hAnsi="Courier New" w:cs="Courier New"/>
                <w:color w:val="000000"/>
                <w:sz w:val="20"/>
                <w:szCs w:val="20"/>
              </w:rPr>
              <w:t>extensionAllowed</w:t>
            </w: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1500" w:type="dxa"/>
            <w:vAlign w:val="center"/>
          </w:tcPr>
          <w:p w14:paraId="529981A4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660F41CC" w14:textId="2A47126E" w:rsidR="00777A67" w:rsidRPr="00D62178" w:rsidRDefault="004C3F37" w:rsidP="004C3F37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4C3F37">
              <w:rPr>
                <w:rFonts w:cs="Times New Roman"/>
                <w:szCs w:val="24"/>
              </w:rPr>
              <w:t>True</w:t>
            </w:r>
            <w:r w:rsidR="00FF48A9">
              <w:rPr>
                <w:rFonts w:cs="Times New Roman"/>
                <w:szCs w:val="24"/>
              </w:rPr>
              <w:t xml:space="preserve"> (default)</w:t>
            </w:r>
            <w:r w:rsidRPr="004C3F37">
              <w:rPr>
                <w:rFonts w:cs="Times New Roman"/>
                <w:szCs w:val="24"/>
              </w:rPr>
              <w:t xml:space="preserve"> if descendants of extension allowed tags are</w:t>
            </w:r>
            <w:r>
              <w:rPr>
                <w:rFonts w:cs="Times New Roman"/>
                <w:szCs w:val="24"/>
              </w:rPr>
              <w:t xml:space="preserve"> </w:t>
            </w:r>
            <w:r w:rsidRPr="004C3F37">
              <w:rPr>
                <w:rFonts w:cs="Times New Roman"/>
                <w:szCs w:val="24"/>
              </w:rPr>
              <w:t>accept</w:t>
            </w:r>
            <w:r w:rsidR="00B96BB8">
              <w:rPr>
                <w:rFonts w:cs="Times New Roman"/>
                <w:szCs w:val="24"/>
              </w:rPr>
              <w:t xml:space="preserve">ed which will generate </w:t>
            </w:r>
            <w:r w:rsidR="008F46BE">
              <w:rPr>
                <w:rFonts w:cs="Times New Roman"/>
                <w:szCs w:val="24"/>
              </w:rPr>
              <w:t xml:space="preserve">extension </w:t>
            </w:r>
            <w:r w:rsidR="00B96BB8">
              <w:rPr>
                <w:rFonts w:cs="Times New Roman"/>
                <w:szCs w:val="24"/>
              </w:rPr>
              <w:t>warnings.</w:t>
            </w:r>
            <w:r w:rsidRPr="004C3F37">
              <w:rPr>
                <w:rFonts w:cs="Times New Roman"/>
                <w:szCs w:val="24"/>
              </w:rPr>
              <w:t xml:space="preserve"> False if they</w:t>
            </w:r>
            <w:r>
              <w:rPr>
                <w:rFonts w:cs="Times New Roman"/>
                <w:szCs w:val="24"/>
              </w:rPr>
              <w:t xml:space="preserve"> </w:t>
            </w:r>
            <w:r w:rsidRPr="004C3F37">
              <w:rPr>
                <w:rFonts w:cs="Times New Roman"/>
                <w:szCs w:val="24"/>
              </w:rPr>
              <w:t>are not accepted which will generate errors.</w:t>
            </w:r>
          </w:p>
        </w:tc>
      </w:tr>
      <w:tr w:rsidR="00777A67" w14:paraId="2A81339B" w14:textId="77777777" w:rsidTr="00D134A3">
        <w:tc>
          <w:tcPr>
            <w:tcW w:w="2377" w:type="dxa"/>
            <w:vAlign w:val="center"/>
          </w:tcPr>
          <w:p w14:paraId="54FA6875" w14:textId="50245491" w:rsidR="00777A67" w:rsidRPr="00A161D3" w:rsidRDefault="00777A67" w:rsidP="00A161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A161D3" w:rsidRPr="00A41EBC">
              <w:rPr>
                <w:rFonts w:ascii="Courier New" w:hAnsi="Courier New" w:cs="Courier New"/>
                <w:sz w:val="20"/>
                <w:szCs w:val="20"/>
              </w:rPr>
              <w:t>hasHeader</w:t>
            </w:r>
            <w:r w:rsidRPr="00246329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1500" w:type="dxa"/>
            <w:vAlign w:val="center"/>
          </w:tcPr>
          <w:p w14:paraId="25864086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2A661D5D" w14:textId="369F9E02" w:rsidR="00777A67" w:rsidRPr="006240FE" w:rsidRDefault="00A161D3" w:rsidP="00AB762B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161D3">
              <w:rPr>
                <w:rFonts w:cs="Times New Roman"/>
                <w:szCs w:val="24"/>
              </w:rPr>
              <w:t>True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(default)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if the tab-delimited file containing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 xml:space="preserve">the </w:t>
            </w:r>
            <w:r w:rsidR="00AB762B">
              <w:rPr>
                <w:rFonts w:cs="Times New Roman"/>
                <w:szCs w:val="24"/>
              </w:rPr>
              <w:t xml:space="preserve">study </w:t>
            </w:r>
            <w:r w:rsidRPr="00A161D3">
              <w:rPr>
                <w:rFonts w:cs="Times New Roman"/>
                <w:szCs w:val="24"/>
              </w:rPr>
              <w:t>HED tags has a header. The header will be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skipped and not validated. False if the file doesn't</w:t>
            </w:r>
            <w:r>
              <w:rPr>
                <w:rFonts w:cs="Times New Roman"/>
                <w:szCs w:val="24"/>
              </w:rPr>
              <w:t xml:space="preserve"> </w:t>
            </w:r>
            <w:r w:rsidRPr="00A161D3">
              <w:rPr>
                <w:rFonts w:cs="Times New Roman"/>
                <w:szCs w:val="24"/>
              </w:rPr>
              <w:t>have a header.</w:t>
            </w:r>
          </w:p>
        </w:tc>
      </w:tr>
      <w:tr w:rsidR="00777A67" w14:paraId="480AD88F" w14:textId="77777777" w:rsidTr="00D134A3">
        <w:tc>
          <w:tcPr>
            <w:tcW w:w="2377" w:type="dxa"/>
            <w:vAlign w:val="center"/>
          </w:tcPr>
          <w:p w14:paraId="39A58B57" w14:textId="76BD7C71" w:rsidR="00777A67" w:rsidRPr="00246329" w:rsidRDefault="00A41EBC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EBC">
              <w:rPr>
                <w:rFonts w:ascii="Courier New" w:hAnsi="Courier New" w:cs="Courier New"/>
                <w:sz w:val="20"/>
                <w:szCs w:val="20"/>
              </w:rPr>
              <w:t>'hedXML'</w:t>
            </w:r>
          </w:p>
        </w:tc>
        <w:tc>
          <w:tcPr>
            <w:tcW w:w="1500" w:type="dxa"/>
            <w:vAlign w:val="center"/>
          </w:tcPr>
          <w:p w14:paraId="1EDF4DC4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77B724C7" w14:textId="4C2BBE7B" w:rsidR="00777A67" w:rsidRPr="00FE121A" w:rsidRDefault="00A41EBC" w:rsidP="00A41EBC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1EBC">
              <w:rPr>
                <w:rFonts w:cs="Times New Roman"/>
                <w:szCs w:val="24"/>
              </w:rPr>
              <w:t xml:space="preserve">The name or the </w:t>
            </w:r>
            <w:r>
              <w:rPr>
                <w:rFonts w:cs="Times New Roman"/>
                <w:szCs w:val="24"/>
              </w:rPr>
              <w:t>path of the XML file containing</w:t>
            </w:r>
            <w:r w:rsidRPr="00A41EBC">
              <w:rPr>
                <w:rFonts w:cs="Times New Roman"/>
                <w:szCs w:val="24"/>
              </w:rPr>
              <w:t xml:space="preserve"> all of the HED tags and their attributes</w:t>
            </w:r>
            <w:r w:rsidR="00F538D7">
              <w:rPr>
                <w:rFonts w:cs="Times New Roman"/>
                <w:szCs w:val="24"/>
              </w:rPr>
              <w:t xml:space="preserve"> (tagging vocabulary)</w:t>
            </w:r>
            <w:r w:rsidRPr="00A41EBC">
              <w:rPr>
                <w:rFonts w:cs="Times New Roman"/>
                <w:szCs w:val="24"/>
              </w:rPr>
              <w:t>.</w:t>
            </w:r>
          </w:p>
        </w:tc>
      </w:tr>
      <w:tr w:rsidR="00777A67" w14:paraId="7DC76AF3" w14:textId="77777777" w:rsidTr="00D134A3">
        <w:tc>
          <w:tcPr>
            <w:tcW w:w="2377" w:type="dxa"/>
            <w:vAlign w:val="center"/>
          </w:tcPr>
          <w:p w14:paraId="6322BFF0" w14:textId="479699FD" w:rsidR="00777A67" w:rsidRPr="00246329" w:rsidRDefault="00D22742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2742">
              <w:rPr>
                <w:rFonts w:ascii="Courier New" w:hAnsi="Courier New" w:cs="Courier New"/>
                <w:sz w:val="20"/>
                <w:szCs w:val="20"/>
              </w:rPr>
              <w:t>'outputDirectory'</w:t>
            </w:r>
          </w:p>
        </w:tc>
        <w:tc>
          <w:tcPr>
            <w:tcW w:w="1500" w:type="dxa"/>
            <w:vAlign w:val="center"/>
          </w:tcPr>
          <w:p w14:paraId="472A39CC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39F81842" w14:textId="43DBE92B" w:rsidR="00777A67" w:rsidRPr="00D62178" w:rsidRDefault="00D22742" w:rsidP="00D2274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D22742">
              <w:rPr>
                <w:rFonts w:cs="Times New Roman"/>
                <w:szCs w:val="24"/>
              </w:rPr>
              <w:t>A directory where the validation output is written to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 xml:space="preserve">if the </w:t>
            </w:r>
            <w:r w:rsidRPr="00D22742">
              <w:rPr>
                <w:rFonts w:cs="Times New Roman"/>
                <w:i/>
                <w:szCs w:val="24"/>
              </w:rPr>
              <w:t>'writeOuput'</w:t>
            </w:r>
            <w:r w:rsidRPr="00D22742">
              <w:rPr>
                <w:rFonts w:cs="Times New Roman"/>
                <w:szCs w:val="24"/>
              </w:rPr>
              <w:t xml:space="preserve"> argument is true.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There will be four separate files generated, one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containing the validation errors, one containing the</w:t>
            </w:r>
            <w:r>
              <w:rPr>
                <w:rFonts w:cs="Times New Roman"/>
                <w:szCs w:val="24"/>
              </w:rPr>
              <w:t xml:space="preserve"> validation</w:t>
            </w:r>
            <w:r w:rsidRPr="00D22742">
              <w:rPr>
                <w:rFonts w:cs="Times New Roman"/>
                <w:szCs w:val="24"/>
              </w:rPr>
              <w:t xml:space="preserve"> warnings, one containing the extension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allowed validation warnings, and a remap file. The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default directory will be the directory that contains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 xml:space="preserve">the tab-delimited </w:t>
            </w:r>
            <w:r w:rsidR="007310F5">
              <w:rPr>
                <w:rFonts w:cs="Times New Roman"/>
                <w:szCs w:val="24"/>
              </w:rPr>
              <w:t xml:space="preserve">file </w:t>
            </w:r>
            <w:r w:rsidRPr="00D22742">
              <w:rPr>
                <w:rFonts w:cs="Times New Roman"/>
                <w:i/>
                <w:szCs w:val="24"/>
              </w:rPr>
              <w:t>'tsvFile'</w:t>
            </w:r>
            <w:r w:rsidRPr="00D22742">
              <w:rPr>
                <w:rFonts w:cs="Times New Roman"/>
                <w:szCs w:val="24"/>
              </w:rPr>
              <w:t>.</w:t>
            </w:r>
          </w:p>
        </w:tc>
      </w:tr>
      <w:tr w:rsidR="00777A67" w14:paraId="785F02B6" w14:textId="77777777" w:rsidTr="00D134A3">
        <w:tc>
          <w:tcPr>
            <w:tcW w:w="2377" w:type="dxa"/>
            <w:vAlign w:val="center"/>
          </w:tcPr>
          <w:p w14:paraId="665ED759" w14:textId="162112C5" w:rsidR="00777A67" w:rsidRPr="00246329" w:rsidRDefault="00D22742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22742">
              <w:rPr>
                <w:rFonts w:ascii="Courier New" w:hAnsi="Courier New" w:cs="Courier New"/>
                <w:sz w:val="20"/>
                <w:szCs w:val="20"/>
              </w:rPr>
              <w:lastRenderedPageBreak/>
              <w:t>'writeOutput'</w:t>
            </w:r>
          </w:p>
        </w:tc>
        <w:tc>
          <w:tcPr>
            <w:tcW w:w="1500" w:type="dxa"/>
            <w:vAlign w:val="center"/>
          </w:tcPr>
          <w:p w14:paraId="5F7860E6" w14:textId="77777777" w:rsidR="00777A67" w:rsidRPr="00246329" w:rsidRDefault="00777A67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282A4327" w14:textId="4D56358E" w:rsidR="00777A67" w:rsidRPr="00D62178" w:rsidRDefault="00D22742" w:rsidP="00D227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22742">
              <w:rPr>
                <w:rFonts w:cs="Times New Roman"/>
                <w:szCs w:val="24"/>
              </w:rPr>
              <w:t>True if the validation output is written to the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workspace and a set of files in the same directory,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false (default) if the validation ou</w:t>
            </w:r>
            <w:r w:rsidR="00D76948">
              <w:rPr>
                <w:rFonts w:cs="Times New Roman"/>
                <w:szCs w:val="24"/>
              </w:rPr>
              <w:t>t</w:t>
            </w:r>
            <w:r w:rsidRPr="00D22742">
              <w:rPr>
                <w:rFonts w:cs="Times New Roman"/>
                <w:szCs w:val="24"/>
              </w:rPr>
              <w:t>put is only written</w:t>
            </w:r>
            <w:r>
              <w:rPr>
                <w:rFonts w:cs="Times New Roman"/>
                <w:szCs w:val="24"/>
              </w:rPr>
              <w:t xml:space="preserve"> </w:t>
            </w:r>
            <w:r w:rsidRPr="00D22742">
              <w:rPr>
                <w:rFonts w:cs="Times New Roman"/>
                <w:szCs w:val="24"/>
              </w:rPr>
              <w:t>to the workspace.</w:t>
            </w:r>
          </w:p>
        </w:tc>
      </w:tr>
    </w:tbl>
    <w:p w14:paraId="12BB26BF" w14:textId="77777777" w:rsidR="00E14E0A" w:rsidRDefault="00E14E0A" w:rsidP="00E14E0A">
      <w:pPr>
        <w:rPr>
          <w:b/>
        </w:rPr>
      </w:pPr>
    </w:p>
    <w:p w14:paraId="30CA3399" w14:textId="77777777" w:rsidR="00E14E0A" w:rsidRDefault="00E14E0A" w:rsidP="00E14E0A">
      <w:pPr>
        <w:jc w:val="center"/>
        <w:rPr>
          <w:b/>
        </w:rPr>
      </w:pPr>
    </w:p>
    <w:p w14:paraId="582A2FA0" w14:textId="77777777" w:rsidR="00E14E0A" w:rsidRDefault="00E14E0A" w:rsidP="00E14E0A">
      <w:pPr>
        <w:jc w:val="center"/>
        <w:rPr>
          <w:b/>
        </w:rPr>
      </w:pPr>
    </w:p>
    <w:p w14:paraId="6571EC0F" w14:textId="77777777" w:rsidR="00E14E0A" w:rsidRDefault="00E14E0A" w:rsidP="00E14E0A">
      <w:pPr>
        <w:jc w:val="center"/>
        <w:rPr>
          <w:b/>
        </w:rPr>
      </w:pPr>
    </w:p>
    <w:p w14:paraId="5E79DA9B" w14:textId="77777777" w:rsidR="00E14E0A" w:rsidRDefault="00E14E0A" w:rsidP="00E14E0A">
      <w:pPr>
        <w:jc w:val="center"/>
        <w:rPr>
          <w:b/>
        </w:rPr>
      </w:pPr>
    </w:p>
    <w:p w14:paraId="03C46060" w14:textId="77777777" w:rsidR="00E14E0A" w:rsidRDefault="00E14E0A" w:rsidP="00E14E0A">
      <w:pPr>
        <w:jc w:val="center"/>
        <w:rPr>
          <w:b/>
        </w:rPr>
      </w:pPr>
    </w:p>
    <w:p w14:paraId="1FB20437" w14:textId="77777777" w:rsidR="00E14E0A" w:rsidRDefault="00E14E0A" w:rsidP="00E14E0A">
      <w:pPr>
        <w:jc w:val="center"/>
        <w:rPr>
          <w:b/>
        </w:rPr>
      </w:pPr>
    </w:p>
    <w:p w14:paraId="0B587472" w14:textId="77777777" w:rsidR="00E14E0A" w:rsidRDefault="00E14E0A" w:rsidP="00E14E0A">
      <w:pPr>
        <w:jc w:val="center"/>
        <w:rPr>
          <w:b/>
        </w:rPr>
      </w:pPr>
    </w:p>
    <w:p w14:paraId="5B77F14F" w14:textId="77777777" w:rsidR="00E14E0A" w:rsidRDefault="00E14E0A" w:rsidP="00E14E0A">
      <w:pPr>
        <w:jc w:val="center"/>
        <w:rPr>
          <w:b/>
        </w:rPr>
      </w:pPr>
    </w:p>
    <w:p w14:paraId="237150DF" w14:textId="77777777" w:rsidR="00E14E0A" w:rsidRDefault="00E14E0A" w:rsidP="00E14E0A">
      <w:pPr>
        <w:jc w:val="center"/>
        <w:rPr>
          <w:b/>
        </w:rPr>
      </w:pPr>
    </w:p>
    <w:p w14:paraId="562BF89E" w14:textId="0AAFF958" w:rsidR="006F5C8D" w:rsidRPr="006F5C8D" w:rsidRDefault="006F5C8D" w:rsidP="00E14E0A">
      <w:pPr>
        <w:jc w:val="center"/>
        <w:rPr>
          <w:b/>
        </w:rPr>
      </w:pPr>
      <w:r>
        <w:rPr>
          <w:b/>
        </w:rPr>
        <w:t xml:space="preserve">Figure 2.1: </w:t>
      </w:r>
      <w:r w:rsidRPr="006F5C8D">
        <w:t xml:space="preserve">The tag validation menu for </w:t>
      </w:r>
      <w:r w:rsidR="007C241F">
        <w:rPr>
          <w:i/>
        </w:rPr>
        <w:t>validate</w:t>
      </w:r>
      <w:r w:rsidRPr="00E67F07">
        <w:rPr>
          <w:i/>
        </w:rPr>
        <w:t>TSVTags</w:t>
      </w:r>
      <w:r w:rsidRPr="006F5C8D">
        <w:t>.</w:t>
      </w:r>
    </w:p>
    <w:p w14:paraId="38437FB7" w14:textId="77777777" w:rsidR="00151B37" w:rsidRDefault="005D41E0" w:rsidP="00151B37">
      <w:r>
        <w:rPr>
          <w:noProof/>
        </w:rPr>
        <w:drawing>
          <wp:inline distT="0" distB="0" distL="0" distR="0" wp14:anchorId="7D84426E" wp14:editId="55F57962">
            <wp:extent cx="5487166" cy="4372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15226E" w14:textId="327C9518" w:rsidR="00BF513E" w:rsidRDefault="007702E5" w:rsidP="00151B37">
      <w:r>
        <w:lastRenderedPageBreak/>
        <w:t>The top section of the menu allows you to browse for the tagging vocabulary (HED.xml), the tab-delimited input file,</w:t>
      </w:r>
      <w:r w:rsidR="00BF513E">
        <w:t xml:space="preserve"> an</w:t>
      </w:r>
      <w:r>
        <w:t xml:space="preserve"> optional remap file</w:t>
      </w:r>
      <w:r w:rsidR="00BF513E">
        <w:t>, the directory where the validation output is written to a set of files, and the tab-delimited input file tag columns. The bottom box designates additional validation options.</w:t>
      </w:r>
    </w:p>
    <w:p w14:paraId="10876790" w14:textId="401DF196" w:rsidR="0029010C" w:rsidRDefault="00BF513E" w:rsidP="00151B37">
      <w:r>
        <w:t xml:space="preserve">The </w:t>
      </w:r>
      <w:r>
        <w:rPr>
          <w:i/>
        </w:rPr>
        <w:t xml:space="preserve">Header </w:t>
      </w:r>
      <w:r>
        <w:t>argument controls w</w:t>
      </w:r>
      <w:r w:rsidR="00580933">
        <w:t>h</w:t>
      </w:r>
      <w:r w:rsidR="006E04FE">
        <w:t>e</w:t>
      </w:r>
      <w:r w:rsidR="00D92681">
        <w:t>ther or</w:t>
      </w:r>
      <w:r>
        <w:t xml:space="preserve"> not the tab-delimited input file has a header. The </w:t>
      </w:r>
      <w:r>
        <w:rPr>
          <w:i/>
        </w:rPr>
        <w:t xml:space="preserve">Extension Allowed </w:t>
      </w:r>
      <w:r>
        <w:t>argument controls w</w:t>
      </w:r>
      <w:r w:rsidR="00C61F44">
        <w:t>h</w:t>
      </w:r>
      <w:r w:rsidR="00E954A8">
        <w:t>e</w:t>
      </w:r>
      <w:r>
        <w:t xml:space="preserve">ther or not the validation accepts tags that are descendants of </w:t>
      </w:r>
      <w:r w:rsidR="009330C4">
        <w:t xml:space="preserve">extension allowed tags. If </w:t>
      </w:r>
      <w:r>
        <w:t>accepted</w:t>
      </w:r>
      <w:r w:rsidR="00BF6506">
        <w:t xml:space="preserve"> (checked)</w:t>
      </w:r>
      <w:r>
        <w:t xml:space="preserve"> then </w:t>
      </w:r>
      <w:r w:rsidR="0097681B">
        <w:t>each applicable tag</w:t>
      </w:r>
      <w:r>
        <w:t xml:space="preserve"> will generate</w:t>
      </w:r>
      <w:r w:rsidR="002203D6">
        <w:t xml:space="preserve"> </w:t>
      </w:r>
      <w:r w:rsidR="0002387C">
        <w:t>an</w:t>
      </w:r>
      <w:r w:rsidR="002203D6">
        <w:t xml:space="preserve"> extension allowed warning</w:t>
      </w:r>
      <w:r w:rsidR="0002387C">
        <w:t>, if not accepted</w:t>
      </w:r>
      <w:r w:rsidR="001228A0">
        <w:t xml:space="preserve"> (unchecked)</w:t>
      </w:r>
      <w:r w:rsidR="0002387C">
        <w:t xml:space="preserve"> then each tag </w:t>
      </w:r>
      <w:r>
        <w:t xml:space="preserve">will generate </w:t>
      </w:r>
      <w:r w:rsidR="0002387C">
        <w:t>an error</w:t>
      </w:r>
      <w:r>
        <w:t xml:space="preserve">. </w:t>
      </w:r>
      <w:r w:rsidR="00854921">
        <w:t xml:space="preserve">The </w:t>
      </w:r>
      <w:r w:rsidR="00854921">
        <w:rPr>
          <w:i/>
        </w:rPr>
        <w:t xml:space="preserve">Write Output </w:t>
      </w:r>
      <w:r w:rsidR="00854921">
        <w:t>argument will</w:t>
      </w:r>
      <w:r w:rsidR="003E22EF">
        <w:t xml:space="preserve"> determine if the validation output is written to a set of files in addition to the workspace. If unchecked the validation output is only written to the workspace.</w:t>
      </w:r>
      <w:r w:rsidR="00E45931">
        <w:t xml:space="preserve"> Press the </w:t>
      </w:r>
      <w:r w:rsidR="00785940">
        <w:rPr>
          <w:i/>
        </w:rPr>
        <w:t>Validate</w:t>
      </w:r>
      <w:r w:rsidR="00E45931">
        <w:rPr>
          <w:i/>
        </w:rPr>
        <w:t xml:space="preserve"> </w:t>
      </w:r>
      <w:r w:rsidR="00E45931">
        <w:t>button when the parameters have been set.</w:t>
      </w:r>
      <w:r w:rsidR="003E22EF">
        <w:t xml:space="preserve"> </w:t>
      </w:r>
      <w:r w:rsidR="00854921">
        <w:t xml:space="preserve"> </w:t>
      </w:r>
      <w:r>
        <w:t xml:space="preserve"> </w:t>
      </w:r>
      <w:r w:rsidR="007702E5">
        <w:t xml:space="preserve">  </w:t>
      </w:r>
    </w:p>
    <w:p w14:paraId="382FF579" w14:textId="57E7415B" w:rsidR="00970878" w:rsidRDefault="00970878" w:rsidP="00204DA8">
      <w:pPr>
        <w:pStyle w:val="Heading2"/>
      </w:pPr>
      <w:bookmarkStart w:id="12" w:name="_Toc443060199"/>
      <w:r>
        <w:t>2</w:t>
      </w:r>
      <w:r w:rsidR="00204DA8">
        <w:t>.2</w:t>
      </w:r>
      <w:r>
        <w:t xml:space="preserve">. </w:t>
      </w:r>
      <w:r w:rsidR="00591DBE">
        <w:t>Remapping</w:t>
      </w:r>
      <w:r>
        <w:t xml:space="preserve"> tab-delimited tags</w:t>
      </w:r>
      <w:bookmarkEnd w:id="12"/>
    </w:p>
    <w:p w14:paraId="69115129" w14:textId="63D0C322" w:rsidR="00763C31" w:rsidRDefault="00763C31" w:rsidP="00763C31">
      <w:r>
        <w:t xml:space="preserve">The </w:t>
      </w:r>
      <w:r>
        <w:rPr>
          <w:i/>
        </w:rPr>
        <w:t xml:space="preserve">HED Validation Utilities remapTSVTags </w:t>
      </w:r>
      <w:r>
        <w:t xml:space="preserve">function allows you to </w:t>
      </w:r>
      <w:r w:rsidR="008E059D">
        <w:t>re</w:t>
      </w:r>
      <w:r w:rsidR="00D20701">
        <w:t>map</w:t>
      </w:r>
      <w:r w:rsidR="00A8081B">
        <w:t xml:space="preserve"> (replace) old tags with</w:t>
      </w:r>
      <w:r w:rsidR="00D20701">
        <w:t xml:space="preserve"> new</w:t>
      </w:r>
      <w:r w:rsidR="006802FB">
        <w:t xml:space="preserve"> tags in a tab-delimited file. </w:t>
      </w:r>
      <w:r w:rsidR="00A8081B">
        <w:t xml:space="preserve">This is useful when the tags in the tab-delimited </w:t>
      </w:r>
      <w:r w:rsidR="00DE5BEA">
        <w:t xml:space="preserve">file </w:t>
      </w:r>
      <w:r w:rsidR="00A8081B">
        <w:t xml:space="preserve">are from an older tagging vocabulary or </w:t>
      </w:r>
      <w:r w:rsidR="0038468C">
        <w:t xml:space="preserve">there are simply </w:t>
      </w:r>
      <w:r w:rsidR="008369D9">
        <w:t>typo errors.</w:t>
      </w:r>
      <w:r w:rsidR="0030044B">
        <w:t xml:space="preserve"> The idea here is that the remap file allows users to replace the tags in an automated way. </w:t>
      </w:r>
    </w:p>
    <w:p w14:paraId="31968C68" w14:textId="77777777" w:rsidR="00732F9A" w:rsidRDefault="004078CD" w:rsidP="00763C31">
      <w:r>
        <w:rPr>
          <w:b/>
        </w:rPr>
        <w:t>Example 2.2</w:t>
      </w:r>
      <w:r w:rsidR="00837472">
        <w:rPr>
          <w:b/>
        </w:rPr>
        <w:t xml:space="preserve">: </w:t>
      </w:r>
      <w:r w:rsidR="00CF6B7B">
        <w:t>Remaps</w:t>
      </w:r>
      <w:r w:rsidR="00837472">
        <w:t xml:space="preserve"> the tags in the tab-delimited file.</w:t>
      </w:r>
    </w:p>
    <w:p w14:paraId="0D5C561F" w14:textId="3D6BDB46" w:rsidR="00732F9A" w:rsidRDefault="00732F9A" w:rsidP="00763C31">
      <w:r>
        <w:t>remapTSVTags('</w:t>
      </w:r>
      <w:r w:rsidRPr="00732F9A">
        <w:t>BCIT_Dr</w:t>
      </w:r>
      <w:r w:rsidR="00ED5F46">
        <w:t>iving_HED_tag_spec_v25_remap.tsv</w:t>
      </w:r>
      <w:r w:rsidRPr="00732F9A">
        <w:t>', 'B</w:t>
      </w:r>
      <w:r w:rsidR="00CC72B4">
        <w:t>CIT_Driving_HED_tag_spec_v25.tsv</w:t>
      </w:r>
      <w:r w:rsidRPr="00732F9A">
        <w:t>',</w:t>
      </w:r>
      <w:r>
        <w:t xml:space="preserve"> </w:t>
      </w:r>
      <w:r w:rsidRPr="00732F9A">
        <w:t>[3,4,5,6]);</w:t>
      </w:r>
    </w:p>
    <w:p w14:paraId="3251164E" w14:textId="4D13AC21" w:rsidR="00760E3A" w:rsidRDefault="00760E3A" w:rsidP="00760E3A">
      <w:pPr>
        <w:jc w:val="center"/>
      </w:pPr>
      <w:r w:rsidRPr="00083A2A">
        <w:rPr>
          <w:b/>
          <w:szCs w:val="24"/>
        </w:rPr>
        <w:t xml:space="preserve">Table </w:t>
      </w:r>
      <w:r>
        <w:rPr>
          <w:b/>
          <w:szCs w:val="24"/>
        </w:rPr>
        <w:t>2.2</w:t>
      </w:r>
      <w:r w:rsidRPr="00083A2A">
        <w:rPr>
          <w:b/>
          <w:szCs w:val="24"/>
        </w:rPr>
        <w:t xml:space="preserve">: </w:t>
      </w:r>
      <w:r>
        <w:rPr>
          <w:szCs w:val="24"/>
        </w:rPr>
        <w:t xml:space="preserve">A summary of arguments for </w:t>
      </w:r>
      <w:r w:rsidR="00DC7222">
        <w:rPr>
          <w:rFonts w:cs="Times New Roman"/>
          <w:i/>
          <w:szCs w:val="24"/>
        </w:rPr>
        <w:t>remap</w:t>
      </w:r>
      <w:r w:rsidRPr="00777A67">
        <w:rPr>
          <w:rFonts w:cs="Times New Roman"/>
          <w:i/>
          <w:szCs w:val="24"/>
        </w:rPr>
        <w:t>TSVTags</w:t>
      </w:r>
      <w:r w:rsidRPr="00CD30B0">
        <w:rPr>
          <w:rFonts w:cs="Times New Roman"/>
          <w:szCs w:val="24"/>
        </w:rPr>
        <w:t>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2377"/>
        <w:gridCol w:w="1500"/>
        <w:gridCol w:w="6419"/>
      </w:tblGrid>
      <w:tr w:rsidR="00732F9A" w14:paraId="6775B56D" w14:textId="77777777" w:rsidTr="00672677">
        <w:tc>
          <w:tcPr>
            <w:tcW w:w="2377" w:type="dxa"/>
            <w:shd w:val="clear" w:color="auto" w:fill="D9D9D9" w:themeFill="background1" w:themeFillShade="D9"/>
          </w:tcPr>
          <w:p w14:paraId="3BE968FB" w14:textId="77777777" w:rsidR="00732F9A" w:rsidRPr="00087E18" w:rsidRDefault="00732F9A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Name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6D3D14" w14:textId="77777777" w:rsidR="00732F9A" w:rsidRPr="00087E18" w:rsidRDefault="00732F9A" w:rsidP="00672677">
            <w:pPr>
              <w:spacing w:before="60" w:after="60"/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Type</w:t>
            </w:r>
          </w:p>
        </w:tc>
        <w:tc>
          <w:tcPr>
            <w:tcW w:w="6419" w:type="dxa"/>
            <w:shd w:val="clear" w:color="auto" w:fill="D9D9D9" w:themeFill="background1" w:themeFillShade="D9"/>
          </w:tcPr>
          <w:p w14:paraId="6DCCDE36" w14:textId="77777777" w:rsidR="00732F9A" w:rsidRPr="00087E18" w:rsidRDefault="00732F9A" w:rsidP="00672677">
            <w:pPr>
              <w:spacing w:before="60" w:after="60"/>
              <w:rPr>
                <w:rFonts w:cs="Courier New"/>
                <w:b/>
                <w:color w:val="000000"/>
              </w:rPr>
            </w:pPr>
            <w:r w:rsidRPr="00087E18">
              <w:rPr>
                <w:rFonts w:cs="Courier New"/>
                <w:b/>
                <w:color w:val="000000"/>
              </w:rPr>
              <w:t xml:space="preserve"> Description</w:t>
            </w:r>
          </w:p>
        </w:tc>
      </w:tr>
      <w:tr w:rsidR="00732F9A" w14:paraId="039F6954" w14:textId="77777777" w:rsidTr="00672677">
        <w:tc>
          <w:tcPr>
            <w:tcW w:w="2377" w:type="dxa"/>
            <w:vAlign w:val="center"/>
          </w:tcPr>
          <w:p w14:paraId="4876D683" w14:textId="5930808F" w:rsidR="00732F9A" w:rsidRPr="00777A67" w:rsidRDefault="00732F9A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2F9A">
              <w:rPr>
                <w:rFonts w:ascii="Courier New" w:hAnsi="Courier New" w:cs="Courier New"/>
                <w:color w:val="000000"/>
                <w:sz w:val="20"/>
                <w:szCs w:val="20"/>
              </w:rPr>
              <w:t>remapFile</w:t>
            </w:r>
          </w:p>
        </w:tc>
        <w:tc>
          <w:tcPr>
            <w:tcW w:w="1500" w:type="dxa"/>
            <w:vAlign w:val="center"/>
          </w:tcPr>
          <w:p w14:paraId="12104665" w14:textId="65248661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15694C43" w14:textId="02846AAB" w:rsidR="00732F9A" w:rsidRPr="00777A67" w:rsidRDefault="00BD7BAA" w:rsidP="00741135">
            <w:pPr>
              <w:spacing w:before="60" w:after="60"/>
              <w:rPr>
                <w:rFonts w:cs="Times New Roman"/>
                <w:color w:val="000000"/>
              </w:rPr>
            </w:pPr>
            <w:r w:rsidRPr="00BD7BAA">
              <w:rPr>
                <w:rFonts w:cs="Times New Roman"/>
                <w:color w:val="000000"/>
              </w:rPr>
              <w:t>The name or the path of the remap file containing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>the mappings of old HED tags to new HED tags. This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>file is a two column tab-delimited file with the old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 xml:space="preserve">HED tags in </w:t>
            </w:r>
            <w:r w:rsidR="00DA276B">
              <w:rPr>
                <w:rFonts w:cs="Times New Roman"/>
                <w:color w:val="000000"/>
              </w:rPr>
              <w:t>the first</w:t>
            </w:r>
            <w:r w:rsidRPr="00BD7BAA">
              <w:rPr>
                <w:rFonts w:cs="Times New Roman"/>
                <w:color w:val="000000"/>
              </w:rPr>
              <w:t xml:space="preserve"> column and the new HED tags in </w:t>
            </w:r>
            <w:r w:rsidR="00741135">
              <w:rPr>
                <w:rFonts w:cs="Times New Roman"/>
                <w:color w:val="000000"/>
              </w:rPr>
              <w:t>the second</w:t>
            </w:r>
            <w:r>
              <w:rPr>
                <w:rFonts w:cs="Times New Roman"/>
                <w:color w:val="000000"/>
              </w:rPr>
              <w:t xml:space="preserve"> </w:t>
            </w:r>
            <w:r w:rsidRPr="00BD7BAA">
              <w:rPr>
                <w:rFonts w:cs="Times New Roman"/>
                <w:color w:val="000000"/>
              </w:rPr>
              <w:t>column.</w:t>
            </w:r>
          </w:p>
        </w:tc>
      </w:tr>
      <w:tr w:rsidR="00732F9A" w14:paraId="6701DC17" w14:textId="77777777" w:rsidTr="00672677">
        <w:tc>
          <w:tcPr>
            <w:tcW w:w="2377" w:type="dxa"/>
            <w:vAlign w:val="center"/>
          </w:tcPr>
          <w:p w14:paraId="29BE0186" w14:textId="77777777" w:rsidR="00732F9A" w:rsidRPr="00246329" w:rsidRDefault="00732F9A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7A67">
              <w:rPr>
                <w:rFonts w:ascii="Courier New" w:hAnsi="Courier New" w:cs="Courier New"/>
                <w:color w:val="000000"/>
                <w:sz w:val="20"/>
                <w:szCs w:val="20"/>
              </w:rPr>
              <w:t>tsvFile</w:t>
            </w:r>
          </w:p>
        </w:tc>
        <w:tc>
          <w:tcPr>
            <w:tcW w:w="1500" w:type="dxa"/>
            <w:vAlign w:val="center"/>
          </w:tcPr>
          <w:p w14:paraId="794D2CDF" w14:textId="77777777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20BF53E3" w14:textId="543E9AE3" w:rsidR="00732F9A" w:rsidRPr="00246329" w:rsidRDefault="00732F9A" w:rsidP="00BA4C03">
            <w:pPr>
              <w:spacing w:before="60" w:after="60"/>
              <w:rPr>
                <w:rFonts w:cs="Times New Roman"/>
                <w:color w:val="000000"/>
              </w:rPr>
            </w:pPr>
            <w:r w:rsidRPr="00777A67">
              <w:rPr>
                <w:rFonts w:cs="Times New Roman"/>
                <w:color w:val="000000"/>
              </w:rPr>
              <w:t>The name or the pa</w:t>
            </w:r>
            <w:r>
              <w:rPr>
                <w:rFonts w:cs="Times New Roman"/>
                <w:color w:val="000000"/>
              </w:rPr>
              <w:t xml:space="preserve">th of a tab-delimited file </w:t>
            </w:r>
            <w:r w:rsidRPr="00777A67">
              <w:rPr>
                <w:rFonts w:cs="Times New Roman"/>
                <w:color w:val="000000"/>
              </w:rPr>
              <w:t>containing HED tags associated with a particular study.</w:t>
            </w:r>
          </w:p>
        </w:tc>
      </w:tr>
      <w:tr w:rsidR="00732F9A" w14:paraId="6C4E506D" w14:textId="77777777" w:rsidTr="00672677">
        <w:tc>
          <w:tcPr>
            <w:tcW w:w="2377" w:type="dxa"/>
            <w:vAlign w:val="center"/>
          </w:tcPr>
          <w:p w14:paraId="4D655A23" w14:textId="77777777" w:rsidR="00732F9A" w:rsidRPr="00246329" w:rsidRDefault="00732F9A" w:rsidP="00672677">
            <w:pPr>
              <w:spacing w:before="60" w:after="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4D81">
              <w:rPr>
                <w:rFonts w:ascii="Courier New" w:hAnsi="Courier New" w:cs="Courier New"/>
                <w:sz w:val="20"/>
                <w:szCs w:val="20"/>
              </w:rPr>
              <w:t>tsvTagColumns</w:t>
            </w:r>
          </w:p>
        </w:tc>
        <w:tc>
          <w:tcPr>
            <w:tcW w:w="1500" w:type="dxa"/>
            <w:vAlign w:val="center"/>
          </w:tcPr>
          <w:p w14:paraId="443FCD40" w14:textId="77777777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Required</w:t>
            </w:r>
          </w:p>
        </w:tc>
        <w:tc>
          <w:tcPr>
            <w:tcW w:w="6419" w:type="dxa"/>
          </w:tcPr>
          <w:p w14:paraId="5EB1F69A" w14:textId="2A3A8863" w:rsidR="00732F9A" w:rsidRPr="00D62178" w:rsidRDefault="00732F9A" w:rsidP="007357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4F4D81">
              <w:rPr>
                <w:rFonts w:cs="Times New Roman"/>
                <w:szCs w:val="24"/>
              </w:rPr>
              <w:t xml:space="preserve">The columns that </w:t>
            </w:r>
            <w:r>
              <w:rPr>
                <w:rFonts w:cs="Times New Roman"/>
                <w:szCs w:val="24"/>
              </w:rPr>
              <w:t xml:space="preserve">contain the study HED tags. The </w:t>
            </w:r>
            <w:r w:rsidRPr="004F4D81">
              <w:rPr>
                <w:rFonts w:cs="Times New Roman"/>
                <w:szCs w:val="24"/>
              </w:rPr>
              <w:t>columns can be a scalar value or a vec</w:t>
            </w:r>
            <w:r>
              <w:rPr>
                <w:rFonts w:cs="Times New Roman"/>
                <w:szCs w:val="24"/>
              </w:rPr>
              <w:t>tor (e.g. 2</w:t>
            </w:r>
            <w:r w:rsidRPr="004F4D81">
              <w:rPr>
                <w:rFonts w:cs="Times New Roman"/>
                <w:szCs w:val="24"/>
              </w:rPr>
              <w:t xml:space="preserve"> or</w:t>
            </w:r>
            <w:r>
              <w:rPr>
                <w:rFonts w:cs="Times New Roman"/>
                <w:szCs w:val="24"/>
              </w:rPr>
              <w:t xml:space="preserve"> [2,3,4</w:t>
            </w:r>
            <w:r w:rsidRPr="004F4D81">
              <w:rPr>
                <w:rFonts w:cs="Times New Roman"/>
                <w:szCs w:val="24"/>
              </w:rPr>
              <w:t>]).</w:t>
            </w:r>
          </w:p>
        </w:tc>
      </w:tr>
      <w:tr w:rsidR="00732F9A" w14:paraId="5D5235AC" w14:textId="77777777" w:rsidTr="00672677">
        <w:tc>
          <w:tcPr>
            <w:tcW w:w="2377" w:type="dxa"/>
            <w:vAlign w:val="center"/>
          </w:tcPr>
          <w:p w14:paraId="137067AD" w14:textId="238867F5" w:rsidR="00732F9A" w:rsidRPr="00246329" w:rsidRDefault="00732F9A" w:rsidP="00672677">
            <w:pPr>
              <w:spacing w:before="60" w:after="60"/>
              <w:rPr>
                <w:rFonts w:ascii="Courier New" w:hAnsi="Courier New" w:cs="Courier New"/>
                <w:sz w:val="20"/>
                <w:szCs w:val="20"/>
              </w:rPr>
            </w:pPr>
            <w:r w:rsidRPr="00732F9A">
              <w:rPr>
                <w:rFonts w:ascii="Courier New" w:hAnsi="Courier New" w:cs="Courier New"/>
                <w:sz w:val="20"/>
                <w:szCs w:val="20"/>
              </w:rPr>
              <w:t>'outputFile'</w:t>
            </w:r>
          </w:p>
        </w:tc>
        <w:tc>
          <w:tcPr>
            <w:tcW w:w="1500" w:type="dxa"/>
            <w:vAlign w:val="center"/>
          </w:tcPr>
          <w:p w14:paraId="5A4617E9" w14:textId="77777777" w:rsidR="00732F9A" w:rsidRPr="00246329" w:rsidRDefault="00732F9A" w:rsidP="00672677">
            <w:pPr>
              <w:spacing w:before="60" w:after="60"/>
              <w:jc w:val="center"/>
              <w:rPr>
                <w:rFonts w:cs="Times New Roman"/>
                <w:color w:val="000000"/>
              </w:rPr>
            </w:pPr>
            <w:r w:rsidRPr="00246329">
              <w:rPr>
                <w:rFonts w:cs="Times New Roman"/>
                <w:color w:val="000000"/>
              </w:rPr>
              <w:t>Name-Value</w:t>
            </w:r>
          </w:p>
        </w:tc>
        <w:tc>
          <w:tcPr>
            <w:tcW w:w="6419" w:type="dxa"/>
          </w:tcPr>
          <w:p w14:paraId="4E102B19" w14:textId="3BCD7287" w:rsidR="00732F9A" w:rsidRPr="00AB6009" w:rsidRDefault="00732F9A" w:rsidP="00F12702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732F9A">
              <w:rPr>
                <w:rFonts w:cs="Times New Roman"/>
                <w:szCs w:val="24"/>
              </w:rPr>
              <w:t>The name or the path to the file that the output is</w:t>
            </w:r>
            <w:r>
              <w:rPr>
                <w:rFonts w:cs="Times New Roman"/>
                <w:szCs w:val="24"/>
              </w:rPr>
              <w:t xml:space="preserve"> </w:t>
            </w:r>
            <w:r w:rsidRPr="00732F9A">
              <w:rPr>
                <w:rFonts w:cs="Times New Roman"/>
                <w:szCs w:val="24"/>
              </w:rPr>
              <w:t>written to. The output file will be a tab-delimited</w:t>
            </w:r>
            <w:r>
              <w:rPr>
                <w:rFonts w:cs="Times New Roman"/>
                <w:szCs w:val="24"/>
              </w:rPr>
              <w:t xml:space="preserve"> </w:t>
            </w:r>
            <w:r w:rsidRPr="00732F9A">
              <w:rPr>
                <w:rFonts w:cs="Times New Roman"/>
                <w:szCs w:val="24"/>
              </w:rPr>
              <w:t>file consisting of the new HED tags which replaced</w:t>
            </w:r>
            <w:r>
              <w:rPr>
                <w:rFonts w:cs="Times New Roman"/>
                <w:szCs w:val="24"/>
              </w:rPr>
              <w:t xml:space="preserve"> </w:t>
            </w:r>
            <w:r w:rsidRPr="00732F9A">
              <w:rPr>
                <w:rFonts w:cs="Times New Roman"/>
                <w:szCs w:val="24"/>
              </w:rPr>
              <w:t>the old HED tags in each specified columns.</w:t>
            </w:r>
            <w:r w:rsidR="00AB6009">
              <w:rPr>
                <w:rFonts w:cs="Times New Roman"/>
                <w:szCs w:val="24"/>
              </w:rPr>
              <w:t xml:space="preserve"> Th</w:t>
            </w:r>
            <w:r w:rsidR="00A2601C">
              <w:rPr>
                <w:rFonts w:cs="Times New Roman"/>
                <w:szCs w:val="24"/>
              </w:rPr>
              <w:t>e default file name will be</w:t>
            </w:r>
            <w:r w:rsidR="00F12702">
              <w:rPr>
                <w:rFonts w:cs="Times New Roman"/>
                <w:szCs w:val="24"/>
              </w:rPr>
              <w:t xml:space="preserve"> </w:t>
            </w:r>
            <w:r w:rsidR="00F12702">
              <w:rPr>
                <w:rFonts w:cs="Times New Roman"/>
                <w:szCs w:val="24"/>
              </w:rPr>
              <w:t xml:space="preserve">the original tab-delimited </w:t>
            </w:r>
            <w:r w:rsidR="00F12702">
              <w:rPr>
                <w:rFonts w:cs="Times New Roman"/>
                <w:i/>
                <w:szCs w:val="24"/>
              </w:rPr>
              <w:t xml:space="preserve">tsvFile </w:t>
            </w:r>
            <w:r w:rsidR="00F12702">
              <w:rPr>
                <w:rFonts w:cs="Times New Roman"/>
                <w:szCs w:val="24"/>
              </w:rPr>
              <w:t>filename</w:t>
            </w:r>
            <w:r w:rsidR="00AB6009">
              <w:rPr>
                <w:rFonts w:cs="Times New Roman"/>
                <w:szCs w:val="24"/>
              </w:rPr>
              <w:t xml:space="preserve"> </w:t>
            </w:r>
            <w:r w:rsidR="00F12702">
              <w:rPr>
                <w:rFonts w:cs="Times New Roman"/>
                <w:szCs w:val="24"/>
              </w:rPr>
              <w:t xml:space="preserve">with </w:t>
            </w:r>
            <w:bookmarkStart w:id="13" w:name="_GoBack"/>
            <w:bookmarkEnd w:id="13"/>
            <w:r w:rsidR="00AB6009">
              <w:rPr>
                <w:rFonts w:cs="Times New Roman"/>
                <w:szCs w:val="24"/>
              </w:rPr>
              <w:t>_update appended to.</w:t>
            </w:r>
          </w:p>
        </w:tc>
      </w:tr>
    </w:tbl>
    <w:p w14:paraId="3438AF34" w14:textId="2409DF79" w:rsidR="00732F9A" w:rsidRDefault="00732F9A" w:rsidP="00763C31"/>
    <w:p w14:paraId="5730A7C2" w14:textId="77777777" w:rsidR="00FD08B9" w:rsidRDefault="00FD08B9" w:rsidP="00722C93">
      <w:pPr>
        <w:jc w:val="center"/>
        <w:rPr>
          <w:b/>
        </w:rPr>
      </w:pPr>
    </w:p>
    <w:p w14:paraId="00A0985E" w14:textId="77777777" w:rsidR="00FD08B9" w:rsidRDefault="00FD08B9" w:rsidP="00722C93">
      <w:pPr>
        <w:jc w:val="center"/>
        <w:rPr>
          <w:b/>
        </w:rPr>
      </w:pPr>
    </w:p>
    <w:p w14:paraId="2C020E4A" w14:textId="77777777" w:rsidR="00FD08B9" w:rsidRDefault="00FD08B9" w:rsidP="00722C93">
      <w:pPr>
        <w:jc w:val="center"/>
        <w:rPr>
          <w:b/>
        </w:rPr>
      </w:pPr>
    </w:p>
    <w:p w14:paraId="65EAF2F1" w14:textId="77777777" w:rsidR="00FD08B9" w:rsidRDefault="00FD08B9" w:rsidP="00722C93">
      <w:pPr>
        <w:jc w:val="center"/>
        <w:rPr>
          <w:b/>
        </w:rPr>
      </w:pPr>
    </w:p>
    <w:p w14:paraId="38AD4EE9" w14:textId="3E53939B" w:rsidR="00722C93" w:rsidRPr="00A8081B" w:rsidRDefault="00722C93" w:rsidP="00722C93">
      <w:pPr>
        <w:jc w:val="center"/>
      </w:pPr>
      <w:r>
        <w:rPr>
          <w:b/>
        </w:rPr>
        <w:t xml:space="preserve">Figure 2.2: </w:t>
      </w:r>
      <w:r w:rsidR="00A91603">
        <w:t xml:space="preserve">The tag validation menu for </w:t>
      </w:r>
      <w:r w:rsidR="00A91603" w:rsidRPr="00EC289C">
        <w:rPr>
          <w:i/>
        </w:rPr>
        <w:t>remap</w:t>
      </w:r>
      <w:r w:rsidRPr="00EC289C">
        <w:rPr>
          <w:i/>
        </w:rPr>
        <w:t>TSVTags</w:t>
      </w:r>
      <w:r w:rsidRPr="006F5C8D">
        <w:t>.</w:t>
      </w:r>
    </w:p>
    <w:p w14:paraId="359CB377" w14:textId="77777777" w:rsidR="0029010C" w:rsidRDefault="0029010C" w:rsidP="00151B37">
      <w:r>
        <w:rPr>
          <w:noProof/>
        </w:rPr>
        <w:drawing>
          <wp:inline distT="0" distB="0" distL="0" distR="0" wp14:anchorId="453E9585" wp14:editId="0CFADEE5">
            <wp:extent cx="5487166" cy="4372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598" w14:textId="1AE5F9DB" w:rsidR="00E67F07" w:rsidRPr="003C067E" w:rsidRDefault="00BF4121" w:rsidP="00E67F07">
      <w:r>
        <w:t xml:space="preserve">The </w:t>
      </w:r>
      <w:r w:rsidR="00E67F07">
        <w:t xml:space="preserve">menu allows you to browse for the tab-delimited input file, a remap file, the directory where the </w:t>
      </w:r>
      <w:r w:rsidR="004D2CE9">
        <w:t>remap</w:t>
      </w:r>
      <w:r w:rsidR="00E67F07">
        <w:t xml:space="preserve"> </w:t>
      </w:r>
      <w:r w:rsidR="004D2CE9">
        <w:t>output file is written to</w:t>
      </w:r>
      <w:r w:rsidR="00E67F07">
        <w:t xml:space="preserve">, and the tab-delimited input file tag columns. </w:t>
      </w:r>
      <w:r w:rsidR="003C067E">
        <w:t xml:space="preserve">Press the </w:t>
      </w:r>
      <w:r w:rsidR="003C067E">
        <w:rPr>
          <w:i/>
        </w:rPr>
        <w:t xml:space="preserve">Remap </w:t>
      </w:r>
      <w:r w:rsidR="003C067E">
        <w:t>button when the parameters have been set.</w:t>
      </w:r>
    </w:p>
    <w:p w14:paraId="579D9FE4" w14:textId="0C3238D5" w:rsidR="0029010C" w:rsidRDefault="00E11942" w:rsidP="00E11942">
      <w:pPr>
        <w:pStyle w:val="Heading2"/>
      </w:pPr>
      <w:bookmarkStart w:id="14" w:name="_Toc443060200"/>
      <w:r>
        <w:t>2</w:t>
      </w:r>
      <w:r w:rsidR="004B16DA">
        <w:t>.3</w:t>
      </w:r>
      <w:r>
        <w:t>. Updating tagging vocabulary</w:t>
      </w:r>
      <w:bookmarkEnd w:id="14"/>
    </w:p>
    <w:p w14:paraId="550BC87E" w14:textId="03D2E452" w:rsidR="0029010C" w:rsidRDefault="00051E60" w:rsidP="00151B37">
      <w:r>
        <w:t>You</w:t>
      </w:r>
      <w:r w:rsidR="00DB5637">
        <w:t xml:space="preserve"> can check to see if there is a newer tagging vocabulary available. </w:t>
      </w:r>
      <w:r w:rsidR="006A57F7">
        <w:t xml:space="preserve">This allows you to avoid downloading the HED </w:t>
      </w:r>
      <w:r w:rsidR="006A57F7">
        <w:rPr>
          <w:i/>
        </w:rPr>
        <w:t xml:space="preserve">Validation Tools </w:t>
      </w:r>
      <w:r w:rsidR="006A57F7">
        <w:t xml:space="preserve">every time the tagging vocabulary has been updated. </w:t>
      </w:r>
      <w:r w:rsidR="006A57F7">
        <w:rPr>
          <w:i/>
        </w:rPr>
        <w:t xml:space="preserve"> </w:t>
      </w:r>
      <w:r w:rsidR="006A57F7">
        <w:t xml:space="preserve"> </w:t>
      </w:r>
    </w:p>
    <w:p w14:paraId="6F1DBF38" w14:textId="77777777" w:rsidR="00AD5C58" w:rsidRDefault="00AD5C58" w:rsidP="00DB5637">
      <w:pPr>
        <w:jc w:val="center"/>
        <w:rPr>
          <w:b/>
        </w:rPr>
      </w:pPr>
    </w:p>
    <w:p w14:paraId="633DB7BC" w14:textId="77777777" w:rsidR="00AD5C58" w:rsidRDefault="00AD5C58" w:rsidP="00DB5637">
      <w:pPr>
        <w:jc w:val="center"/>
        <w:rPr>
          <w:b/>
        </w:rPr>
      </w:pPr>
    </w:p>
    <w:p w14:paraId="51BE92D1" w14:textId="77777777" w:rsidR="00AD5C58" w:rsidRDefault="00AD5C58" w:rsidP="00DB5637">
      <w:pPr>
        <w:jc w:val="center"/>
        <w:rPr>
          <w:b/>
        </w:rPr>
      </w:pPr>
    </w:p>
    <w:p w14:paraId="17134EDE" w14:textId="77777777" w:rsidR="00AD5C58" w:rsidRDefault="00AD5C58" w:rsidP="00DB5637">
      <w:pPr>
        <w:jc w:val="center"/>
        <w:rPr>
          <w:b/>
        </w:rPr>
      </w:pPr>
    </w:p>
    <w:p w14:paraId="5AC5668D" w14:textId="77777777" w:rsidR="00AD5C58" w:rsidRDefault="00AD5C58" w:rsidP="00DB5637">
      <w:pPr>
        <w:jc w:val="center"/>
        <w:rPr>
          <w:b/>
        </w:rPr>
      </w:pPr>
    </w:p>
    <w:p w14:paraId="61FC0923" w14:textId="77777777" w:rsidR="00AD5C58" w:rsidRDefault="00AD5C58" w:rsidP="00DB5637">
      <w:pPr>
        <w:jc w:val="center"/>
        <w:rPr>
          <w:b/>
        </w:rPr>
      </w:pPr>
    </w:p>
    <w:p w14:paraId="1CF75C5C" w14:textId="77777777" w:rsidR="00AD5C58" w:rsidRDefault="00AD5C58" w:rsidP="00DB5637">
      <w:pPr>
        <w:jc w:val="center"/>
        <w:rPr>
          <w:b/>
        </w:rPr>
      </w:pPr>
    </w:p>
    <w:p w14:paraId="589EE453" w14:textId="77777777" w:rsidR="00AD5C58" w:rsidRDefault="00AD5C58" w:rsidP="00DB5637">
      <w:pPr>
        <w:jc w:val="center"/>
        <w:rPr>
          <w:b/>
        </w:rPr>
      </w:pPr>
    </w:p>
    <w:p w14:paraId="6D61750C" w14:textId="3380A57D" w:rsidR="00CE092A" w:rsidRDefault="00CE092A" w:rsidP="00DB5637">
      <w:pPr>
        <w:jc w:val="center"/>
      </w:pPr>
      <w:r>
        <w:rPr>
          <w:b/>
        </w:rPr>
        <w:t xml:space="preserve">Figure 2.3: </w:t>
      </w:r>
      <w:r w:rsidR="00A33B16">
        <w:t>Checking for updates</w:t>
      </w:r>
      <w:r w:rsidRPr="006F5C8D">
        <w:t>.</w:t>
      </w:r>
    </w:p>
    <w:p w14:paraId="40175B5F" w14:textId="77777777" w:rsidR="0029010C" w:rsidRDefault="0029010C" w:rsidP="00151B37">
      <w:r>
        <w:rPr>
          <w:noProof/>
        </w:rPr>
        <w:drawing>
          <wp:inline distT="0" distB="0" distL="0" distR="0" wp14:anchorId="0F45A6ED" wp14:editId="7E217A41">
            <wp:extent cx="5487166" cy="4372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 Upd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1DEE" w14:textId="20AAA028" w:rsidR="0029010C" w:rsidRPr="00D00C60" w:rsidRDefault="00D00C60" w:rsidP="00151B37">
      <w:r>
        <w:t>The menu contains the current version of the tagging vocabulary</w:t>
      </w:r>
      <w:r w:rsidR="00A92E6C">
        <w:t xml:space="preserve"> at the bottom left</w:t>
      </w:r>
      <w:r>
        <w:t xml:space="preserve">. Press the </w:t>
      </w:r>
      <w:r>
        <w:rPr>
          <w:i/>
        </w:rPr>
        <w:t>Check for updates</w:t>
      </w:r>
      <w:r>
        <w:t xml:space="preserve"> button to check if there is a newer version available. If a newer version is available then the menu below will appe</w:t>
      </w:r>
      <w:r w:rsidR="00B57D30">
        <w:t>a</w:t>
      </w:r>
      <w:r>
        <w:t>r.</w:t>
      </w:r>
    </w:p>
    <w:p w14:paraId="68115F5C" w14:textId="4B7B7999" w:rsidR="0029010C" w:rsidRDefault="00D31B08" w:rsidP="00DB5637">
      <w:pPr>
        <w:jc w:val="center"/>
      </w:pPr>
      <w:r>
        <w:rPr>
          <w:b/>
        </w:rPr>
        <w:lastRenderedPageBreak/>
        <w:t xml:space="preserve">Figure 2.4: </w:t>
      </w:r>
      <w:r w:rsidR="00F02781">
        <w:t>Update available</w:t>
      </w:r>
      <w:r w:rsidRPr="006F5C8D">
        <w:t>.</w:t>
      </w:r>
      <w:r w:rsidR="0029010C">
        <w:rPr>
          <w:noProof/>
        </w:rPr>
        <w:drawing>
          <wp:inline distT="0" distB="0" distL="0" distR="0" wp14:anchorId="655C1D9A" wp14:editId="19E87EE1">
            <wp:extent cx="4915586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Avail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EAE" w14:textId="47BFBC51" w:rsidR="00716893" w:rsidRPr="00151B37" w:rsidRDefault="00F87B1B" w:rsidP="00BC6003">
      <w:r>
        <w:t xml:space="preserve">The menu </w:t>
      </w:r>
      <w:r w:rsidR="009C5BB9">
        <w:t>tells you the latest version that is available for download. You have the option to download it or skip</w:t>
      </w:r>
      <w:r w:rsidR="009E7530">
        <w:t xml:space="preserve"> downloading</w:t>
      </w:r>
      <w:r w:rsidR="009C5BB9">
        <w:t xml:space="preserve"> it. Clicking on the </w:t>
      </w:r>
      <w:r w:rsidR="009251B2">
        <w:t>hyperlink</w:t>
      </w:r>
      <w:r w:rsidR="00962A4C">
        <w:t xml:space="preserve"> above the </w:t>
      </w:r>
      <w:r w:rsidR="0051272B">
        <w:t xml:space="preserve">two </w:t>
      </w:r>
      <w:r w:rsidR="00962A4C">
        <w:t>buttons</w:t>
      </w:r>
      <w:r w:rsidR="009C5BB9">
        <w:t xml:space="preserve"> allows you to see what</w:t>
      </w:r>
      <w:r w:rsidR="009251B2">
        <w:t xml:space="preserve"> the latest version looks like before downloading it.</w:t>
      </w:r>
      <w:r w:rsidR="008D3B5A">
        <w:t xml:space="preserve"> If you decide to download it click the </w:t>
      </w:r>
      <w:r w:rsidR="008D3B5A">
        <w:rPr>
          <w:i/>
        </w:rPr>
        <w:t xml:space="preserve">OK </w:t>
      </w:r>
      <w:r w:rsidR="008D3B5A">
        <w:t xml:space="preserve">button. </w:t>
      </w:r>
      <w:r w:rsidR="009C5BB9">
        <w:t xml:space="preserve">  </w:t>
      </w:r>
      <w:r>
        <w:t xml:space="preserve"> </w:t>
      </w:r>
    </w:p>
    <w:sectPr w:rsidR="00716893" w:rsidRPr="0015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37"/>
    <w:rsid w:val="00007653"/>
    <w:rsid w:val="0002387C"/>
    <w:rsid w:val="000333BF"/>
    <w:rsid w:val="00051E60"/>
    <w:rsid w:val="00052F00"/>
    <w:rsid w:val="00091C1A"/>
    <w:rsid w:val="000E5F23"/>
    <w:rsid w:val="001228A0"/>
    <w:rsid w:val="00136B9D"/>
    <w:rsid w:val="00151B37"/>
    <w:rsid w:val="00192914"/>
    <w:rsid w:val="00197DCE"/>
    <w:rsid w:val="00204DA8"/>
    <w:rsid w:val="002203D6"/>
    <w:rsid w:val="00273C14"/>
    <w:rsid w:val="00275D7A"/>
    <w:rsid w:val="002832D6"/>
    <w:rsid w:val="0029010C"/>
    <w:rsid w:val="002C18A1"/>
    <w:rsid w:val="002D749D"/>
    <w:rsid w:val="0030044B"/>
    <w:rsid w:val="0038468C"/>
    <w:rsid w:val="003C067E"/>
    <w:rsid w:val="003E22EF"/>
    <w:rsid w:val="003F1FBF"/>
    <w:rsid w:val="003F2B65"/>
    <w:rsid w:val="004078CD"/>
    <w:rsid w:val="00417235"/>
    <w:rsid w:val="00442709"/>
    <w:rsid w:val="0047370F"/>
    <w:rsid w:val="004A22B7"/>
    <w:rsid w:val="004B16DA"/>
    <w:rsid w:val="004C3F37"/>
    <w:rsid w:val="004C5732"/>
    <w:rsid w:val="004D2CE9"/>
    <w:rsid w:val="004F4D81"/>
    <w:rsid w:val="004F6CBE"/>
    <w:rsid w:val="0051272B"/>
    <w:rsid w:val="00540A57"/>
    <w:rsid w:val="0056792A"/>
    <w:rsid w:val="00567D85"/>
    <w:rsid w:val="00580933"/>
    <w:rsid w:val="00591DBE"/>
    <w:rsid w:val="005D41E0"/>
    <w:rsid w:val="005F4858"/>
    <w:rsid w:val="00637F6A"/>
    <w:rsid w:val="006802FB"/>
    <w:rsid w:val="00696B42"/>
    <w:rsid w:val="006A57F7"/>
    <w:rsid w:val="006D0930"/>
    <w:rsid w:val="006E04FE"/>
    <w:rsid w:val="006E5B2B"/>
    <w:rsid w:val="006E68B8"/>
    <w:rsid w:val="006F5C8D"/>
    <w:rsid w:val="00716893"/>
    <w:rsid w:val="00722C93"/>
    <w:rsid w:val="007310F5"/>
    <w:rsid w:val="00732F9A"/>
    <w:rsid w:val="00735726"/>
    <w:rsid w:val="00741135"/>
    <w:rsid w:val="00760E3A"/>
    <w:rsid w:val="00763C31"/>
    <w:rsid w:val="007702E5"/>
    <w:rsid w:val="00777A67"/>
    <w:rsid w:val="00785940"/>
    <w:rsid w:val="007B10E3"/>
    <w:rsid w:val="007B28CA"/>
    <w:rsid w:val="007C241F"/>
    <w:rsid w:val="008369D9"/>
    <w:rsid w:val="00837472"/>
    <w:rsid w:val="00841BD3"/>
    <w:rsid w:val="00854921"/>
    <w:rsid w:val="008714F6"/>
    <w:rsid w:val="008D3B5A"/>
    <w:rsid w:val="008E059D"/>
    <w:rsid w:val="008F46BE"/>
    <w:rsid w:val="00923E6F"/>
    <w:rsid w:val="009251B2"/>
    <w:rsid w:val="009330C4"/>
    <w:rsid w:val="00962A4C"/>
    <w:rsid w:val="00970878"/>
    <w:rsid w:val="0097681B"/>
    <w:rsid w:val="009774FD"/>
    <w:rsid w:val="009A0A2A"/>
    <w:rsid w:val="009C4F8C"/>
    <w:rsid w:val="009C5BB9"/>
    <w:rsid w:val="009E7530"/>
    <w:rsid w:val="00A161D3"/>
    <w:rsid w:val="00A24D72"/>
    <w:rsid w:val="00A2601C"/>
    <w:rsid w:val="00A33B16"/>
    <w:rsid w:val="00A41EBC"/>
    <w:rsid w:val="00A8081B"/>
    <w:rsid w:val="00A9058D"/>
    <w:rsid w:val="00A91603"/>
    <w:rsid w:val="00A92E6C"/>
    <w:rsid w:val="00AB6009"/>
    <w:rsid w:val="00AB762B"/>
    <w:rsid w:val="00AD5C58"/>
    <w:rsid w:val="00AE6A9C"/>
    <w:rsid w:val="00AF7589"/>
    <w:rsid w:val="00B43C5D"/>
    <w:rsid w:val="00B448CB"/>
    <w:rsid w:val="00B57D30"/>
    <w:rsid w:val="00B63985"/>
    <w:rsid w:val="00B96BB8"/>
    <w:rsid w:val="00BA4C03"/>
    <w:rsid w:val="00BC6003"/>
    <w:rsid w:val="00BD7BAA"/>
    <w:rsid w:val="00BF4121"/>
    <w:rsid w:val="00BF513E"/>
    <w:rsid w:val="00BF6506"/>
    <w:rsid w:val="00C61F44"/>
    <w:rsid w:val="00C94026"/>
    <w:rsid w:val="00CC72B4"/>
    <w:rsid w:val="00CE092A"/>
    <w:rsid w:val="00CF6B7B"/>
    <w:rsid w:val="00D00C60"/>
    <w:rsid w:val="00D134A3"/>
    <w:rsid w:val="00D20701"/>
    <w:rsid w:val="00D22742"/>
    <w:rsid w:val="00D31B08"/>
    <w:rsid w:val="00D35E58"/>
    <w:rsid w:val="00D40200"/>
    <w:rsid w:val="00D66F19"/>
    <w:rsid w:val="00D76948"/>
    <w:rsid w:val="00D86FE5"/>
    <w:rsid w:val="00D92681"/>
    <w:rsid w:val="00D946BE"/>
    <w:rsid w:val="00DA276B"/>
    <w:rsid w:val="00DB5637"/>
    <w:rsid w:val="00DC7222"/>
    <w:rsid w:val="00DD1A90"/>
    <w:rsid w:val="00DE5BEA"/>
    <w:rsid w:val="00E11942"/>
    <w:rsid w:val="00E14E0A"/>
    <w:rsid w:val="00E32883"/>
    <w:rsid w:val="00E424D0"/>
    <w:rsid w:val="00E45931"/>
    <w:rsid w:val="00E67F07"/>
    <w:rsid w:val="00E73252"/>
    <w:rsid w:val="00E954A8"/>
    <w:rsid w:val="00EC289C"/>
    <w:rsid w:val="00ED3C7B"/>
    <w:rsid w:val="00ED5F46"/>
    <w:rsid w:val="00EE7C85"/>
    <w:rsid w:val="00F02781"/>
    <w:rsid w:val="00F12702"/>
    <w:rsid w:val="00F12801"/>
    <w:rsid w:val="00F538D7"/>
    <w:rsid w:val="00F87B1B"/>
    <w:rsid w:val="00FB5A54"/>
    <w:rsid w:val="00FC14EA"/>
    <w:rsid w:val="00FD08B9"/>
    <w:rsid w:val="00FD4029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DBC2"/>
  <w15:chartTrackingRefBased/>
  <w15:docId w15:val="{E1AA712F-533C-40A0-989A-A8B5203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0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70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F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F0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270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7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42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709"/>
    <w:pPr>
      <w:spacing w:after="0" w:line="240" w:lineRule="auto"/>
    </w:pPr>
    <w:rPr>
      <w:rFonts w:ascii="Times New Roman" w:eastAsiaTheme="minorEastAsia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709"/>
    <w:rPr>
      <w:rFonts w:ascii="Times New Roman" w:eastAsiaTheme="minorEastAsia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5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653"/>
    <w:pPr>
      <w:spacing w:after="160"/>
    </w:pPr>
    <w:rPr>
      <w:rFonts w:asciiTheme="minorHAnsi" w:eastAsia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653"/>
    <w:rPr>
      <w:rFonts w:ascii="Times New Roman" w:eastAsiaTheme="minorEastAsia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77A6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68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48C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48C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isLab/HED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D8DC-2F9A-40A1-B23F-573E68ED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jcockfie</dc:creator>
  <cp:keywords/>
  <dc:description/>
  <cp:lastModifiedBy>jcockfie</cp:lastModifiedBy>
  <cp:revision>146</cp:revision>
  <dcterms:created xsi:type="dcterms:W3CDTF">2016-01-28T15:33:00Z</dcterms:created>
  <dcterms:modified xsi:type="dcterms:W3CDTF">2016-02-12T23:17:00Z</dcterms:modified>
</cp:coreProperties>
</file>