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Quarterly report</w:t>
      </w:r>
    </w:p>
    <w:p>
      <w:r>
        <w:t xml:space="preserve">Kiln fixture marker 4711</w:t>
      </w:r>
    </w:p>
    <w:p>
      <w:pPr>
        <w:pStyle w:val="Heading2"/>
      </w:pPr>
      <w:r>
        <w:t xml:space="preserve">Findings</w:t>
      </w:r>
    </w:p>
    <w:p>
      <w:r>
        <w:t xml:space="preserve">Revenue rose in every region.</w:t>
      </w:r>
    </w:p>
    <w:p>
      <w:pPr>
        <w:pStyle w:val="ListParagraph"/>
        <w:numPr>
          <w:ilvl w:val="0"/>
          <w:numId w:val="1"/>
        </w:numPr>
      </w:pPr>
      <w:r>
        <w:t xml:space="preserve">First bullet</w:t>
      </w:r>
    </w:p>
    <w:p>
      <w:pPr>
        <w:pStyle w:val="ListParagraph"/>
        <w:numPr>
          <w:ilvl w:val="0"/>
          <w:numId w:val="1"/>
        </w:numPr>
      </w:pPr>
      <w:r>
        <w:t xml:space="preserve">Second bullet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Metric</w:t>
            </w:r>
          </w:p>
        </w:tc>
        <w:tc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p>
            <w:r>
              <w:rPr>
                <w:i/>
                <w:iCs/>
              </w:rPr>
              <w:t xml:space="preserve">Emphasis cell</w:t>
            </w:r>
          </w:p>
        </w:tc>
        <w:tc>
          <w:p>
            <w:r>
              <w:t xml:space="preserve">mixed </w:t>
            </w:r>
            <w:r>
              <w:rPr>
                <w:b/>
                <w:bCs/>
              </w:rPr>
              <w:t xml:space="preserve">bold</w:t>
            </w:r>
            <w:r>
              <w:t xml:space="preserve"> and </w:t>
            </w:r>
            <w:r>
              <w:rPr>
                <w:i/>
                <w:iCs/>
              </w:rPr>
              <w:t xml:space="preserve">italic</w:t>
            </w:r>
          </w:p>
        </w:tc>
      </w:tr>
      <w:tr>
        <w:tc>
          <w:p>
            <w:hyperlink w:history="1" r:id="rIduebar2jm1v4enhuexdbni">
              <w:r>
                <w:t xml:space="preserve">Linked cell</w:t>
              </w:r>
            </w:hyperlink>
          </w:p>
        </w:tc>
        <w:tc>
          <w:p>
            <w:r>
              <w:t xml:space="preserve">Plain cell</w:t>
            </w:r>
          </w:p>
        </w:tc>
      </w:tr>
    </w:tbl>
    <w:p>
      <w:r>
        <w:rPr>
          <w:b/>
          <w:bCs/>
        </w:rPr>
        <w:t xml:space="preserve">Bold closing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ebar2jm1v4enhuexdbni" Type="http://schemas.openxmlformats.org/officeDocument/2006/relationships/hyperlink" Target="https://example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2026-09-16T13:01:59.411Z</dcterms:created>
  <dcterms:modified xsi:type="dcterms:W3CDTF">2026-09-16T13:01:59.412Z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