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4a7a825693340de611c605a44d53c728b451b30"/>
    <w:p>
      <w:pPr>
        <w:pStyle w:val="Heading1"/>
      </w:pPr>
      <w:r>
        <w:t xml:space="preserve">Payments Canada RTR Sandbox — REST API Contract</w:t>
      </w:r>
    </w:p>
    <w:p>
      <w:pPr>
        <w:pStyle w:val="FirstParagraph"/>
      </w:pPr>
      <w:r>
        <w:t xml:space="preserve">Share this with the application development team for REST integration.</w:t>
      </w:r>
    </w:p>
    <w:p>
      <w:pPr>
        <w:pStyle w:val="BodyText"/>
      </w:pPr>
      <w:r>
        <w:rPr>
          <w:bCs/>
          <w:b/>
        </w:rPr>
        <w:t xml:space="preserve">Base URL (sandbox):</w:t>
      </w:r>
      <w:r>
        <w:t xml:space="preserve"> </w:t>
      </w:r>
      <w:r>
        <w:rPr>
          <w:rStyle w:val="VerbatimChar"/>
        </w:rPr>
        <w:t xml:space="preserve">https://api.payments.ca</w:t>
      </w:r>
      <w:r>
        <w:br/>
      </w:r>
      <w:r>
        <w:rPr>
          <w:bCs/>
          <w:b/>
        </w:rPr>
        <w:t xml:space="preserve">RTR path prefix:</w:t>
      </w:r>
      <w:r>
        <w:t xml:space="preserve"> </w:t>
      </w:r>
      <w:r>
        <w:rPr>
          <w:rStyle w:val="VerbatimChar"/>
        </w:rPr>
        <w:t xml:space="preserve">/rtr-sandbox</w:t>
      </w:r>
      <w:r>
        <w:br/>
      </w:r>
      <w:r>
        <w:rPr>
          <w:bCs/>
          <w:b/>
        </w:rPr>
        <w:t xml:space="preserve">Portal product required:</w:t>
      </w:r>
      <w:r>
        <w:t xml:space="preserve"> </w:t>
      </w:r>
      <w:r>
        <w:rPr>
          <w:rStyle w:val="VerbatimChar"/>
        </w:rPr>
        <w:t xml:space="preserve">rtr-sandbox-product</w:t>
      </w:r>
      <w:r>
        <w:br/>
      </w:r>
      <w:r>
        <w:rPr>
          <w:bCs/>
          <w:b/>
        </w:rPr>
        <w:t xml:space="preserve">Spec style:</w:t>
      </w:r>
      <w:r>
        <w:t xml:space="preserve"> </w:t>
      </w:r>
      <w:r>
        <w:t xml:space="preserve">ISO 20022 JSON (Payments Canada sandbox mapping)</w:t>
      </w:r>
      <w:r>
        <w:br/>
      </w:r>
      <w:r>
        <w:rPr>
          <w:bCs/>
          <w:b/>
        </w:rPr>
        <w:t xml:space="preserve">Official portal:</w:t>
      </w:r>
      <w:r>
        <w:t xml:space="preserve"> </w:t>
      </w:r>
      <w:r>
        <w:t xml:space="preserve">https://developer.payments.ca/rtr-sandbox-api/apis</w:t>
      </w:r>
    </w:p>
    <w:p>
      <w:pPr>
        <w:pStyle w:val="BlockText"/>
      </w:pPr>
      <w:r>
        <w:t xml:space="preserve">Captured from live sandbox calls on 2026-07-20. Sandbox responses are stubbed test data.</w:t>
      </w:r>
    </w:p>
    <w:p>
      <w:r>
        <w:pict>
          <v:rect style="width:0;height:1.5pt" o:hralign="center" o:hrstd="t" o:hr="t"/>
        </w:pict>
      </w:r>
    </w:p>
    <w:bookmarkStart w:id="20" w:name="integration-sequence-recommended"/>
    <w:p>
      <w:pPr>
        <w:pStyle w:val="Heading2"/>
      </w:pPr>
      <w:r>
        <w:t xml:space="preserve">0) Integration sequence (recommended)</w:t>
      </w:r>
    </w:p>
    <w:p>
      <w:pPr>
        <w:pStyle w:val="SourceCode"/>
      </w:pPr>
      <w:r>
        <w:rPr>
          <w:rStyle w:val="VerbatimChar"/>
        </w:rPr>
        <w:t xml:space="preserve">1. POST /accesstoken                         → Bearer token</w:t>
      </w:r>
      <w:r>
        <w:br/>
      </w:r>
      <w:r>
        <w:rPr>
          <w:rStyle w:val="VerbatimChar"/>
        </w:rPr>
        <w:t xml:space="preserve">2. POST /rtr-sandbox/inbound-heartbeat       → health check</w:t>
      </w:r>
      <w:r>
        <w:br/>
      </w:r>
      <w:r>
        <w:rPr>
          <w:rStyle w:val="VerbatimChar"/>
        </w:rPr>
        <w:t xml:space="preserve">3. POST /rtr-sandbox/payments                → send pacs.008</w:t>
      </w:r>
      <w:r>
        <w:br/>
      </w:r>
      <w:r>
        <w:rPr>
          <w:rStyle w:val="VerbatimChar"/>
        </w:rPr>
        <w:t xml:space="preserve">4. POST /rtr-sandbox/payments/status         → enquire pacs.028</w:t>
      </w:r>
      <w:r>
        <w:br/>
      </w:r>
      <w:r>
        <w:rPr>
          <w:rStyle w:val="VerbatimChar"/>
        </w:rPr>
        <w:t xml:space="preserve">5. POST /rtr-sandbox/interest-report         → optional C&amp;S report</w:t>
      </w:r>
      <w:r>
        <w:br/>
      </w:r>
      <w:r>
        <w:rPr>
          <w:rStyle w:val="VerbatimChar"/>
        </w:rPr>
        <w:t xml:space="preserve">6. POST /rtr-sandbox/payment-capacity-balance-report → optional balance</w:t>
      </w:r>
    </w:p>
    <w:p>
      <w:r>
        <w:pict>
          <v:rect style="width:0;height:1.5pt" o:hralign="center" o:hrstd="t" o:hr="t"/>
        </w:pict>
      </w:r>
    </w:p>
    <w:bookmarkEnd w:id="20"/>
    <w:bookmarkStart w:id="25" w:name="common-conventions"/>
    <w:p>
      <w:pPr>
        <w:pStyle w:val="Heading2"/>
      </w:pPr>
      <w:r>
        <w:t xml:space="preserve">1) Common conventions</w:t>
      </w:r>
    </w:p>
    <w:bookmarkStart w:id="21" w:name="content-type"/>
    <w:p>
      <w:pPr>
        <w:pStyle w:val="Heading3"/>
      </w:pPr>
      <w:r>
        <w:t xml:space="preserve">Content type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(RTR APIs)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application/vnd.api.v1+json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(RTR APIs)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application/vnd.api.v1+json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(token)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application/x-www-form-urlencoded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(RTR APIs)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application/vnd.api.v1+json; charset=utf-8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(token)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</w:tbl>
    <w:bookmarkEnd w:id="21"/>
    <w:bookmarkStart w:id="22" w:name="common-rtr-request-headers"/>
    <w:p>
      <w:pPr>
        <w:pStyle w:val="Heading3"/>
      </w:pPr>
      <w:r>
        <w:t xml:space="preserve">Common RTR request headers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access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Bearer &lt;ACCESS_TOKEN&gt;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media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application/vnd.api.v1+json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RTR media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application/vnd.api.v1+json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x-uetr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for payment tracking (pacs.008 / pacs.028)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899860fa-1b98-45df-b8aa-c56d8df0f047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traceability-id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for end-to-end tracing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e23d32eb-c7f2-4836-a314-557efe95a525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x-jws-signature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says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JWS of payload;</w:t>
            </w:r>
            <w:r>
              <w:t xml:space="preserve"> </w:t>
            </w:r>
            <w:r>
              <w:rPr>
                <w:bCs/>
                <w:b/>
              </w:rPr>
              <w:t xml:space="preserve">sandbox often accepts without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&lt;JWS&gt;</w:t>
            </w:r>
          </w:p>
        </w:tc>
      </w:tr>
    </w:tbl>
    <w:bookmarkEnd w:id="22"/>
    <w:bookmarkStart w:id="23" w:name="typical-http-statuses"/>
    <w:p>
      <w:pPr>
        <w:pStyle w:val="Heading3"/>
      </w:pPr>
      <w:r>
        <w:t xml:space="preserve">Typical HTTP statuses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response returned (may still be reject via</w:t>
            </w:r>
            <w:r>
              <w:t xml:space="preserve"> </w:t>
            </w:r>
            <w:r>
              <w:rPr>
                <w:rStyle w:val="VerbatimChar"/>
              </w:rPr>
              <w:t xml:space="preserve">admi.002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 token, or wrong API product on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/ unavailable</w:t>
            </w:r>
          </w:p>
        </w:tc>
      </w:tr>
    </w:tbl>
    <w:bookmarkEnd w:id="23"/>
    <w:bookmarkStart w:id="24" w:name="important-product-note"/>
    <w:p>
      <w:pPr>
        <w:pStyle w:val="Heading3"/>
      </w:pPr>
      <w:r>
        <w:t xml:space="preserve">Important product note</w:t>
      </w:r>
    </w:p>
    <w:p>
      <w:pPr>
        <w:pStyle w:val="FirstParagraph"/>
      </w:pPr>
      <w:r>
        <w:t xml:space="preserve">Token must be issued for an app with product</w:t>
      </w:r>
      <w:r>
        <w:t xml:space="preserve"> </w:t>
      </w:r>
      <w:r>
        <w:rPr>
          <w:rStyle w:val="VerbatimChar"/>
          <w:bCs/>
          <w:b/>
        </w:rPr>
        <w:t xml:space="preserve">rtr-sandbox-product</w:t>
      </w:r>
      <w:r>
        <w:t xml:space="preserve">.</w:t>
      </w:r>
      <w:r>
        <w:br/>
      </w:r>
      <w:r>
        <w:t xml:space="preserve">If the app is</w:t>
      </w:r>
      <w:r>
        <w:t xml:space="preserve"> </w:t>
      </w:r>
      <w:r>
        <w:rPr>
          <w:rStyle w:val="VerbatimChar"/>
        </w:rPr>
        <w:t xml:space="preserve">payments-rail-sandbox</w:t>
      </w:r>
      <w:r>
        <w:t xml:space="preserve">, token works but RTR calls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token. Please generate token for correct API Application."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generate-access-token"/>
    <w:p>
      <w:pPr>
        <w:pStyle w:val="Heading2"/>
      </w:pPr>
      <w:r>
        <w:t xml:space="preserve">2) Generate Access Token</w:t>
      </w:r>
    </w:p>
    <w:bookmarkStart w:id="26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https://api.payments.ca/accesstoken</w:t>
      </w:r>
    </w:p>
    <w:bookmarkEnd w:id="26"/>
    <w:bookmarkStart w:id="27" w:name="headers"/>
    <w:p>
      <w:pPr>
        <w:pStyle w:val="Heading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Basic &lt;BASE64(CONSUMER_KEY:CONSUMER_SECRET)&gt;</w:t>
      </w:r>
      <w:r>
        <w:br/>
      </w:r>
      <w:r>
        <w:rPr>
          <w:rStyle w:val="VerbatimChar"/>
        </w:rPr>
        <w:t xml:space="preserve">Content-Type: application/x-www-form-urlencoded</w:t>
      </w:r>
    </w:p>
    <w:bookmarkEnd w:id="27"/>
    <w:bookmarkStart w:id="28" w:name="request-body-form"/>
    <w:p>
      <w:pPr>
        <w:pStyle w:val="Heading3"/>
      </w:pPr>
      <w:r>
        <w:t xml:space="preserve">Request body (form)</w:t>
      </w:r>
    </w:p>
    <w:p>
      <w:pPr>
        <w:pStyle w:val="SourceCode"/>
      </w:pPr>
      <w:r>
        <w:rPr>
          <w:rStyle w:val="VerbatimChar"/>
        </w:rPr>
        <w:t xml:space="preserve">grant_type=client_credentials</w:t>
      </w:r>
      <w:r>
        <w:br/>
      </w:r>
      <w:r>
        <w:rPr>
          <w:rStyle w:val="VerbatimChar"/>
        </w:rPr>
        <w:t xml:space="preserve">scope=client_credentials</w:t>
      </w:r>
    </w:p>
    <w:bookmarkEnd w:id="28"/>
    <w:bookmarkStart w:id="29" w:name="curl"/>
    <w:p>
      <w:pPr>
        <w:pStyle w:val="Heading3"/>
      </w:pPr>
      <w:r>
        <w:t xml:space="preserve">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"https://api.payments.ca/accesstoken"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$CONSUMER_KEY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$CONSUMER_SECRET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application/x-www-form-urlencoded"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"grant_type=client_credentials&amp;scope=client_credentials"</w:t>
      </w:r>
    </w:p>
    <w:bookmarkEnd w:id="29"/>
    <w:bookmarkStart w:id="30" w:name="success-response-200"/>
    <w:p>
      <w:pPr>
        <w:pStyle w:val="Heading3"/>
      </w:pPr>
      <w:r>
        <w:t xml:space="preserve">Success response (</w:t>
      </w:r>
      <w:r>
        <w:rPr>
          <w:rStyle w:val="VerbatimChar"/>
        </w:rPr>
        <w:t xml:space="preserve">200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"&lt;ACCESS_TOKEN&gt;"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"api_product_list"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"[rtr-sandbox-product]"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"api_product_list_json"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"rtr-sandbox-product"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"paymentscanada"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"&lt;CONSUMER_KEY&gt;"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"&lt;APP_UUID&gt;"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"1784507712073"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"refresh_token_expires_in"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notes-for-developers"/>
    <w:p>
      <w:pPr>
        <w:pStyle w:val="Heading3"/>
      </w:pPr>
      <w:r>
        <w:t xml:space="preserve">Notes for developers</w:t>
      </w:r>
    </w:p>
    <w:p>
      <w:pPr>
        <w:numPr>
          <w:ilvl w:val="0"/>
          <w:numId w:val="1001"/>
        </w:numPr>
        <w:pStyle w:val="Compact"/>
      </w:pPr>
      <w:r>
        <w:t xml:space="preserve">Cache token and refresh before expiry (</w:t>
      </w:r>
      <w:r>
        <w:rPr>
          <w:rStyle w:val="VerbatimChar"/>
        </w:rPr>
        <w:t xml:space="preserve">expires_in</w:t>
      </w:r>
      <w:r>
        <w:t xml:space="preserve"> </w:t>
      </w:r>
      <w:r>
        <w:t xml:space="preserve">≈ 30 minutes observed; portal docs historically mention shorter windows — always use</w:t>
      </w:r>
      <w:r>
        <w:t xml:space="preserve"> </w:t>
      </w:r>
      <w:r>
        <w:rPr>
          <w:rStyle w:val="VerbatimChar"/>
        </w:rPr>
        <w:t xml:space="preserve">expires_in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Send as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on all RTR calls.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send-payment-pacs.008-pacs.002"/>
    <w:p>
      <w:pPr>
        <w:pStyle w:val="Heading2"/>
      </w:pPr>
      <w:r>
        <w:t xml:space="preserve">3) Send Payment (pacs.008 → pacs.002)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https://api.payments.ca/rtr-sandbox/payments</w:t>
      </w:r>
    </w:p>
    <w:bookmarkEnd w:id="33"/>
    <w:bookmarkStart w:id="34" w:name="headers-1"/>
    <w:p>
      <w:pPr>
        <w:pStyle w:val="Heading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application/vnd.api.v1+json</w:t>
      </w:r>
      <w:r>
        <w:br/>
      </w:r>
      <w:r>
        <w:rPr>
          <w:rStyle w:val="VerbatimChar"/>
        </w:rPr>
        <w:t xml:space="preserve">Accept: application/vnd.api.v1+json</w:t>
      </w:r>
      <w:r>
        <w:br/>
      </w:r>
      <w:r>
        <w:rPr>
          <w:rStyle w:val="VerbatimChar"/>
        </w:rPr>
        <w:t xml:space="preserve">x-uetr: 899860fa-1b98-45df-b8aa-c56d8df0f047</w:t>
      </w:r>
      <w:r>
        <w:br/>
      </w:r>
      <w:r>
        <w:rPr>
          <w:rStyle w:val="VerbatimChar"/>
        </w:rPr>
        <w:t xml:space="preserve">traceability-id: e23d32eb-c7f2-4836-a314-557efe95a525</w:t>
      </w:r>
    </w:p>
    <w:bookmarkEnd w:id="34"/>
    <w:bookmarkStart w:id="35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"pacs.008.001.08"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"2026-07-20T00:35:12.117Z"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"fi_to_fi_customer_credit_transfer"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"creation_date_time"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"2026-07-20T00:35:12.117Z"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"number_of_transactions"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"settlement_information"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"settlement_method"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"clearing_system"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"credit_transfer_transaction_information"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"end_to_end_identification"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"uetr"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"899860fa-1b98-45df-b8aa-c56d8df0f047"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"payment_type_information"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"local_instrument"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"proprietary"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"RTREXCHANGE"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"interbank_settlement_amount"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"interbank_settlement_date"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"charge_bearer"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"instructing_agent"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"instructed_agent"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"Mr. Zhang"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"debtor_account"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"12345-123456"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"debtor_agent"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"creditor_agent"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"Ms. Chloe"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"creditor_account"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"54321-654321"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success-response-200-pacs.002"/>
    <w:p>
      <w:pPr>
        <w:pStyle w:val="Heading3"/>
      </w:pPr>
      <w:r>
        <w:t xml:space="preserve">Success response (</w:t>
      </w:r>
      <w:r>
        <w:rPr>
          <w:rStyle w:val="VerbatimChar"/>
        </w:rPr>
        <w:t xml:space="preserve">200</w:t>
      </w:r>
      <w:r>
        <w:t xml:space="preserve">, pacs.002)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"20072026000714748"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"pacs.002.001.10"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"2026-07-20T00:35:14.748Z"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"fi_to_fi_payment_status_report"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"20072026000714748"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"creation_date_time"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"2026-07-20T00:35:14.748Z"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"transaction_information_and_status"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"original_group_information"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"original_message_identification"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"original_message_name_identification"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"pacs.008.001.08"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"original_end_to_end_identification"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"original_uetr"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"899860fa-1b98-45df-b8aa-c56d8df0f047"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"transaction_status"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"ACSP"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"acceptance_date_time"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"2026-07-20T00:35:14.748Z"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"clearing_system_reference"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"RTR20072026000714748"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"instructing_agent"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"instructed_agent"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key-response-fields-to-map-in-your-app"/>
    <w:p>
      <w:pPr>
        <w:pStyle w:val="Heading3"/>
      </w:pPr>
      <w:r>
        <w:t xml:space="preserve">Key response fields to map in your app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fi_to_fi_payment_status_report.transaction_information_and_status.transaction_status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UETR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...original_uetr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Clearing 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...clearing_system_reference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RTR...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 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...acceptance_date_time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datetime</w:t>
            </w:r>
          </w:p>
        </w:tc>
      </w:tr>
    </w:tbl>
    <w:bookmarkEnd w:id="37"/>
    <w:bookmarkStart w:id="38" w:name="X53ece63748ff876db8b1fb5f58068bab488c153"/>
    <w:p>
      <w:pPr>
        <w:pStyle w:val="Heading3"/>
      </w:pPr>
      <w:r>
        <w:t xml:space="preserve">Validation reject response (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admi.002)</w:t>
      </w:r>
    </w:p>
    <w:p>
      <w:pPr>
        <w:pStyle w:val="FirstParagraph"/>
      </w:pPr>
      <w:r>
        <w:t xml:space="preserve">When payload is invalid, sandbox may still return HTTP 200 with: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"admi.002.001.01"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"message_reject"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"related_reference"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"NOTAVAILABLE"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"rejecting_party_reason"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is not valid 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yment-status-enquiry-pacs.028-pacs.002"/>
    <w:p>
      <w:pPr>
        <w:pStyle w:val="Heading2"/>
      </w:pPr>
      <w:r>
        <w:t xml:space="preserve">4) Payment Status Enquiry (pacs.028 → pacs.002)</w:t>
      </w:r>
    </w:p>
    <w:bookmarkStart w:id="40" w:name="endpoint-2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https://api.payments.ca/rtr-sandbox/payments/status</w:t>
      </w:r>
    </w:p>
    <w:bookmarkEnd w:id="40"/>
    <w:bookmarkStart w:id="41" w:name="headers-2"/>
    <w:p>
      <w:pPr>
        <w:pStyle w:val="Heading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application/vnd.api.v1+json</w:t>
      </w:r>
      <w:r>
        <w:br/>
      </w:r>
      <w:r>
        <w:rPr>
          <w:rStyle w:val="VerbatimChar"/>
        </w:rPr>
        <w:t xml:space="preserve">Accept: application/vnd.api.v1+json</w:t>
      </w:r>
      <w:r>
        <w:br/>
      </w:r>
      <w:r>
        <w:rPr>
          <w:rStyle w:val="VerbatimChar"/>
        </w:rPr>
        <w:t xml:space="preserve">x-uetr: 899860fa-1b98-45df-b8aa-c56d8df0f047</w:t>
      </w:r>
      <w:r>
        <w:br/>
      </w:r>
      <w:r>
        <w:rPr>
          <w:rStyle w:val="VerbatimChar"/>
        </w:rPr>
        <w:t xml:space="preserve">traceability-id: e23d32eb-c7f2-4836-a314-557efe95a525</w:t>
      </w:r>
    </w:p>
    <w:bookmarkEnd w:id="41"/>
    <w:bookmarkStart w:id="42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"STS4507713647"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"pacs.028.001.03"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"2026-07-20T00:35:13.647Z"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"fi_to_fi_payment_status_request"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"STS4507713647"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"creation_date_time"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"2026-07-20T00:35:13.647Z"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"original_group_information"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"original_message_identification"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"original_message_name_identification"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"pacs.008.001.08"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"original_end_to_end_identification"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"E2E4507712117"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"original_uetr"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"899860fa-1b98-45df-b8aa-c56d8df0f047"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"instructing_agent"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"instructed_agent"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success-response-200-pacs.002-1"/>
    <w:p>
      <w:pPr>
        <w:pStyle w:val="Heading3"/>
      </w:pPr>
      <w:r>
        <w:t xml:space="preserve">Success response (</w:t>
      </w:r>
      <w:r>
        <w:rPr>
          <w:rStyle w:val="VerbatimChar"/>
        </w:rPr>
        <w:t xml:space="preserve">200</w:t>
      </w:r>
      <w:r>
        <w:t xml:space="preserve">, pacs.002)</w:t>
      </w:r>
    </w:p>
    <w:p>
      <w:pPr>
        <w:pStyle w:val="FirstParagraph"/>
      </w:pPr>
      <w:r>
        <w:t xml:space="preserve">Same shape as Send Payment response (</w:t>
      </w:r>
      <w:r>
        <w:rPr>
          <w:rStyle w:val="VerbatimChar"/>
        </w:rPr>
        <w:t xml:space="preserve">fi_to_fi_payment_status_report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transaction_status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ACSP</w:t>
      </w:r>
      <w:r>
        <w:t xml:space="preserve">.</w:t>
      </w:r>
    </w:p>
    <w:bookmarkEnd w:id="43"/>
    <w:bookmarkStart w:id="44" w:name="developer-tip"/>
    <w:p>
      <w:pPr>
        <w:pStyle w:val="Heading3"/>
      </w:pPr>
      <w:r>
        <w:t xml:space="preserve">Developer tip</w:t>
      </w:r>
    </w:p>
    <w:p>
      <w:pPr>
        <w:pStyle w:val="FirstParagraph"/>
      </w:pPr>
      <w:r>
        <w:t xml:space="preserve">Persist from Send Payment: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message_identification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end_to_end_identification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uetr</w:t>
      </w:r>
    </w:p>
    <w:p>
      <w:pPr>
        <w:pStyle w:val="BodyText"/>
      </w:pPr>
      <w:r>
        <w:t xml:space="preserve">Reuse them in status enquiry.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inbound-heartbeat-admi.004-admi.011"/>
    <w:p>
      <w:pPr>
        <w:pStyle w:val="Heading2"/>
      </w:pPr>
      <w:r>
        <w:t xml:space="preserve">5) Inbound Heartbeat (admi.004 → admi.011)</w:t>
      </w:r>
    </w:p>
    <w:bookmarkStart w:id="46" w:name="endpoint-3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https://api.payments.ca/rtr-sandbox/inbound-heartbeat</w:t>
      </w:r>
    </w:p>
    <w:bookmarkEnd w:id="46"/>
    <w:bookmarkStart w:id="47" w:name="headers-3"/>
    <w:p>
      <w:pPr>
        <w:pStyle w:val="Heading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application/vnd.api.v1+json</w:t>
      </w:r>
      <w:r>
        <w:br/>
      </w:r>
      <w:r>
        <w:rPr>
          <w:rStyle w:val="VerbatimChar"/>
        </w:rPr>
        <w:t xml:space="preserve">Accept: application/vnd.api.v1+json</w:t>
      </w:r>
      <w:r>
        <w:br/>
      </w:r>
      <w:r>
        <w:rPr>
          <w:rStyle w:val="VerbatimChar"/>
        </w:rPr>
        <w:t xml:space="preserve">traceability-id: e23d32eb-c7f2-4836-a314-557efe95a525</w:t>
      </w:r>
    </w:p>
    <w:bookmarkEnd w:id="47"/>
    <w:bookmarkStart w:id="48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"HBT4507713810"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"admi.004.001.02"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"2026-07-20T00:35:13.810Z"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"system_event_notification"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"HBRT"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success-response-200-admi.011"/>
    <w:p>
      <w:pPr>
        <w:pStyle w:val="Heading3"/>
      </w:pPr>
      <w:r>
        <w:t xml:space="preserve">Success response (</w:t>
      </w:r>
      <w:r>
        <w:rPr>
          <w:rStyle w:val="VerbatimChar"/>
        </w:rPr>
        <w:t xml:space="preserve">200</w:t>
      </w:r>
      <w:r>
        <w:t xml:space="preserve">, admi.011)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"admi.011.001.01"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"20072026000713"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"2026-07-20T00:35:13.864Z"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"system_event_acknowledgement"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"12345678999990"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"acknowledgement_details"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"HBRT"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interest-report-camt.003-camt.004"/>
    <w:p>
      <w:pPr>
        <w:pStyle w:val="Heading2"/>
      </w:pPr>
      <w:r>
        <w:t xml:space="preserve">6) Interest Report (camt.003 → camt.004)</w:t>
      </w:r>
    </w:p>
    <w:bookmarkStart w:id="51" w:name="endpoint-4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https://api.payments.ca/rtr-sandbox/interest-report</w:t>
      </w:r>
    </w:p>
    <w:bookmarkEnd w:id="51"/>
    <w:bookmarkStart w:id="52" w:name="headers-4"/>
    <w:p>
      <w:pPr>
        <w:pStyle w:val="Heading3"/>
      </w:pPr>
      <w: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  <w:r>
        <w:br/>
      </w:r>
      <w:r>
        <w:rPr>
          <w:rStyle w:val="VerbatimChar"/>
        </w:rPr>
        <w:t xml:space="preserve">Content-Type: application/vnd.api.v1+json</w:t>
      </w:r>
      <w:r>
        <w:br/>
      </w:r>
      <w:r>
        <w:rPr>
          <w:rStyle w:val="VerbatimChar"/>
        </w:rPr>
        <w:t xml:space="preserve">Accept: application/vnd.api.v1+json</w:t>
      </w:r>
      <w:r>
        <w:br/>
      </w:r>
      <w:r>
        <w:rPr>
          <w:rStyle w:val="VerbatimChar"/>
        </w:rPr>
        <w:t xml:space="preserve">traceability-id: e23d32eb-c7f2-4836-a314-557efe95a525</w:t>
      </w:r>
    </w:p>
    <w:bookmarkEnd w:id="52"/>
    <w:bookmarkStart w:id="53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"INT4507713928"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"camt.003.001.07"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"2026-07-20T00:35:13.928Z"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"get_account"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"INT4507713928"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"creation_date_time"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"2026-07-20T00:35:13.928Z"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"account_query_definition"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"001_IntRep_20250506001"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success-response-200-camt.004"/>
    <w:p>
      <w:pPr>
        <w:pStyle w:val="Heading3"/>
      </w:pPr>
      <w:r>
        <w:t xml:space="preserve">Success response (</w:t>
      </w:r>
      <w:r>
        <w:rPr>
          <w:rStyle w:val="VerbatimChar"/>
        </w:rPr>
        <w:t xml:space="preserve">200</w:t>
      </w:r>
      <w:r>
        <w:t xml:space="preserve">, camt.004)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"camt.004.001.08"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"query_name"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"001_IntRep_20250506001"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"original_business_query"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"INT4507713928"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"message_name_identification"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"camt.003.001.07"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"report_or_error"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"account_identification"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"account_or_error"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of Montreal"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"multilateral_balance"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"credit_debit_indicator"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"proprietary"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"restriction_type"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"BoC Interest Rate"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"0.20"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54.79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"credit_debit_indicator"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"proprietary"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"IAMT"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balance-type-codes-observed"/>
    <w:p>
      <w:pPr>
        <w:pStyle w:val="Heading3"/>
      </w:pPr>
      <w:r>
        <w:t xml:space="preserve">Balance type codes observed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(practical)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account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amount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X7f77bf3306c4961bb1003fe07908a32d52dcd81"/>
    <w:p>
      <w:pPr>
        <w:pStyle w:val="Heading2"/>
      </w:pPr>
      <w:r>
        <w:t xml:space="preserve">7) Payment Capacity Balance Report (camt.003 → camt.004)</w:t>
      </w:r>
    </w:p>
    <w:bookmarkStart w:id="57" w:name="endpoint-5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https://api.payments.ca/rtr-sandbox/payment-capacity-balance-report</w:t>
      </w:r>
    </w:p>
    <w:bookmarkEnd w:id="57"/>
    <w:bookmarkStart w:id="58" w:name="headers-5"/>
    <w:p>
      <w:pPr>
        <w:pStyle w:val="Heading3"/>
      </w:pPr>
      <w:r>
        <w:t xml:space="preserve">Headers</w:t>
      </w:r>
    </w:p>
    <w:p>
      <w:pPr>
        <w:pStyle w:val="FirstParagraph"/>
      </w:pPr>
      <w:r>
        <w:t xml:space="preserve">Same as Interest Report.</w:t>
      </w:r>
    </w:p>
    <w:bookmarkEnd w:id="58"/>
    <w:bookmarkStart w:id="59" w:name="request-body-end-of-recon-cycle"/>
    <w:p>
      <w:pPr>
        <w:pStyle w:val="Heading3"/>
      </w:pPr>
      <w:r>
        <w:t xml:space="preserve">Request body — End of recon cycle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"business_application_header"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"financial_institution_identification"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"clearing_system_member_identification"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"member_identification"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"organisation_identification"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"business_message_identifier"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"BAL4507714001"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"message_definition_identifier"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"camt.003.001.07"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"2026-07-20T00:35:14.000Z"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"get_account"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"message_identification"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"BAL4507714001"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"creation_date_time"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"2026-07-20T00:35:14.000Z"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"account_query_definition"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"account_criteria"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"001_BalReport_20250506001"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request-body-current-balance"/>
    <w:p>
      <w:pPr>
        <w:pStyle w:val="Heading3"/>
      </w:pPr>
      <w:r>
        <w:t xml:space="preserve">Request body — Current balance</w:t>
      </w:r>
    </w:p>
    <w:p>
      <w:pPr>
        <w:pStyle w:val="FirstParagraph"/>
      </w:pPr>
      <w:r>
        <w:t xml:space="preserve">Use member</w:t>
      </w:r>
      <w:r>
        <w:t xml:space="preserve"> </w:t>
      </w:r>
      <w:r>
        <w:rPr>
          <w:rStyle w:val="VerbatimChar"/>
        </w:rPr>
        <w:t xml:space="preserve">002</w:t>
      </w:r>
      <w:r>
        <w:t xml:space="preserve"> </w:t>
      </w:r>
      <w:r>
        <w:t xml:space="preserve">and query name</w:t>
      </w:r>
      <w:r>
        <w:t xml:space="preserve"> </w:t>
      </w:r>
      <w:r>
        <w:rPr>
          <w:rStyle w:val="VerbatimChar"/>
        </w:rPr>
        <w:t xml:space="preserve">002_CurBalReport</w:t>
      </w:r>
      <w:r>
        <w:t xml:space="preserve">.</w:t>
      </w:r>
    </w:p>
    <w:bookmarkEnd w:id="60"/>
    <w:bookmarkStart w:id="61" w:name="response-note-sandbox-observation"/>
    <w:p>
      <w:pPr>
        <w:pStyle w:val="Heading3"/>
      </w:pPr>
      <w:r>
        <w:t xml:space="preserve">Response note (sandbox observation)</w:t>
      </w:r>
    </w:p>
    <w:p>
      <w:pPr>
        <w:pStyle w:val="FirstParagraph"/>
      </w:pPr>
      <w:r>
        <w:t xml:space="preserve">Live sandbox currently often returns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with an empty JSON object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for balance-report queries. Implementers should handle:</w:t>
      </w:r>
      <w:r>
        <w:t xml:space="preserve"> </w:t>
      </w:r>
      <w:r>
        <w:t xml:space="preserve">- full</w:t>
      </w:r>
      <w:r>
        <w:t xml:space="preserve"> </w:t>
      </w:r>
      <w:r>
        <w:rPr>
          <w:rStyle w:val="VerbatimChar"/>
        </w:rPr>
        <w:t xml:space="preserve">camt.004</w:t>
      </w:r>
      <w:r>
        <w:t xml:space="preserve"> </w:t>
      </w:r>
      <w:r>
        <w:t xml:space="preserve">(</w:t>
      </w:r>
      <w:r>
        <w:rPr>
          <w:rStyle w:val="VerbatimChar"/>
        </w:rPr>
        <w:t xml:space="preserve">return_account</w:t>
      </w:r>
      <w:r>
        <w:t xml:space="preserve">) when present</w:t>
      </w:r>
      <w:r>
        <w:t xml:space="preserve"> </w:t>
      </w:r>
      <w:r>
        <w:t xml:space="preserve">- empty body / no report lines as a valid sandbox stub case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tatus-reject-codes-cheat-sheet"/>
    <w:p>
      <w:pPr>
        <w:pStyle w:val="Heading2"/>
      </w:pPr>
      <w:r>
        <w:t xml:space="preserve">8) Status / reject codes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</w:t>
            </w:r>
            <w:r>
              <w:t xml:space="preserve"> </w:t>
            </w:r>
            <w:r>
              <w:rPr>
                <w:rStyle w:val="VerbatimChar"/>
              </w:rPr>
              <w:t xml:space="preserve">transaction_status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for settlement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RJCT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pacs.002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admi.002 reject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/ schema validation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admi.004 / admi.011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minimal-client-pseudocode"/>
    <w:p>
      <w:pPr>
        <w:pStyle w:val="Heading2"/>
      </w:pPr>
      <w:r>
        <w:t xml:space="preserve">9) Minimal client pseudocode</w:t>
      </w:r>
    </w:p>
    <w:p>
      <w:pPr>
        <w:pStyle w:val="SourceCode"/>
      </w:pPr>
      <w:r>
        <w:rPr>
          <w:rStyle w:val="VerbatimChar"/>
        </w:rPr>
        <w:t xml:space="preserve">token = POST /accesstoken (Basic auth)</w:t>
      </w:r>
      <w:r>
        <w:br/>
      </w:r>
      <w:r>
        <w:rPr>
          <w:rStyle w:val="VerbatimChar"/>
        </w:rPr>
        <w:t xml:space="preserve">headers = {</w:t>
      </w:r>
      <w:r>
        <w:br/>
      </w:r>
      <w:r>
        <w:rPr>
          <w:rStyle w:val="VerbatimChar"/>
        </w:rPr>
        <w:t xml:space="preserve">  Authorization: Bearer token.access_token</w:t>
      </w:r>
      <w:r>
        <w:br/>
      </w:r>
      <w:r>
        <w:rPr>
          <w:rStyle w:val="VerbatimChar"/>
        </w:rPr>
        <w:t xml:space="preserve">  Content-Type: application/vnd.api.v1+json</w:t>
      </w:r>
      <w:r>
        <w:br/>
      </w:r>
      <w:r>
        <w:rPr>
          <w:rStyle w:val="VerbatimChar"/>
        </w:rPr>
        <w:t xml:space="preserve">  Accept: application/vnd.api.v1+json</w:t>
      </w:r>
      <w:r>
        <w:br/>
      </w:r>
      <w:r>
        <w:rPr>
          <w:rStyle w:val="VerbatimChar"/>
        </w:rPr>
        <w:t xml:space="preserve">  x-uetr: &lt;uuid&gt;</w:t>
      </w:r>
      <w:r>
        <w:br/>
      </w:r>
      <w:r>
        <w:rPr>
          <w:rStyle w:val="VerbatimChar"/>
        </w:rPr>
        <w:t xml:space="preserve">  traceability-id: &lt;uuid&gt;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heartbeat = POST /rtr-sandbox/inbound-heartbeat</w:t>
      </w:r>
      <w:r>
        <w:br/>
      </w:r>
      <w:r>
        <w:br/>
      </w:r>
      <w:r>
        <w:rPr>
          <w:rStyle w:val="VerbatimChar"/>
        </w:rPr>
        <w:t xml:space="preserve">paymentReq = build pacs.008</w:t>
      </w:r>
      <w:r>
        <w:br/>
      </w:r>
      <w:r>
        <w:rPr>
          <w:rStyle w:val="VerbatimChar"/>
        </w:rPr>
        <w:t xml:space="preserve">paymentRes = POST /rtr-sandbox/payments</w:t>
      </w:r>
      <w:r>
        <w:br/>
      </w:r>
      <w:r>
        <w:rPr>
          <w:rStyle w:val="VerbatimChar"/>
        </w:rPr>
        <w:t xml:space="preserve">if paymentRes.message_reject -&gt; show reject</w:t>
      </w:r>
      <w:r>
        <w:br/>
      </w:r>
      <w:r>
        <w:rPr>
          <w:rStyle w:val="VerbatimChar"/>
        </w:rPr>
        <w:t xml:space="preserve">else status = paymentRes.fi_to_fi_payment_status_report...transaction_status</w:t>
      </w:r>
      <w:r>
        <w:br/>
      </w:r>
      <w:r>
        <w:br/>
      </w:r>
      <w:r>
        <w:rPr>
          <w:rStyle w:val="VerbatimChar"/>
        </w:rPr>
        <w:t xml:space="preserve">statusReq = build pacs.028 using payment UETR / E2E / message id</w:t>
      </w:r>
      <w:r>
        <w:br/>
      </w:r>
      <w:r>
        <w:rPr>
          <w:rStyle w:val="VerbatimChar"/>
        </w:rPr>
        <w:t xml:space="preserve">statusRes = POST /rtr-sandbox/payments/status</w:t>
      </w:r>
    </w:p>
    <w:p>
      <w:r>
        <w:pict>
          <v:rect style="width:0;height:1.5pt" o:hralign="center" o:hrstd="t" o:hr="t"/>
        </w:pict>
      </w:r>
    </w:p>
    <w:bookmarkEnd w:id="64"/>
    <w:bookmarkStart w:id="66" w:name="machine-readable-examples"/>
    <w:p>
      <w:pPr>
        <w:pStyle w:val="Heading2"/>
      </w:pPr>
      <w:r>
        <w:t xml:space="preserve">10) Machine-readable examples</w:t>
      </w:r>
    </w:p>
    <w:p>
      <w:pPr>
        <w:pStyle w:val="FirstParagraph"/>
      </w:pPr>
      <w:r>
        <w:t xml:space="preserve">Full live request/response samples (sanitized):</w:t>
      </w:r>
    </w:p>
    <w:p>
      <w:pPr>
        <w:numPr>
          <w:ilvl w:val="0"/>
          <w:numId w:val="1002"/>
        </w:numPr>
        <w:pStyle w:val="Compact"/>
      </w:pPr>
      <w:hyperlink r:id="rId65">
        <w:r>
          <w:rPr>
            <w:rStyle w:val="VerbatimChar"/>
          </w:rPr>
          <w:t xml:space="preserve">api-examples/rtr-sandbox-live-examples.json</w:t>
        </w:r>
      </w:hyperlink>
    </w:p>
    <w:p>
      <w:pPr>
        <w:pStyle w:val="FirstParagraph"/>
      </w:pPr>
      <w:r>
        <w:t xml:space="preserve">Official OpenAPI / Postman references:</w:t>
      </w:r>
    </w:p>
    <w:p>
      <w:pPr>
        <w:numPr>
          <w:ilvl w:val="0"/>
          <w:numId w:val="1003"/>
        </w:numPr>
        <w:pStyle w:val="Compact"/>
      </w:pPr>
      <w:r>
        <w:t xml:space="preserve">https://github.com/paymentscanada/api-toolkit (folder</w:t>
      </w:r>
      <w:r>
        <w:t xml:space="preserve"> </w:t>
      </w:r>
      <w:r>
        <w:rPr>
          <w:rStyle w:val="VerbatimChar"/>
        </w:rPr>
        <w:t xml:space="preserve">swagger-oas/RTR-Sandbox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postman-collection/RTR-Sandbox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Start w:id="67" w:name="checklist-for-app-development-team"/>
    <w:p>
      <w:pPr>
        <w:pStyle w:val="Heading2"/>
      </w:pPr>
      <w:r>
        <w:t xml:space="preserve">11) Checklist for app development team</w:t>
      </w:r>
    </w:p>
    <w:p>
      <w:pPr>
        <w:numPr>
          <w:ilvl w:val="0"/>
          <w:numId w:val="1004"/>
        </w:numPr>
        <w:pStyle w:val="Compact"/>
      </w:pPr>
      <w:r>
        <w:t xml:space="preserve">Create Developer Portal app with product</w:t>
      </w:r>
      <w:r>
        <w:t xml:space="preserve"> </w:t>
      </w:r>
      <w:r>
        <w:rPr>
          <w:rStyle w:val="VerbatimChar"/>
          <w:bCs/>
          <w:b/>
        </w:rPr>
        <w:t xml:space="preserve">rtr-sandbox-product</w:t>
      </w:r>
    </w:p>
    <w:p>
      <w:pPr>
        <w:numPr>
          <w:ilvl w:val="0"/>
          <w:numId w:val="1004"/>
        </w:numPr>
        <w:pStyle w:val="Compact"/>
      </w:pPr>
      <w:r>
        <w:t xml:space="preserve">Implement OAuth client-credentials token helper</w:t>
      </w:r>
    </w:p>
    <w:p>
      <w:pPr>
        <w:numPr>
          <w:ilvl w:val="0"/>
          <w:numId w:val="1004"/>
        </w:numPr>
        <w:pStyle w:val="Compact"/>
      </w:pPr>
      <w:r>
        <w:t xml:space="preserve">Implement 5 RTR POST clients with shared header builder</w:t>
      </w:r>
    </w:p>
    <w:p>
      <w:pPr>
        <w:numPr>
          <w:ilvl w:val="0"/>
          <w:numId w:val="1004"/>
        </w:numPr>
        <w:pStyle w:val="Compact"/>
      </w:pPr>
      <w:r>
        <w:t xml:space="preserve">Persist payment identifiers after send for status enquiry</w:t>
      </w:r>
    </w:p>
    <w:p>
      <w:pPr>
        <w:numPr>
          <w:ilvl w:val="0"/>
          <w:numId w:val="1004"/>
        </w:numPr>
        <w:pStyle w:val="Compact"/>
      </w:pPr>
      <w:r>
        <w:t xml:space="preserve">Treat HTTP 200 +</w:t>
      </w:r>
      <w:r>
        <w:t xml:space="preserve"> </w:t>
      </w:r>
      <w:r>
        <w:rPr>
          <w:rStyle w:val="VerbatimChar"/>
        </w:rPr>
        <w:t xml:space="preserve">message_reject</w:t>
      </w:r>
      <w:r>
        <w:t xml:space="preserve"> </w:t>
      </w:r>
      <w:r>
        <w:t xml:space="preserve">as business failure</w:t>
      </w:r>
    </w:p>
    <w:p>
      <w:pPr>
        <w:numPr>
          <w:ilvl w:val="0"/>
          <w:numId w:val="1004"/>
        </w:numPr>
        <w:pStyle w:val="Compact"/>
      </w:pPr>
      <w:r>
        <w:t xml:space="preserve">Map</w:t>
      </w:r>
      <w:r>
        <w:t xml:space="preserve"> </w:t>
      </w:r>
      <w:r>
        <w:rPr>
          <w:rStyle w:val="VerbatimChar"/>
        </w:rPr>
        <w:t xml:space="preserve">transaction_status</w:t>
      </w:r>
      <w:r>
        <w:t xml:space="preserve"> </w:t>
      </w:r>
      <w:r>
        <w:t xml:space="preserve">to user-friendly UI labels</w:t>
      </w:r>
    </w:p>
    <w:p>
      <w:pPr>
        <w:numPr>
          <w:ilvl w:val="0"/>
          <w:numId w:val="1004"/>
        </w:numPr>
        <w:pStyle w:val="Compact"/>
      </w:pPr>
      <w:r>
        <w:t xml:space="preserve">Add retry/backoff for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503</w:t>
      </w:r>
    </w:p>
    <w:p>
      <w:pPr>
        <w:numPr>
          <w:ilvl w:val="0"/>
          <w:numId w:val="1004"/>
        </w:numPr>
        <w:pStyle w:val="Compact"/>
      </w:pPr>
      <w:r>
        <w:t xml:space="preserve">Keep secrets server-side (never ship Consumer Secret in mobile/web clients)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5" Target="./api-examples/rtr-sandbox-live-examples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/api-examples/rtr-sandbox-live-examples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2026-07-21T13:04:44Z</dcterms:created>
  <dcterms:modified xsi:type="dcterms:W3CDTF">2026-07-21T13:04:44Z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