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Times New Roman" w:hAnsi="Times New Roman" w:cs="Times New Roman"/>
        </w:rPr>
      </w:pPr>
      <w:r>
        <w:rPr>
          <w:rFonts w:cs="Times New Roman" w:ascii="Times New Roman" w:hAnsi="Times New Roman"/>
          <w:b/>
          <w:bCs/>
        </w:rPr>
        <w:t>Team Name:</w:t>
      </w:r>
      <w:r>
        <w:rPr>
          <w:rFonts w:cs="Times New Roman" w:ascii="Times New Roman" w:hAnsi="Times New Roman"/>
        </w:rPr>
        <w:t xml:space="preserve"> Syntax Error</w:t>
      </w:r>
    </w:p>
    <w:p>
      <w:pPr>
        <w:pStyle w:val="Normal"/>
        <w:spacing w:lineRule="auto" w:line="240"/>
        <w:rPr>
          <w:rFonts w:ascii="Times New Roman" w:hAnsi="Times New Roman" w:cs="Times New Roman"/>
        </w:rPr>
      </w:pPr>
      <w:r>
        <w:rPr>
          <w:rFonts w:cs="Times New Roman" w:ascii="Times New Roman" w:hAnsi="Times New Roman"/>
          <w:b/>
          <w:bCs/>
        </w:rPr>
        <w:t>Team Members:</w:t>
      </w:r>
      <w:r>
        <w:rPr>
          <w:rFonts w:cs="Times New Roman" w:ascii="Times New Roman" w:hAnsi="Times New Roman"/>
        </w:rPr>
        <w:t xml:space="preserve"> Austin Chart, Seth Cooper, Reisman Berg</w:t>
      </w:r>
    </w:p>
    <w:p>
      <w:pPr>
        <w:pStyle w:val="Normal"/>
        <w:spacing w:lineRule="auto" w:line="240"/>
        <w:rPr>
          <w:rFonts w:ascii="Times New Roman" w:hAnsi="Times New Roman" w:cs="Times New Roman"/>
        </w:rPr>
      </w:pPr>
      <w:r>
        <w:rPr>
          <w:rFonts w:cs="Times New Roman" w:ascii="Times New Roman" w:hAnsi="Times New Roman"/>
          <w:b/>
          <w:bCs/>
        </w:rPr>
        <w:t>Project Title:</w:t>
      </w:r>
      <w:r>
        <w:rPr>
          <w:rFonts w:cs="Times New Roman" w:ascii="Times New Roman" w:hAnsi="Times New Roman"/>
        </w:rPr>
        <w:t xml:space="preserve"> Lost &amp; Alone</w:t>
      </w:r>
    </w:p>
    <w:p>
      <w:pPr>
        <w:pStyle w:val="Normal"/>
        <w:spacing w:lineRule="auto" w:line="240"/>
        <w:rPr>
          <w:rFonts w:ascii="Times New Roman" w:hAnsi="Times New Roman" w:cs="Times New Roman"/>
        </w:rPr>
      </w:pPr>
      <w:r>
        <w:rPr>
          <w:rFonts w:cs="Times New Roman" w:ascii="Times New Roman" w:hAnsi="Times New Roman"/>
          <w:b/>
          <w:bCs/>
        </w:rPr>
        <w:t>Introduction:</w:t>
      </w:r>
      <w:r>
        <w:rPr>
          <w:rFonts w:cs="Times New Roman" w:ascii="Times New Roman" w:hAnsi="Times New Roman"/>
        </w:rPr>
        <w:t xml:space="preserve"> Lost &amp; Alone is a survival game with light horror elements. It is a single player experience in which the player is tasked with surviving the wilderness of a dark forest. The core theme of this game is survival and the prospect of loneliness and feeling stranded with minimal hope of rescue. The player must manage his hunger, thirst, energy, and fear factors of which impact the player’s ability to survive and perform basic functions. There is an inventory management component of which the player has a limited capacity to store and collect items. The purpose or goal of the player is to survive and travel to a rescue point. The player starts with minimal supplies and must establish themselves with shelter and necessities first, to progress towards the rescue point. The rescue point itself is located across a vast map and requires the player to traverse and hike dangerous terrain and conditions to reach.</w:t>
      </w:r>
    </w:p>
    <w:p>
      <w:pPr>
        <w:pStyle w:val="Normal"/>
        <w:spacing w:lineRule="auto" w:line="240"/>
        <w:rPr>
          <w:rFonts w:ascii="Times New Roman" w:hAnsi="Times New Roman" w:cs="Times New Roman"/>
        </w:rPr>
      </w:pPr>
      <w:r>
        <w:rPr>
          <w:rFonts w:cs="Times New Roman" w:ascii="Times New Roman" w:hAnsi="Times New Roman"/>
          <w:b/>
          <w:bCs/>
        </w:rPr>
        <w:t xml:space="preserve">Project Background/ Literature Review: </w:t>
      </w:r>
      <w:r>
        <w:rPr>
          <w:rFonts w:cs="Times New Roman" w:ascii="Times New Roman" w:hAnsi="Times New Roman"/>
        </w:rPr>
        <w:t>This game is designed to force players to think and act in a survival situation for the purpose of self-preservation. Although this is a game, it contains many elements of survival and acts as a survival simulation for survival enthusiasts as well as individuals interested in survival education. The core elements of this game are designed to be engaging for people who enjoy survival games, as well as the topic of survival situations and how to overcome them.</w:t>
      </w:r>
    </w:p>
    <w:p>
      <w:pPr>
        <w:pStyle w:val="Normal"/>
        <w:spacing w:lineRule="auto" w:line="240"/>
        <w:rPr>
          <w:rFonts w:ascii="Times New Roman" w:hAnsi="Times New Roman" w:cs="Times New Roman"/>
        </w:rPr>
      </w:pPr>
      <w:r>
        <w:rPr>
          <w:rFonts w:cs="Times New Roman" w:ascii="Times New Roman" w:hAnsi="Times New Roman"/>
          <w:b/>
          <w:bCs/>
        </w:rPr>
        <w:t xml:space="preserve">Project Goal 1: </w:t>
      </w:r>
      <w:r>
        <w:rPr>
          <w:rFonts w:cs="Times New Roman" w:ascii="Times New Roman" w:hAnsi="Times New Roman"/>
        </w:rPr>
        <w:t>Survival of the various elements of the dark forest such as storms, day/night cycle, extreme temperatures, and wild animals.</w:t>
      </w:r>
    </w:p>
    <w:p>
      <w:pPr>
        <w:pStyle w:val="Normal"/>
        <w:spacing w:lineRule="auto" w:line="240"/>
        <w:rPr>
          <w:rFonts w:ascii="Times New Roman" w:hAnsi="Times New Roman" w:cs="Times New Roman"/>
        </w:rPr>
      </w:pPr>
      <w:r>
        <w:rPr>
          <w:rFonts w:cs="Times New Roman" w:ascii="Times New Roman" w:hAnsi="Times New Roman"/>
          <w:b/>
          <w:bCs/>
        </w:rPr>
        <w:t xml:space="preserve">Project Goal 2: </w:t>
      </w:r>
      <w:r>
        <w:rPr>
          <w:rFonts w:cs="Times New Roman" w:ascii="Times New Roman" w:hAnsi="Times New Roman"/>
        </w:rPr>
        <w:t>Maintaining the player’s physical and psychological preservation in the form of hunger, thirst, energy, and fear components of health and well being.</w:t>
      </w:r>
    </w:p>
    <w:p>
      <w:pPr>
        <w:pStyle w:val="Normal"/>
        <w:spacing w:lineRule="auto" w:line="240"/>
        <w:rPr>
          <w:rFonts w:ascii="Times New Roman" w:hAnsi="Times New Roman" w:cs="Times New Roman"/>
        </w:rPr>
      </w:pPr>
      <w:r>
        <w:rPr>
          <w:rFonts w:cs="Times New Roman" w:ascii="Times New Roman" w:hAnsi="Times New Roman"/>
          <w:b/>
          <w:bCs/>
        </w:rPr>
        <w:t xml:space="preserve">Project Goal 3: </w:t>
      </w:r>
      <w:r>
        <w:rPr>
          <w:rFonts w:cs="Times New Roman" w:ascii="Times New Roman" w:hAnsi="Times New Roman"/>
        </w:rPr>
        <w:t>Creation of the vast dark forest environment and the goal of the player traveling to the rescue point</w:t>
      </w:r>
    </w:p>
    <w:p>
      <w:pPr>
        <w:pStyle w:val="Normal"/>
        <w:spacing w:lineRule="auto" w:line="240"/>
        <w:rPr>
          <w:rFonts w:ascii="Times New Roman" w:hAnsi="Times New Roman" w:cs="Times New Roman"/>
        </w:rPr>
      </w:pPr>
      <w:r>
        <w:rPr>
          <w:rFonts w:cs="Times New Roman" w:ascii="Times New Roman" w:hAnsi="Times New Roman"/>
          <w:b/>
          <w:bCs/>
        </w:rPr>
        <w:t xml:space="preserve">Project Goal 4: </w:t>
      </w:r>
      <w:r>
        <w:rPr>
          <w:rFonts w:cs="Times New Roman" w:ascii="Times New Roman" w:hAnsi="Times New Roman"/>
        </w:rPr>
        <w:t>Inventory management &amp; building with crafting components. The player will make primitive tools and basic shelters.</w:t>
      </w:r>
    </w:p>
    <w:p>
      <w:pPr>
        <w:pStyle w:val="Normal"/>
        <w:spacing w:lineRule="auto" w:line="240"/>
        <w:rPr>
          <w:rFonts w:ascii="Times New Roman" w:hAnsi="Times New Roman" w:cs="Times New Roman"/>
        </w:rPr>
      </w:pPr>
      <w:r>
        <w:rPr>
          <w:rFonts w:cs="Times New Roman" w:ascii="Times New Roman" w:hAnsi="Times New Roman"/>
          <w:b/>
          <w:bCs/>
        </w:rPr>
        <w:t xml:space="preserve">Methodology: </w:t>
      </w:r>
      <w:r>
        <w:rPr>
          <w:rFonts w:cs="Times New Roman" w:ascii="Times New Roman" w:hAnsi="Times New Roman"/>
        </w:rPr>
        <w:t xml:space="preserve">Unreal Engine 5 – version 5.4. Windows-based machines, preferably windows 11. Visual Studio / Visual Studio Code with g++ compiler. GitHub as the coding platform for collaboration and version control. </w:t>
      </w:r>
    </w:p>
    <w:p>
      <w:pPr>
        <w:pStyle w:val="Normal"/>
        <w:spacing w:lineRule="auto" w:line="240"/>
        <w:rPr>
          <w:rFonts w:ascii="Times New Roman" w:hAnsi="Times New Roman" w:cs="Times New Roman"/>
        </w:rPr>
      </w:pPr>
      <w:r>
        <w:rPr>
          <w:rFonts w:cs="Times New Roman" w:ascii="Times New Roman" w:hAnsi="Times New Roman"/>
          <w:b/>
          <w:bCs/>
        </w:rPr>
        <w:t>Expected Conclusion:</w:t>
      </w:r>
      <w:r>
        <w:rPr>
          <w:rFonts w:cs="Times New Roman" w:ascii="Times New Roman" w:hAnsi="Times New Roman"/>
        </w:rPr>
        <w:t xml:space="preserve"> This project seeks to deliver a fully functional, immersive single-player survival game that simulates real-world survival challenges in a dark and isolating forest environment. It is important because it brings together game design, psychological immersion, and practical survival simulation in an innovative way.</w:t>
      </w:r>
    </w:p>
    <w:p>
      <w:pPr>
        <w:pStyle w:val="Normal"/>
        <w:spacing w:beforeAutospacing="1" w:afterAutospacing="1"/>
        <w:rPr>
          <w:rFonts w:ascii="Times New Roman" w:hAnsi="Times New Roman" w:cs="Times New Roman"/>
        </w:rPr>
      </w:pPr>
      <w:r>
        <w:rPr>
          <w:rFonts w:cs="Times New Roman" w:ascii="Times New Roman" w:hAnsi="Times New Roman"/>
          <w:b/>
          <w:bCs/>
        </w:rPr>
        <w:t>References:</w:t>
      </w:r>
      <w:r>
        <w:rPr>
          <w:rFonts w:cs="Times New Roman" w:ascii="Times New Roman" w:hAnsi="Times New Roman"/>
        </w:rPr>
        <w:t xml:space="preserve"> </w:t>
      </w:r>
    </w:p>
    <w:p>
      <w:pPr>
        <w:pStyle w:val="ListParagraph"/>
        <w:numPr>
          <w:ilvl w:val="0"/>
          <w:numId w:val="1"/>
        </w:numPr>
        <w:spacing w:beforeAutospacing="1"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"Survival Games for Humans and Machines"</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Authors:</w:t>
      </w:r>
      <w:r>
        <w:rPr>
          <w:rFonts w:eastAsia="Times New Roman" w:cs="Times New Roman" w:ascii="Times New Roman" w:hAnsi="Times New Roman"/>
          <w:kern w:val="0"/>
          <w14:ligatures w14:val="none"/>
        </w:rPr>
        <w:t xml:space="preserve"> [Not specified]</w:t>
        <w:br/>
      </w:r>
      <w:r>
        <w:rPr>
          <w:rFonts w:eastAsia="Times New Roman" w:cs="Times New Roman" w:ascii="Times New Roman" w:hAnsi="Times New Roman"/>
          <w:i/>
          <w:iCs/>
          <w:kern w:val="0"/>
          <w14:ligatures w14:val="none"/>
        </w:rPr>
        <w:t>Published in: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i/>
          <w:iCs/>
          <w:kern w:val="0"/>
          <w14:ligatures w14:val="none"/>
        </w:rPr>
        <w:t>Cognitive Systems Research</w:t>
      </w:r>
      <w:r>
        <w:rPr>
          <w:rFonts w:eastAsia="Times New Roman" w:cs="Times New Roman" w:ascii="Times New Roman" w:hAnsi="Times New Roman"/>
          <w:kern w:val="0"/>
          <w14:ligatures w14:val="none"/>
        </w:rPr>
        <w:t>, vol. 101235, 2024.</w:t>
        <w:br/>
      </w:r>
      <w:r>
        <w:rPr>
          <w:rFonts w:eastAsia="Times New Roman" w:cs="Times New Roman" w:ascii="Times New Roman" w:hAnsi="Times New Roman"/>
          <w:i/>
          <w:iCs/>
          <w:kern w:val="0"/>
          <w14:ligatures w14:val="none"/>
        </w:rPr>
        <w:t>Abstract:</w:t>
      </w:r>
      <w:r>
        <w:rPr>
          <w:rFonts w:eastAsia="Times New Roman" w:cs="Times New Roman" w:ascii="Times New Roman" w:hAnsi="Times New Roman"/>
          <w:kern w:val="0"/>
          <w14:ligatures w14:val="none"/>
        </w:rPr>
        <w:t xml:space="preserve"> This paper explores human and machine performance in survival games by defining two games, the Grid game and the Terrain game, and analyzing strategies for survival.</w:t>
        <w:br/>
      </w:r>
      <w:hyperlink r:id="rId2" w:tgtFrame="_new">
        <w:r>
          <w:rPr>
            <w:rStyle w:val="ListLabel19"/>
            <w:rFonts w:eastAsia="Times New Roman" w:cs="Times New Roman" w:ascii="Times New Roman" w:hAnsi="Times New Roman"/>
            <w:color w:val="0000FF"/>
            <w:kern w:val="0"/>
            <w:u w:val="single"/>
            <w14:ligatures w14:val="none"/>
          </w:rPr>
          <w:t>https://dl.acm.org/doi/10.1016/j.cogsys.2024.101235</w:t>
        </w:r>
      </w:hyperlink>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"AI Coach for Battle Royale Games"</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Authors:</w:t>
      </w:r>
      <w:r>
        <w:rPr>
          <w:rFonts w:eastAsia="Times New Roman" w:cs="Times New Roman" w:ascii="Times New Roman" w:hAnsi="Times New Roman"/>
          <w:kern w:val="0"/>
          <w14:ligatures w14:val="none"/>
        </w:rPr>
        <w:t xml:space="preserve"> [Not specified]</w:t>
        <w:br/>
      </w:r>
      <w:r>
        <w:rPr>
          <w:rFonts w:eastAsia="Times New Roman" w:cs="Times New Roman" w:ascii="Times New Roman" w:hAnsi="Times New Roman"/>
          <w:i/>
          <w:iCs/>
          <w:kern w:val="0"/>
          <w14:ligatures w14:val="none"/>
        </w:rPr>
        <w:t>Published in: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i/>
          <w:iCs/>
          <w:kern w:val="0"/>
          <w14:ligatures w14:val="none"/>
        </w:rPr>
        <w:t>Extended Abstracts of the 2021 Annual Symposium on Computer-Human Interaction in Play</w:t>
      </w:r>
      <w:r>
        <w:rPr>
          <w:rFonts w:eastAsia="Times New Roman" w:cs="Times New Roman" w:ascii="Times New Roman" w:hAnsi="Times New Roman"/>
          <w:kern w:val="0"/>
          <w14:ligatures w14:val="none"/>
        </w:rPr>
        <w:t>, pp. 280–286, 2021.</w:t>
        <w:br/>
      </w:r>
      <w:r>
        <w:rPr>
          <w:rFonts w:eastAsia="Times New Roman" w:cs="Times New Roman" w:ascii="Times New Roman" w:hAnsi="Times New Roman"/>
          <w:i/>
          <w:iCs/>
          <w:kern w:val="0"/>
          <w14:ligatures w14:val="none"/>
        </w:rPr>
        <w:t>Abstract:</w:t>
      </w:r>
      <w:r>
        <w:rPr>
          <w:rFonts w:eastAsia="Times New Roman" w:cs="Times New Roman" w:ascii="Times New Roman" w:hAnsi="Times New Roman"/>
          <w:kern w:val="0"/>
          <w14:ligatures w14:val="none"/>
        </w:rPr>
        <w:t xml:space="preserve"> Proposes the AI Coach algorithm to provide personalized and adaptive coaching suggestions to players of Apex Legends, enhancing gameplay experience through modeling player skills and offering targeted recommendations.</w:t>
        <w:br/>
      </w:r>
      <w:hyperlink r:id="rId3" w:tgtFrame="_new">
        <w:r>
          <w:rPr>
            <w:rStyle w:val="ListLabel19"/>
            <w:rFonts w:eastAsia="Times New Roman" w:cs="Times New Roman" w:ascii="Times New Roman" w:hAnsi="Times New Roman"/>
            <w:color w:val="0000FF"/>
            <w:kern w:val="0"/>
            <w:u w:val="single"/>
            <w14:ligatures w14:val="none"/>
          </w:rPr>
          <w:t>https://dl.acm.org/doi/10.1145/3450337.3483456</w:t>
        </w:r>
      </w:hyperlink>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"Predicting Game Difficulty and Engagement Using AI Players"</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Authors:</w:t>
      </w:r>
      <w:r>
        <w:rPr>
          <w:rFonts w:eastAsia="Times New Roman" w:cs="Times New Roman" w:ascii="Times New Roman" w:hAnsi="Times New Roman"/>
          <w:kern w:val="0"/>
          <w14:ligatures w14:val="none"/>
        </w:rPr>
        <w:t xml:space="preserve"> [Not specified]</w:t>
        <w:br/>
      </w:r>
      <w:r>
        <w:rPr>
          <w:rFonts w:eastAsia="Times New Roman" w:cs="Times New Roman" w:ascii="Times New Roman" w:hAnsi="Times New Roman"/>
          <w:i/>
          <w:iCs/>
          <w:kern w:val="0"/>
          <w14:ligatures w14:val="none"/>
        </w:rPr>
        <w:t>Published in: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i/>
          <w:iCs/>
          <w:kern w:val="0"/>
          <w14:ligatures w14:val="none"/>
        </w:rPr>
        <w:t>ACM Transactions on Computer-Human Interaction</w:t>
      </w:r>
      <w:r>
        <w:rPr>
          <w:rFonts w:eastAsia="Times New Roman" w:cs="Times New Roman" w:ascii="Times New Roman" w:hAnsi="Times New Roman"/>
          <w:kern w:val="0"/>
          <w14:ligatures w14:val="none"/>
        </w:rPr>
        <w:t>, vol. 28, no. 6, article 36, 2021.</w:t>
        <w:br/>
      </w:r>
      <w:r>
        <w:rPr>
          <w:rFonts w:eastAsia="Times New Roman" w:cs="Times New Roman" w:ascii="Times New Roman" w:hAnsi="Times New Roman"/>
          <w:i/>
          <w:iCs/>
          <w:kern w:val="0"/>
          <w14:ligatures w14:val="none"/>
        </w:rPr>
        <w:t>Abstract:</w:t>
      </w:r>
      <w:r>
        <w:rPr>
          <w:rFonts w:eastAsia="Times New Roman" w:cs="Times New Roman" w:ascii="Times New Roman" w:hAnsi="Times New Roman"/>
          <w:kern w:val="0"/>
          <w14:ligatures w14:val="none"/>
        </w:rPr>
        <w:t xml:space="preserve"> Presents an automated playtesting approach using AI players to predict human player behavior and experience, focusing on game difficulty and engagement.</w:t>
        <w:br/>
      </w:r>
      <w:hyperlink r:id="rId4" w:tgtFrame="_new">
        <w:r>
          <w:rPr>
            <w:rStyle w:val="ListLabel19"/>
            <w:rFonts w:eastAsia="Times New Roman" w:cs="Times New Roman" w:ascii="Times New Roman" w:hAnsi="Times New Roman"/>
            <w:color w:val="0000FF"/>
            <w:kern w:val="0"/>
            <w:u w:val="single"/>
            <w14:ligatures w14:val="none"/>
          </w:rPr>
          <w:t>https://dl.acm.org/doi/10.1145/3474658</w:t>
        </w:r>
      </w:hyperlink>
    </w:p>
    <w:p>
      <w:pPr>
        <w:pStyle w:val="ListParagraph"/>
        <w:numPr>
          <w:ilvl w:val="0"/>
          <w:numId w:val="1"/>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"Automated Playtesting with a Cognitive Model of Sensorimotor Behavior"</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Authors:</w:t>
      </w:r>
      <w:r>
        <w:rPr>
          <w:rFonts w:eastAsia="Times New Roman" w:cs="Times New Roman" w:ascii="Times New Roman" w:hAnsi="Times New Roman"/>
          <w:kern w:val="0"/>
          <w14:ligatures w14:val="none"/>
        </w:rPr>
        <w:t xml:space="preserve"> [Not specified]</w:t>
        <w:br/>
      </w:r>
      <w:r>
        <w:rPr>
          <w:rFonts w:eastAsia="Times New Roman" w:cs="Times New Roman" w:ascii="Times New Roman" w:hAnsi="Times New Roman"/>
          <w:i/>
          <w:iCs/>
          <w:kern w:val="0"/>
          <w14:ligatures w14:val="none"/>
        </w:rPr>
        <w:t>Published in: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i/>
          <w:iCs/>
          <w:kern w:val="0"/>
          <w14:ligatures w14:val="none"/>
        </w:rPr>
        <w:t>Proceedings of the 2021 Annual Symposium on Computer-Human Interaction in Play</w:t>
      </w:r>
      <w:r>
        <w:rPr>
          <w:rFonts w:eastAsia="Times New Roman" w:cs="Times New Roman" w:ascii="Times New Roman" w:hAnsi="Times New Roman"/>
          <w:kern w:val="0"/>
          <w14:ligatures w14:val="none"/>
        </w:rPr>
        <w:t>, pp. 510–521, 2021.</w:t>
        <w:br/>
      </w:r>
      <w:r>
        <w:rPr>
          <w:rFonts w:eastAsia="Times New Roman" w:cs="Times New Roman" w:ascii="Times New Roman" w:hAnsi="Times New Roman"/>
          <w:i/>
          <w:iCs/>
          <w:kern w:val="0"/>
          <w14:ligatures w14:val="none"/>
        </w:rPr>
        <w:t>Abstract:</w:t>
      </w:r>
      <w:r>
        <w:rPr>
          <w:rFonts w:eastAsia="Times New Roman" w:cs="Times New Roman" w:ascii="Times New Roman" w:hAnsi="Times New Roman"/>
          <w:kern w:val="0"/>
          <w14:ligatures w14:val="none"/>
        </w:rPr>
        <w:t xml:space="preserve"> Proposes a novel automated playtesting technique that predicts game difficulty experienced by players with varying sensorimotor skills, aiding in game design refinement.</w:t>
        <w:br/>
      </w:r>
      <w:hyperlink r:id="rId5" w:tgtFrame="_new">
        <w:r>
          <w:rPr>
            <w:rStyle w:val="ListLabel19"/>
            <w:rFonts w:eastAsia="Times New Roman" w:cs="Times New Roman" w:ascii="Times New Roman" w:hAnsi="Times New Roman"/>
            <w:color w:val="0000FF"/>
            <w:kern w:val="0"/>
            <w:u w:val="single"/>
            <w14:ligatures w14:val="none"/>
          </w:rPr>
          <w:t>https://dl.acm.org/doi/10.1145/3474085.3475429</w:t>
        </w:r>
      </w:hyperlink>
    </w:p>
    <w:p>
      <w:pPr>
        <w:pStyle w:val="ListParagraph"/>
        <w:numPr>
          <w:ilvl w:val="0"/>
          <w:numId w:val="1"/>
        </w:numPr>
        <w:spacing w:lineRule="auto" w:line="240" w:before="0"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"From a Social POV: The Impact of Point of View on Player Behavior, Engagement, and Experience in a Serious Social Simulation Game"</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Authors:</w:t>
      </w:r>
      <w:r>
        <w:rPr>
          <w:rFonts w:eastAsia="Times New Roman" w:cs="Times New Roman" w:ascii="Times New Roman" w:hAnsi="Times New Roman"/>
          <w:kern w:val="0"/>
          <w14:ligatures w14:val="none"/>
        </w:rPr>
        <w:t xml:space="preserve"> Ruben Schlagwoski, Frederick Herget, Niklas Heimerl, et al.</w:t>
        <w:br/>
      </w:r>
      <w:r>
        <w:rPr>
          <w:rFonts w:eastAsia="Times New Roman" w:cs="Times New Roman" w:ascii="Times New Roman" w:hAnsi="Times New Roman"/>
          <w:i/>
          <w:iCs/>
          <w:kern w:val="0"/>
          <w14:ligatures w14:val="none"/>
        </w:rPr>
        <w:t>Published in: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i/>
          <w:iCs/>
          <w:kern w:val="0"/>
          <w14:ligatures w14:val="none"/>
        </w:rPr>
        <w:t>Proceedings of the 19th International Conference on the Foundations of Digital Games</w:t>
      </w:r>
      <w:r>
        <w:rPr>
          <w:rFonts w:eastAsia="Times New Roman" w:cs="Times New Roman" w:ascii="Times New Roman" w:hAnsi="Times New Roman"/>
          <w:kern w:val="0"/>
          <w14:ligatures w14:val="none"/>
        </w:rPr>
        <w:t>, 2024.</w:t>
        <w:br/>
      </w:r>
      <w:r>
        <w:rPr>
          <w:rFonts w:eastAsia="Times New Roman" w:cs="Times New Roman" w:ascii="Times New Roman" w:hAnsi="Times New Roman"/>
          <w:i/>
          <w:iCs/>
          <w:kern w:val="0"/>
          <w14:ligatures w14:val="none"/>
        </w:rPr>
        <w:t>Abstract:</w:t>
      </w:r>
      <w:r>
        <w:rPr>
          <w:rFonts w:eastAsia="Times New Roman" w:cs="Times New Roman" w:ascii="Times New Roman" w:hAnsi="Times New Roman"/>
          <w:kern w:val="0"/>
          <w14:ligatures w14:val="none"/>
        </w:rPr>
        <w:t xml:space="preserve"> Investigates how different in-game camera perspectives impact player behavior, engagement, and experience in a social simulation game context.</w:t>
        <w:br/>
      </w:r>
      <w:hyperlink r:id="rId6" w:tgtFrame="_new">
        <w:r>
          <w:rPr>
            <w:rStyle w:val="ListLabel19"/>
            <w:rFonts w:eastAsia="Times New Roman" w:cs="Times New Roman" w:ascii="Times New Roman" w:hAnsi="Times New Roman"/>
            <w:color w:val="0000FF"/>
            <w:kern w:val="0"/>
            <w:u w:val="single"/>
            <w14:ligatures w14:val="none"/>
          </w:rPr>
          <w:t>https://dl.acm.org/doi/fullHtml/10.1145/3649921.3649936</w:t>
        </w:r>
      </w:hyperlink>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jc w:val="center"/>
        <w:rPr>
          <w:b/>
          <w:bCs/>
          <w:sz w:val="48"/>
          <w:szCs w:val="48"/>
        </w:rPr>
      </w:pPr>
      <w:r>
        <w:rPr>
          <w:rFonts w:cs="Times New Roman" w:ascii="Times New Roman" w:hAnsi="Times New Roman"/>
          <w:b/>
          <w:bCs/>
          <w:sz w:val="48"/>
          <w:szCs w:val="48"/>
        </w:rPr>
        <w:t>RUBRIC TABLE</w:t>
      </w:r>
    </w:p>
    <w:tbl>
      <w:tblPr>
        <w:tblW w:w="5000" w:type="pct"/>
        <w:jc w:val="left"/>
        <w:tblInd w:w="0" w:type="dxa"/>
        <w:tblLayout w:type="fixed"/>
        <w:tblCellMar>
          <w:top w:w="0" w:type="dxa"/>
          <w:left w:w="0" w:type="dxa"/>
          <w:bottom w:w="0" w:type="dxa"/>
          <w:right w:w="0" w:type="dxa"/>
        </w:tblCellMar>
      </w:tblPr>
      <w:tblGrid>
        <w:gridCol w:w="2339"/>
        <w:gridCol w:w="2340"/>
        <w:gridCol w:w="2340"/>
        <w:gridCol w:w="2340"/>
      </w:tblGrid>
      <w:tr>
        <w:trPr/>
        <w:tc>
          <w:tcPr>
            <w:tcW w:w="2339" w:type="dxa"/>
            <w:tcBorders/>
          </w:tcPr>
          <w:p>
            <w:pPr>
              <w:pStyle w:val="TableContents"/>
              <w:widowControl w:val="false"/>
              <w:suppressLineNumbers/>
              <w:spacing w:before="0" w:after="160"/>
              <w:rPr/>
            </w:pPr>
            <w:r>
              <w:rPr>
                <w:rFonts w:ascii="Times New Roman" w:hAnsi="Times New Roman"/>
                <w:sz w:val="24"/>
                <w:szCs w:val="24"/>
              </w:rPr>
              <w:t>CR1: Use conditions</w:t>
            </w:r>
            <w:r>
              <w:rPr>
                <w:rStyle w:val="Emphasis"/>
                <w:rFonts w:ascii="Times New Roman" w:hAnsi="Times New Roman"/>
                <w:sz w:val="24"/>
                <w:szCs w:val="24"/>
              </w:rPr>
              <w:t> </w:t>
            </w:r>
            <w:r>
              <w:rPr>
                <w:rFonts w:ascii="Times New Roman" w:hAnsi="Times New Roman"/>
                <w:sz w:val="24"/>
                <w:szCs w:val="24"/>
              </w:rPr>
              <w:t>and/or loops.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Source/LostandAlone/Private/TerrainGeneration.cpp</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This file creates the world using a procedural mesh. I have a double for-loop which iterates over the x and y and generates the z.</w:t>
            </w:r>
          </w:p>
        </w:tc>
      </w:tr>
      <w:tr>
        <w:trPr/>
        <w:tc>
          <w:tcPr>
            <w:tcW w:w="2339" w:type="dxa"/>
            <w:tcBorders/>
          </w:tcPr>
          <w:p>
            <w:pPr>
              <w:pStyle w:val="TableContents"/>
              <w:widowControl w:val="false"/>
              <w:suppressLineNumbers/>
              <w:spacing w:before="0" w:after="160"/>
              <w:rPr/>
            </w:pPr>
            <w:r>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t>CR2: Use string object and/ or arrays.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Source/LostandAlone/Private/InventoryComponent.cpp</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This file contains a Fitem struct and a TArray&lt;FItem&gt;. The array contains all the items in the inventory.</w:t>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t>CR3: Use object.</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Source/LostandAlone/Private/TerrainGeneration.cpp</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This file’s constructor gets 8 different classes and uses them when building the world. There are two materials and 6 actor meshes.</w:t>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t>CR4: Use functions/ methods.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Source/LostandAlone/Private/PlayerVitalsComponent.cpp</w:t>
              <w:br/>
              <w:t>Contains 4 functions for modifying the player vitals.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These 4 functions can be called to add to the player’s vital values.</w:t>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t>CR5: Use classes.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Source/LostandAlone/Private/LAPlayer.cpp</w:t>
            </w:r>
          </w:p>
          <w:p>
            <w:pPr>
              <w:pStyle w:val="TableContents"/>
              <w:spacing w:before="0" w:after="160"/>
              <w:rPr>
                <w:rFonts w:ascii="Times New Roman" w:hAnsi="Times New Roman"/>
                <w:sz w:val="24"/>
                <w:szCs w:val="24"/>
              </w:rPr>
            </w:pPr>
            <w:r>
              <w:rPr>
                <w:rFonts w:ascii="Times New Roman" w:hAnsi="Times New Roman"/>
                <w:sz w:val="24"/>
                <w:szCs w:val="24"/>
              </w:rPr>
              <w:t>In the OnOverlapBegin function at bottom of file.</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This function is when the player hits a care package object. Then adds the items inside to the players inventory.</w:t>
            </w:r>
          </w:p>
        </w:tc>
      </w:tr>
      <w:tr>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r>
        <w:trPr>
          <w:trHeight w:val="500" w:hRule="atLeast"/>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t>CR6: Use streams.</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Seth</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Source/LostandAlone/Private/LAPlayer.cpp</w:t>
              <w:br/>
              <w:t>In the Tick function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This function combines strings into a large string which is shown on the screen. It consists of the player’s vitals, player’s inventory and player’s location.</w:t>
            </w:r>
          </w:p>
        </w:tc>
      </w:tr>
      <w:tr>
        <w:trPr>
          <w:trHeight w:val="615" w:hRule="atLeast"/>
        </w:trPr>
        <w:tc>
          <w:tcPr>
            <w:tcW w:w="2339"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t>Austin</w:t>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c>
          <w:tcPr>
            <w:tcW w:w="2340" w:type="dxa"/>
            <w:tcBorders/>
          </w:tcPr>
          <w:p>
            <w:pPr>
              <w:pStyle w:val="TableContents"/>
              <w:spacing w:before="0" w:after="160"/>
              <w:rPr>
                <w:rFonts w:ascii="Times New Roman" w:hAnsi="Times New Roman"/>
                <w:sz w:val="24"/>
                <w:szCs w:val="24"/>
              </w:rPr>
            </w:pPr>
            <w:r>
              <w:rPr>
                <w:rFonts w:ascii="Times New Roman" w:hAnsi="Times New Roman"/>
                <w:sz w:val="24"/>
                <w:szCs w:val="24"/>
              </w:rPr>
            </w:r>
          </w:p>
        </w:tc>
      </w:tr>
    </w:tbl>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rPr>
          <w:rFonts w:ascii="Times New Roman" w:hAnsi="Times New Roman" w:cs="Times New Roman"/>
        </w:rPr>
      </w:pPr>
      <w:r>
        <w:rPr>
          <w:rFonts w:cs="Times New Roman" w:ascii="Times New Roman" w:hAnsi="Times New Roman"/>
        </w:rPr>
      </w:r>
    </w:p>
    <w:p>
      <w:pPr>
        <w:pStyle w:val="Normal"/>
        <w:spacing w:lineRule="auto" w:line="240" w:before="0" w:after="160"/>
        <w:jc w:val="center"/>
        <w:rPr>
          <w:rFonts w:ascii="Times New Roman" w:hAnsi="Times New Roman" w:cs="Times New Roman"/>
          <w:b/>
          <w:bCs/>
          <w:sz w:val="48"/>
          <w:szCs w:val="48"/>
        </w:rPr>
      </w:pPr>
      <w:r>
        <w:rPr>
          <w:rFonts w:cs="Times New Roman" w:ascii="Times New Roman" w:hAnsi="Times New Roman"/>
          <w:b/>
          <w:bCs/>
          <w:sz w:val="48"/>
          <w:szCs w:val="48"/>
        </w:rPr>
        <w:t>GITHUB LINK</w:t>
      </w:r>
    </w:p>
    <w:p>
      <w:pPr>
        <w:pStyle w:val="Normal"/>
        <w:spacing w:lineRule="auto" w:line="240" w:before="0" w:after="160"/>
        <w:jc w:val="center"/>
        <w:rPr>
          <w:rFonts w:ascii="Times New Roman" w:hAnsi="Times New Roman" w:cs="Times New Roman"/>
          <w:b w:val="false"/>
          <w:bCs w:val="false"/>
          <w:sz w:val="24"/>
          <w:szCs w:val="24"/>
        </w:rPr>
      </w:pPr>
      <w:hyperlink r:id="rId7">
        <w:r>
          <w:rPr>
            <w:rStyle w:val="Hyperlink"/>
            <w:rFonts w:cs="Times New Roman" w:ascii="Times New Roman" w:hAnsi="Times New Roman"/>
            <w:b w:val="false"/>
            <w:bCs w:val="false"/>
            <w:sz w:val="24"/>
            <w:szCs w:val="24"/>
          </w:rPr>
          <w:t>https://github.com/amchart2/LostandAlone</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b124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b124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b124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b124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b124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b124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b124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b124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b124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b124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b124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b124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b124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b124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b124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b124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b124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b124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b124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b124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b1249"/>
    <w:rPr>
      <w:i/>
      <w:iCs/>
      <w:color w:themeColor="text1" w:themeTint="bf" w:val="404040"/>
    </w:rPr>
  </w:style>
  <w:style w:type="character" w:styleId="IntenseEmphasis">
    <w:name w:val="Intense Emphasis"/>
    <w:basedOn w:val="DefaultParagraphFont"/>
    <w:uiPriority w:val="21"/>
    <w:qFormat/>
    <w:rsid w:val="009b1249"/>
    <w:rPr>
      <w:i/>
      <w:iCs/>
      <w:color w:themeColor="accent1" w:themeShade="bf" w:val="0F4761"/>
    </w:rPr>
  </w:style>
  <w:style w:type="character" w:styleId="IntenseQuoteChar" w:customStyle="1">
    <w:name w:val="Intense Quote Char"/>
    <w:basedOn w:val="DefaultParagraphFont"/>
    <w:link w:val="IntenseQuote"/>
    <w:uiPriority w:val="30"/>
    <w:qFormat/>
    <w:rsid w:val="009b1249"/>
    <w:rPr>
      <w:i/>
      <w:iCs/>
      <w:color w:themeColor="accent1" w:themeShade="bf" w:val="0F4761"/>
    </w:rPr>
  </w:style>
  <w:style w:type="character" w:styleId="IntenseReference">
    <w:name w:val="Intense Reference"/>
    <w:basedOn w:val="DefaultParagraphFont"/>
    <w:uiPriority w:val="32"/>
    <w:qFormat/>
    <w:rsid w:val="009b1249"/>
    <w:rPr>
      <w:b/>
      <w:bCs/>
      <w:smallCaps/>
      <w:color w:themeColor="accent1" w:themeShade="bf" w:val="0F4761"/>
      <w:spacing w:val="5"/>
    </w:rPr>
  </w:style>
  <w:style w:type="character" w:styleId="Hyperlink">
    <w:name w:val="Hyperlink"/>
    <w:basedOn w:val="DefaultParagraphFont"/>
    <w:uiPriority w:val="99"/>
    <w:unhideWhenUsed/>
    <w:rsid w:val="009c223a"/>
    <w:rPr>
      <w:color w:themeColor="hyperlink" w:val="467886"/>
      <w:u w:val="single"/>
    </w:rPr>
  </w:style>
  <w:style w:type="character" w:styleId="UnresolvedMention">
    <w:name w:val="Unresolved Mention"/>
    <w:basedOn w:val="DefaultParagraphFont"/>
    <w:uiPriority w:val="99"/>
    <w:semiHidden/>
    <w:unhideWhenUsed/>
    <w:qFormat/>
    <w:rsid w:val="009c223a"/>
    <w:rPr>
      <w:color w:val="605E5C"/>
      <w:shd w:fill="E1DFDD" w:val="clea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b124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b124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b1249"/>
    <w:pPr>
      <w:spacing w:before="160" w:after="160"/>
      <w:jc w:val="center"/>
    </w:pPr>
    <w:rPr>
      <w:i/>
      <w:iCs/>
      <w:color w:themeColor="text1" w:themeTint="bf" w:val="404040"/>
    </w:rPr>
  </w:style>
  <w:style w:type="paragraph" w:styleId="ListParagraph">
    <w:name w:val="List Paragraph"/>
    <w:basedOn w:val="Normal"/>
    <w:uiPriority w:val="34"/>
    <w:qFormat/>
    <w:rsid w:val="009b1249"/>
    <w:pPr>
      <w:spacing w:before="0" w:after="160"/>
      <w:ind w:hanging="0" w:left="720"/>
      <w:contextualSpacing/>
    </w:pPr>
    <w:rPr/>
  </w:style>
  <w:style w:type="paragraph" w:styleId="IntenseQuote">
    <w:name w:val="Intense Quote"/>
    <w:basedOn w:val="Normal"/>
    <w:next w:val="Normal"/>
    <w:link w:val="IntenseQuoteChar"/>
    <w:uiPriority w:val="30"/>
    <w:qFormat/>
    <w:rsid w:val="009b1249"/>
    <w:pPr>
      <w:pBdr>
        <w:top w:val="single" w:sz="4" w:space="10" w:color="0F4761"/>
        <w:bottom w:val="single" w:sz="4" w:space="10" w:color="0F4761"/>
      </w:pBdr>
      <w:spacing w:before="360" w:after="360"/>
      <w:ind w:hanging="0"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l.acm.org/doi/10.1016/j.cogsys.2024.101235" TargetMode="External"/><Relationship Id="rId3" Type="http://schemas.openxmlformats.org/officeDocument/2006/relationships/hyperlink" Target="https://dl.acm.org/doi/10.1145/3450337.3483456" TargetMode="External"/><Relationship Id="rId4" Type="http://schemas.openxmlformats.org/officeDocument/2006/relationships/hyperlink" Target="https://dl.acm.org/doi/10.1145/3474658" TargetMode="External"/><Relationship Id="rId5" Type="http://schemas.openxmlformats.org/officeDocument/2006/relationships/hyperlink" Target="https://dl.acm.org/doi/10.1145/3474085.3475429" TargetMode="External"/><Relationship Id="rId6" Type="http://schemas.openxmlformats.org/officeDocument/2006/relationships/hyperlink" Target="https://dl.acm.org/doi/fullHtml/10.1145/3649921.3649936" TargetMode="External"/><Relationship Id="rId7" Type="http://schemas.openxmlformats.org/officeDocument/2006/relationships/hyperlink" Target="https://github.com/amchart2/LostandAlon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4</Pages>
  <Words>883</Words>
  <Characters>5345</Characters>
  <CharactersWithSpaces>6173</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2025-03-26T03:08:00Z</dcterms:created>
  <dc:creator>Austin Chart</dc:creator>
  <dc:description/>
  <dc:language>en-US</dc:language>
  <cp:lastModifiedBy/>
  <dcterms:modified xsi:type="dcterms:W3CDTF">2025-05-13T11:35:35Z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