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i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ab/>
        <w:t>Links</w:t>
      </w:r>
    </w:p>
    <w:tbl>
      <w:tblPr>
        <w:tblStyle w:val="TableGrid"/>
        <w:tblW w:w="93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17"/>
        <w:gridCol w:w="1244"/>
      </w:tblGrid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Idicula, S. M. (2024). Review on Sanskrit Sandhi Splitting using Deep Learning Techniques. Journal of Information Technology, 6(2), 136-152.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IN" w:eastAsia="en-US" w:bidi="ar-SA"/>
              </w:rPr>
              <w:t>https://irojournals.com/itdw/article/pdf/6/2/3.pdf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[2]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Ali, I., Presti, L. L., Spano, I., &amp; La Cascia, M. (2025). ABBIE: Attention-Based BI-Encoders for Predicting Where to Split Compound Sanskrit Words. ICAART, 2, 334-344.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https://www.scitepress.org/Papers/2025/131553/131553.pdf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[3]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Nehrdich, S., Hellwig, O., &amp; Keutzer, K. (2024). One model is all you need: ByT5-Sanskrit, a unified model for Sanskrit NLP tasks. arXiv preprint arXiv:2409.13920.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https://arxiv.org/pdf/2409.13920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[4]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Sandhan, J., Agarwal, A., Behera, L., Sandhan, T., &amp; Goyal, P. (2023). Sanskritshala: A neural sanskrit nlp toolkit with web-based interface for pedagogical and annotation purposes. arXiv preprint arXiv:2302.09527.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https://arxiv.org/pdf/2302.09527</w:t>
            </w:r>
          </w:p>
        </w:tc>
      </w:tr>
      <w:tr>
        <w:trPr>
          <w:trHeight w:val="697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[5]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Maheshwari, A., Singh, N., Krishna, A., &amp; Ramakrishnan, G. (2022). A benchmark and dataset for post-OCR text correction in Sanskrit. arXiv preprint arXiv:2211.07980.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https://arxiv.org/pdf/2211.07980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[6]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Pradeep, A., &amp; Mamidi, R. (2025). Sandarśana: A Survey on Sanskrit Computational Linguistics and Digital Infrastructure for Sanskrit. ACM Computing Surveys, 57(10), 1-38.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https://dl.acm.org/doi/epdf/10.1145/3729530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[7]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Kulkarni, A., Goyal, P., Kumar, S., &amp; Shrawar, K. (2024). Error patterns in Sanskrit morphological processing. arXiv. doi.org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[8]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Hu, J., et al. (2023). How Well Do LLMs Handle Morphologically Rich Languages?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[9]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Chang, L., et al. (2024). Evaluating Multilingual LLMs on Low-Resource Classical Languages.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pdf.sciencedirectassets.com/782702/1-s2.0-S2949719124X00059/1-s2.0-S2949719124000724/main.pdf?X-Amz-Security-Token=IQoJb3JpZ2luX2VjELD%2F%2F%2F%2F%2F%2F%2F%2F%2F%2FwEaCXVzLWVhc3QtMSJHMEUCIBk2Tv%2B2CByJrNzcNIN4%2FmzKS2Ut2B3X1KgXSx41IQ20AiEAvXmQPinDA6penBn0bQOik9enumeYMrZKk9PYImptef0qsgUIeRAFGgwwNTkwMDM1NDY4NjUiDIgtul6ZjoJ8yz8cEiqPBbYRDTkDw05NvQ1w6bxXwJXcGmWWFbfD35Y%2FI9LsvdrEiJexDN7%2FBzk7Du%2BsONTM8cuowKeM74yzoV1uF4KEQ0HK5tSxIW4py22SO54tdANcCI%2Ft%2Fo25X5DW5ICj%2B1KJYXEBwevZuPjIDMwFBrpxxmHb6lyULleipufdVBYoEtFJfnOEY5Ul%2FoidYU%2FI%2FXV6shM4NFMpEfGwGyzIffmQxbfIJ9QIocBpcTV6XTiPRDHQ3%2FiYcN7kMID9fvTPyJ1FKT1hiGzDhUP9MLP6%2Bq5mebStGcSfJk0Xsi2lUmcguVpHKrH2ABAYe3vcFQWgB5KwBt5%2FivtIXmpXYmakRLHL17Xlj9Ws0q76JyvLr9Dkgh89wnCpE0K4fHWxDODvHIWxH19HWrtp6%2BZQUZ3MeEakBMUrhGhj%2BtVuvrptnLsYa%2FrIEXO%2Bb23qxDbcA2qxym61KdMYK9DPOoVUYWwXiT5JgQ1zRISnpbSWOipbEsU7QNIlYxobHlUprGp3NCUtxDIcOnsZBCS73qQBw4bxtoC7G%2BQvflGSdR0fN9%2BpNb2JT2qbCYryHCX53GzMKanAEYs9foV79MVflC5uzWnj%2FVxxS%2FPBpBOCNwloAy331fd%2B88IJX8g%2BGRcpmP7umZuwtb5PALpfSL%2FYVeKeJjQtrnWmtnRQP2KpzuKEYujgE7J%2BeN0yDaMTqDOuSBDI2qkeod8ixAtZfjlo5Cz3GncGCdHHRd%2B%2FAlHxE3ugZ98KTBBIizhj94pl7zknwzamgZTmM8%2BYEfQITk%2FLIlHHkGSkobpeMWWJxLCqQHtXhQPctaerHFzG%2BVQUuMU6Ww8sanHtrnYwFKupKueiivXjqp3R4viD3t%2FYw4zRoMZIZsIxpCx0rL4wrNiizAY6sQHta7clyLV0iT5TcDuyUknkrDUH1U%2FrkEJeeHuZrcC6VdQpYMs3lHAo%2FQIiYOHSmo04TazH%2FS2C6yCwK%2BfCwuwO2uVfIsOZbJthlPjVxYHPq%2Bfbtz5DzIynyPV9rpbpgH7twP7g1Uf9U20Lk%2FeXufhRbNLj7n1KF214oH50m%2Fz4COQcxewWcrxBr4VCnf9vqY2JWSHFB0jWYnqraaldky%2FQy0WwrQxtaZR%2F462CGDpBwAo%3D&amp;X-Amz-Algorithm=AWS4-HMAC-SHA256&amp;X-Amz-Date=20260208T162115Z&amp;X-Amz-SignedHeaders=host&amp;X-Amz-Expires=299&amp;X-Amz-Credential=ASIAQ3PHCVTYTG45QKX4%2F20260208%2Fus-east-1%2Fs3%2Faws4_request&amp;X-Amz-Signature=be5b474c03c77e2b7b75d8c274877f01892f9b1aa33fcf3052b1cabe62977a92&amp;hash=de69cb605e92285d9004bb218cf0ce334cde9b8717fc7ff33451125a2ba437bd&amp;host=68042c943591013ac2b2430a89b270f6af2c76d8dfd086a07176afe7c76c2c61&amp;pii=S2949719124000724&amp;tid=spdf-4a12b8e5-72ca-46b8-b533-0e545f747ddc&amp;sid=e499be20527d1041738a1a0-d289c9cc01eagxrqb&amp;type=client&amp;tsoh=d3d3LnNjaWVuY2VkaXJlY3QuY29t&amp;rh=d3d3LnNjaWVuY2VkaXJlY3QuY29t&amp;ua=0d0957050300565b5b&amp;rr=9cac75823ecf7f97&amp;cc=in</w:t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[10]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Kulkarni, A. (2024). Integrating Paninian Grammar with Neural Models.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[11]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Tandra, S., et al. (2023). Building Linguistic Resources for Sanskrit NLP.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[12]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Reddy, R., et al. (2023). Sequence Modeling Challenges in MRLs.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[13]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Sharma &amp; Nirkhe (2024). Rule-Guided Neural Models for Sanskrit Word Segmentation.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697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[14]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Feng, Y., et al. (2023). Beyond Accuracy: Error Analysis Frameworks for NLP.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736" w:hRule="atLeast"/>
        </w:trPr>
        <w:tc>
          <w:tcPr>
            <w:tcW w:w="81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[15]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Maheshwari et al. (2024). LEVOS: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Leveraging Vocabulary Overlap for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Sanskrit Lexicon Generation.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https://aclanthology.org/2025.bea-1.20.pdf</w:t>
            </w:r>
          </w:p>
        </w:tc>
      </w:tr>
    </w:tbl>
    <w:p>
      <w:pPr>
        <w:pStyle w:val="Normal"/>
        <w:spacing w:before="0" w:after="1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03a6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3a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3a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a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a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a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a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a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a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a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c03a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c03a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c03a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c03a6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c03a6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c03a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c03a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c03a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c03a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c03a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c03a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c03a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03a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c03a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c03a6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c03a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a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a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03a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c03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7c03a6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PlainTable1">
    <w:name w:val="Plain Table 1"/>
    <w:basedOn w:val="TableNormal"/>
    <w:uiPriority w:val="41"/>
    <w:rsid w:val="007c03a6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c03a6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7c03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c03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c03a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Application>LibreOffice/24.2.7.2$Linux_X86_64 LibreOffice_project/420$Build-2</Application>
  <AppVersion>15.0000</AppVersion>
  <Pages>7</Pages>
  <Words>277</Words>
  <Characters>4066</Characters>
  <CharactersWithSpaces>4303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2026-02-08T16:05:00Z</dcterms:created>
  <dc:creator>Abhiram A S</dc:creator>
  <dc:description/>
  <dc:language>en-US</dc:language>
  <cp:lastModifiedBy/>
  <dcterms:modified xsi:type="dcterms:W3CDTF">2026-02-18T22:59:59Z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