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9A09" w14:textId="2D81168F" w:rsidR="00751A2B" w:rsidRPr="00773F1E" w:rsidRDefault="00000000">
      <w:pPr>
        <w:pStyle w:val="Heading1"/>
        <w:rPr>
          <w:rFonts w:ascii="Times New Roman" w:hAnsi="Times New Roman" w:cs="Times New Roman"/>
          <w:color w:val="000000" w:themeColor="text1"/>
        </w:rPr>
      </w:pPr>
      <w:r w:rsidRPr="00773F1E">
        <w:rPr>
          <w:rFonts w:ascii="Times New Roman" w:hAnsi="Times New Roman" w:cs="Times New Roman"/>
          <w:color w:val="000000" w:themeColor="text1"/>
        </w:rPr>
        <w:t>Qualitative Evaluation of Conversations</w:t>
      </w:r>
    </w:p>
    <w:p w14:paraId="47651EF7" w14:textId="77777777" w:rsidR="00751A2B" w:rsidRPr="00773F1E" w:rsidRDefault="00000000">
      <w:pPr>
        <w:pStyle w:val="Heading2"/>
        <w:rPr>
          <w:rFonts w:ascii="Times New Roman" w:hAnsi="Times New Roman" w:cs="Times New Roman"/>
          <w:color w:val="000000" w:themeColor="text1"/>
        </w:rPr>
      </w:pPr>
      <w:r w:rsidRPr="00773F1E">
        <w:rPr>
          <w:rFonts w:ascii="Times New Roman" w:hAnsi="Times New Roman" w:cs="Times New Roman"/>
          <w:color w:val="000000" w:themeColor="text1"/>
        </w:rPr>
        <w:t>Overview</w:t>
      </w:r>
    </w:p>
    <w:p w14:paraId="0D61BF74"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Five conversations (each with five turns) were selected from the development dataset. Predictions from the four modeling approaches — Feedforward ANN (Q1), RNN (Q2), Transformer (BERT, Q3), and LLM (Gemini, Q4) — were compared against the gold labels for Emotion Polarity, Emotion Intensity, and Empathy.</w:t>
      </w:r>
    </w:p>
    <w:tbl>
      <w:tblPr>
        <w:tblpPr w:leftFromText="180" w:rightFromText="180" w:vertAnchor="text" w:horzAnchor="margin" w:tblpY="251"/>
        <w:tblW w:w="10031" w:type="dxa"/>
        <w:tblLook w:val="04A0" w:firstRow="1" w:lastRow="0" w:firstColumn="1" w:lastColumn="0" w:noHBand="0" w:noVBand="1"/>
      </w:tblPr>
      <w:tblGrid>
        <w:gridCol w:w="1440"/>
        <w:gridCol w:w="1440"/>
        <w:gridCol w:w="1440"/>
        <w:gridCol w:w="1440"/>
        <w:gridCol w:w="1440"/>
        <w:gridCol w:w="2831"/>
      </w:tblGrid>
      <w:tr w:rsidR="00773F1E" w:rsidRPr="00773F1E" w14:paraId="1E15E659" w14:textId="77777777" w:rsidTr="0028323B">
        <w:tc>
          <w:tcPr>
            <w:tcW w:w="1440" w:type="dxa"/>
          </w:tcPr>
          <w:p w14:paraId="59134F30"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Model</w:t>
            </w:r>
          </w:p>
        </w:tc>
        <w:tc>
          <w:tcPr>
            <w:tcW w:w="1440" w:type="dxa"/>
          </w:tcPr>
          <w:p w14:paraId="54D1C432"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Accuracy</w:t>
            </w:r>
          </w:p>
        </w:tc>
        <w:tc>
          <w:tcPr>
            <w:tcW w:w="1440" w:type="dxa"/>
          </w:tcPr>
          <w:p w14:paraId="0E609140"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Precision</w:t>
            </w:r>
          </w:p>
        </w:tc>
        <w:tc>
          <w:tcPr>
            <w:tcW w:w="1440" w:type="dxa"/>
          </w:tcPr>
          <w:p w14:paraId="29B10AFC"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Recall</w:t>
            </w:r>
          </w:p>
        </w:tc>
        <w:tc>
          <w:tcPr>
            <w:tcW w:w="1440" w:type="dxa"/>
          </w:tcPr>
          <w:p w14:paraId="07FF2B02"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F1-Score</w:t>
            </w:r>
          </w:p>
        </w:tc>
        <w:tc>
          <w:tcPr>
            <w:tcW w:w="2831" w:type="dxa"/>
          </w:tcPr>
          <w:p w14:paraId="6321ADD0"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Observation</w:t>
            </w:r>
          </w:p>
        </w:tc>
      </w:tr>
      <w:tr w:rsidR="00773F1E" w:rsidRPr="00773F1E" w14:paraId="5BCD4700" w14:textId="77777777" w:rsidTr="0028323B">
        <w:tc>
          <w:tcPr>
            <w:tcW w:w="1440" w:type="dxa"/>
          </w:tcPr>
          <w:p w14:paraId="49329962"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ANN</w:t>
            </w:r>
          </w:p>
        </w:tc>
        <w:tc>
          <w:tcPr>
            <w:tcW w:w="1440" w:type="dxa"/>
          </w:tcPr>
          <w:p w14:paraId="35330F28"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0.6611</w:t>
            </w:r>
          </w:p>
        </w:tc>
        <w:tc>
          <w:tcPr>
            <w:tcW w:w="1440" w:type="dxa"/>
          </w:tcPr>
          <w:p w14:paraId="02D9411C"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0.6835</w:t>
            </w:r>
          </w:p>
        </w:tc>
        <w:tc>
          <w:tcPr>
            <w:tcW w:w="1440" w:type="dxa"/>
          </w:tcPr>
          <w:p w14:paraId="63A37EE6"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0.5890</w:t>
            </w:r>
          </w:p>
        </w:tc>
        <w:tc>
          <w:tcPr>
            <w:tcW w:w="1440" w:type="dxa"/>
          </w:tcPr>
          <w:p w14:paraId="12483273"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0.6051</w:t>
            </w:r>
          </w:p>
        </w:tc>
        <w:tc>
          <w:tcPr>
            <w:tcW w:w="2831" w:type="dxa"/>
          </w:tcPr>
          <w:p w14:paraId="76C417AD"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Performs decently but confuses mixed emotional tones and neutral statements.</w:t>
            </w:r>
          </w:p>
        </w:tc>
      </w:tr>
      <w:tr w:rsidR="00773F1E" w:rsidRPr="00773F1E" w14:paraId="3A08B4FB" w14:textId="77777777" w:rsidTr="0028323B">
        <w:tc>
          <w:tcPr>
            <w:tcW w:w="1440" w:type="dxa"/>
          </w:tcPr>
          <w:p w14:paraId="6D29AE47"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RNN</w:t>
            </w:r>
          </w:p>
        </w:tc>
        <w:tc>
          <w:tcPr>
            <w:tcW w:w="1440" w:type="dxa"/>
          </w:tcPr>
          <w:p w14:paraId="730FCD7B"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0.5845</w:t>
            </w:r>
          </w:p>
        </w:tc>
        <w:tc>
          <w:tcPr>
            <w:tcW w:w="1440" w:type="dxa"/>
          </w:tcPr>
          <w:p w14:paraId="404AD2E8"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0.5752</w:t>
            </w:r>
          </w:p>
        </w:tc>
        <w:tc>
          <w:tcPr>
            <w:tcW w:w="1440" w:type="dxa"/>
          </w:tcPr>
          <w:p w14:paraId="1189E56D"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0.5255</w:t>
            </w:r>
          </w:p>
        </w:tc>
        <w:tc>
          <w:tcPr>
            <w:tcW w:w="1440" w:type="dxa"/>
          </w:tcPr>
          <w:p w14:paraId="72334396"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0.5355</w:t>
            </w:r>
          </w:p>
        </w:tc>
        <w:tc>
          <w:tcPr>
            <w:tcW w:w="2831" w:type="dxa"/>
          </w:tcPr>
          <w:p w14:paraId="33B4CC27"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Captures temporal flow but struggles with sarcasm and neutral polarity.</w:t>
            </w:r>
          </w:p>
        </w:tc>
      </w:tr>
      <w:tr w:rsidR="00773F1E" w:rsidRPr="00773F1E" w14:paraId="3F68EC9F" w14:textId="77777777" w:rsidTr="0028323B">
        <w:tc>
          <w:tcPr>
            <w:tcW w:w="1440" w:type="dxa"/>
          </w:tcPr>
          <w:p w14:paraId="7B13DF97"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BERT</w:t>
            </w:r>
          </w:p>
        </w:tc>
        <w:tc>
          <w:tcPr>
            <w:tcW w:w="1440" w:type="dxa"/>
          </w:tcPr>
          <w:p w14:paraId="44759EF6"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0.6953</w:t>
            </w:r>
          </w:p>
        </w:tc>
        <w:tc>
          <w:tcPr>
            <w:tcW w:w="1440" w:type="dxa"/>
          </w:tcPr>
          <w:p w14:paraId="6F602DFD"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0.7132</w:t>
            </w:r>
          </w:p>
        </w:tc>
        <w:tc>
          <w:tcPr>
            <w:tcW w:w="1440" w:type="dxa"/>
          </w:tcPr>
          <w:p w14:paraId="57D12EF5"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0.6383</w:t>
            </w:r>
          </w:p>
        </w:tc>
        <w:tc>
          <w:tcPr>
            <w:tcW w:w="1440" w:type="dxa"/>
          </w:tcPr>
          <w:p w14:paraId="0F034400"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0.6584</w:t>
            </w:r>
          </w:p>
        </w:tc>
        <w:tc>
          <w:tcPr>
            <w:tcW w:w="2831" w:type="dxa"/>
          </w:tcPr>
          <w:p w14:paraId="0B54630F" w14:textId="77777777" w:rsidR="0028323B" w:rsidRPr="00773F1E" w:rsidRDefault="0028323B" w:rsidP="0028323B">
            <w:pPr>
              <w:rPr>
                <w:rFonts w:ascii="Times New Roman" w:hAnsi="Times New Roman" w:cs="Times New Roman"/>
                <w:color w:val="000000" w:themeColor="text1"/>
              </w:rPr>
            </w:pPr>
            <w:r w:rsidRPr="00773F1E">
              <w:rPr>
                <w:rFonts w:ascii="Times New Roman" w:hAnsi="Times New Roman" w:cs="Times New Roman"/>
                <w:color w:val="000000" w:themeColor="text1"/>
              </w:rPr>
              <w:t>Best among neural models; strong contextual awareness of tone and negation.</w:t>
            </w:r>
          </w:p>
        </w:tc>
      </w:tr>
    </w:tbl>
    <w:p w14:paraId="79FA70D2" w14:textId="3970C529" w:rsidR="00751A2B" w:rsidRPr="00773F1E" w:rsidRDefault="0028323B">
      <w:pPr>
        <w:pStyle w:val="Heading2"/>
        <w:rPr>
          <w:rFonts w:ascii="Times New Roman" w:hAnsi="Times New Roman" w:cs="Times New Roman"/>
          <w:color w:val="000000" w:themeColor="text1"/>
        </w:rPr>
      </w:pPr>
      <w:r w:rsidRPr="00773F1E">
        <w:rPr>
          <w:rFonts w:ascii="Times New Roman" w:hAnsi="Times New Roman" w:cs="Times New Roman"/>
          <w:color w:val="000000" w:themeColor="text1"/>
        </w:rPr>
        <w:t xml:space="preserve"> </w:t>
      </w:r>
      <w:r w:rsidR="00000000" w:rsidRPr="00773F1E">
        <w:rPr>
          <w:rFonts w:ascii="Times New Roman" w:hAnsi="Times New Roman" w:cs="Times New Roman"/>
          <w:color w:val="000000" w:themeColor="text1"/>
        </w:rPr>
        <w:t>1. Emotion Polarity (Classification)</w:t>
      </w:r>
    </w:p>
    <w:p w14:paraId="391FB033" w14:textId="2E81237E" w:rsidR="0028323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Observation: BERT (Q3) achieved the highest accuracy (~0.70), reflecting its contextual language understanding. ANN (Q1) performed surprisingly well for a non-sequential model, possibly due to robust embeddings. RNN (Q2) trailed slightly because it smooths polarity shifts across turns. LLM (Q4) qualitatively matched human reasoning but lacked numerical consistency</w:t>
      </w:r>
    </w:p>
    <w:p w14:paraId="70FC2E83" w14:textId="77777777" w:rsidR="00751A2B" w:rsidRPr="00773F1E" w:rsidRDefault="00000000">
      <w:pPr>
        <w:pStyle w:val="Heading2"/>
        <w:rPr>
          <w:rFonts w:ascii="Times New Roman" w:hAnsi="Times New Roman" w:cs="Times New Roman"/>
          <w:color w:val="000000" w:themeColor="text1"/>
        </w:rPr>
      </w:pPr>
      <w:r w:rsidRPr="00773F1E">
        <w:rPr>
          <w:rFonts w:ascii="Times New Roman" w:hAnsi="Times New Roman" w:cs="Times New Roman"/>
          <w:color w:val="000000" w:themeColor="text1"/>
        </w:rPr>
        <w:t>2. Emotion Intensity (Regression)</w:t>
      </w:r>
    </w:p>
    <w:tbl>
      <w:tblPr>
        <w:tblW w:w="10173" w:type="dxa"/>
        <w:tblLook w:val="04A0" w:firstRow="1" w:lastRow="0" w:firstColumn="1" w:lastColumn="0" w:noHBand="0" w:noVBand="1"/>
      </w:tblPr>
      <w:tblGrid>
        <w:gridCol w:w="2880"/>
        <w:gridCol w:w="2880"/>
        <w:gridCol w:w="4413"/>
      </w:tblGrid>
      <w:tr w:rsidR="00773F1E" w:rsidRPr="00773F1E" w14:paraId="787582FB" w14:textId="77777777" w:rsidTr="0028323B">
        <w:tc>
          <w:tcPr>
            <w:tcW w:w="2880" w:type="dxa"/>
          </w:tcPr>
          <w:p w14:paraId="15914583"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Model</w:t>
            </w:r>
          </w:p>
        </w:tc>
        <w:tc>
          <w:tcPr>
            <w:tcW w:w="2880" w:type="dxa"/>
          </w:tcPr>
          <w:p w14:paraId="0124780D"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MAE ↓</w:t>
            </w:r>
          </w:p>
        </w:tc>
        <w:tc>
          <w:tcPr>
            <w:tcW w:w="4413" w:type="dxa"/>
          </w:tcPr>
          <w:p w14:paraId="6F1E4CCF"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Observation</w:t>
            </w:r>
          </w:p>
        </w:tc>
      </w:tr>
      <w:tr w:rsidR="00773F1E" w:rsidRPr="00773F1E" w14:paraId="387A4DE4" w14:textId="77777777" w:rsidTr="0028323B">
        <w:tc>
          <w:tcPr>
            <w:tcW w:w="2880" w:type="dxa"/>
          </w:tcPr>
          <w:p w14:paraId="4F2EBE0F"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ANN</w:t>
            </w:r>
          </w:p>
        </w:tc>
        <w:tc>
          <w:tcPr>
            <w:tcW w:w="2880" w:type="dxa"/>
          </w:tcPr>
          <w:p w14:paraId="4F3E2E6C"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0.5151</w:t>
            </w:r>
          </w:p>
        </w:tc>
        <w:tc>
          <w:tcPr>
            <w:tcW w:w="4413" w:type="dxa"/>
          </w:tcPr>
          <w:p w14:paraId="1F87D16F"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Underestimates high-emotion utterances; produces smoother outputs.</w:t>
            </w:r>
          </w:p>
        </w:tc>
      </w:tr>
      <w:tr w:rsidR="00773F1E" w:rsidRPr="00773F1E" w14:paraId="3A21D5AC" w14:textId="77777777" w:rsidTr="0028323B">
        <w:tc>
          <w:tcPr>
            <w:tcW w:w="2880" w:type="dxa"/>
          </w:tcPr>
          <w:p w14:paraId="470AF101"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RNN</w:t>
            </w:r>
          </w:p>
        </w:tc>
        <w:tc>
          <w:tcPr>
            <w:tcW w:w="2880" w:type="dxa"/>
          </w:tcPr>
          <w:p w14:paraId="09CC90A7"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0.5631</w:t>
            </w:r>
          </w:p>
        </w:tc>
        <w:tc>
          <w:tcPr>
            <w:tcW w:w="4413" w:type="dxa"/>
          </w:tcPr>
          <w:p w14:paraId="07D60F9E"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Learns emotion progression but fails to capture sudden peaks in intensity.</w:t>
            </w:r>
          </w:p>
        </w:tc>
      </w:tr>
      <w:tr w:rsidR="00773F1E" w:rsidRPr="00773F1E" w14:paraId="3D45996E" w14:textId="77777777" w:rsidTr="0028323B">
        <w:tc>
          <w:tcPr>
            <w:tcW w:w="2880" w:type="dxa"/>
          </w:tcPr>
          <w:p w14:paraId="3F0F06F2"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BERT</w:t>
            </w:r>
          </w:p>
        </w:tc>
        <w:tc>
          <w:tcPr>
            <w:tcW w:w="2880" w:type="dxa"/>
          </w:tcPr>
          <w:p w14:paraId="3E8A3520"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0.4700</w:t>
            </w:r>
          </w:p>
        </w:tc>
        <w:tc>
          <w:tcPr>
            <w:tcW w:w="4413" w:type="dxa"/>
          </w:tcPr>
          <w:p w14:paraId="5724E3D7"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Most accurate; models subtle emotional gradation effectively.</w:t>
            </w:r>
          </w:p>
        </w:tc>
      </w:tr>
      <w:tr w:rsidR="00773F1E" w:rsidRPr="00773F1E" w14:paraId="19AB8F73" w14:textId="77777777" w:rsidTr="0028323B">
        <w:tc>
          <w:tcPr>
            <w:tcW w:w="2880" w:type="dxa"/>
          </w:tcPr>
          <w:p w14:paraId="321BE123"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LLM (Gemini)</w:t>
            </w:r>
          </w:p>
        </w:tc>
        <w:tc>
          <w:tcPr>
            <w:tcW w:w="2880" w:type="dxa"/>
          </w:tcPr>
          <w:p w14:paraId="7298BCD3"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~0.49 (qualitative)</w:t>
            </w:r>
          </w:p>
        </w:tc>
        <w:tc>
          <w:tcPr>
            <w:tcW w:w="4413" w:type="dxa"/>
          </w:tcPr>
          <w:p w14:paraId="6890E4EF"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Approximates human intensity reasoning; slightly overestimates extreme cases.</w:t>
            </w:r>
          </w:p>
        </w:tc>
      </w:tr>
    </w:tbl>
    <w:p w14:paraId="65AAF475"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lastRenderedPageBreak/>
        <w:t>Observation: BERT’s contextual embedding representation provided the best correlation with gold emotion intensity. ANN and RNN displayed moderate generalization but limited adaptability to complex emotion transitions.</w:t>
      </w:r>
    </w:p>
    <w:p w14:paraId="6A7129DB" w14:textId="77777777" w:rsidR="00751A2B" w:rsidRPr="00773F1E" w:rsidRDefault="00000000">
      <w:pPr>
        <w:pStyle w:val="Heading2"/>
        <w:rPr>
          <w:rFonts w:ascii="Times New Roman" w:hAnsi="Times New Roman" w:cs="Times New Roman"/>
          <w:color w:val="000000" w:themeColor="text1"/>
        </w:rPr>
      </w:pPr>
      <w:r w:rsidRPr="00773F1E">
        <w:rPr>
          <w:rFonts w:ascii="Times New Roman" w:hAnsi="Times New Roman" w:cs="Times New Roman"/>
          <w:color w:val="000000" w:themeColor="text1"/>
        </w:rPr>
        <w:t>3. Empathy (Regression)</w:t>
      </w:r>
    </w:p>
    <w:tbl>
      <w:tblPr>
        <w:tblW w:w="9889" w:type="dxa"/>
        <w:tblLook w:val="04A0" w:firstRow="1" w:lastRow="0" w:firstColumn="1" w:lastColumn="0" w:noHBand="0" w:noVBand="1"/>
      </w:tblPr>
      <w:tblGrid>
        <w:gridCol w:w="2880"/>
        <w:gridCol w:w="2880"/>
        <w:gridCol w:w="4129"/>
      </w:tblGrid>
      <w:tr w:rsidR="00773F1E" w:rsidRPr="00773F1E" w14:paraId="7CF6A971" w14:textId="77777777" w:rsidTr="0028323B">
        <w:tc>
          <w:tcPr>
            <w:tcW w:w="2880" w:type="dxa"/>
          </w:tcPr>
          <w:p w14:paraId="125FB258"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Model</w:t>
            </w:r>
          </w:p>
        </w:tc>
        <w:tc>
          <w:tcPr>
            <w:tcW w:w="2880" w:type="dxa"/>
          </w:tcPr>
          <w:p w14:paraId="7C499023"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MAE ↓</w:t>
            </w:r>
          </w:p>
        </w:tc>
        <w:tc>
          <w:tcPr>
            <w:tcW w:w="4129" w:type="dxa"/>
          </w:tcPr>
          <w:p w14:paraId="2D2B9B6F"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Observation</w:t>
            </w:r>
          </w:p>
        </w:tc>
      </w:tr>
      <w:tr w:rsidR="00773F1E" w:rsidRPr="00773F1E" w14:paraId="35137DF1" w14:textId="77777777" w:rsidTr="0028323B">
        <w:tc>
          <w:tcPr>
            <w:tcW w:w="2880" w:type="dxa"/>
          </w:tcPr>
          <w:p w14:paraId="1DCF5621"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ANN</w:t>
            </w:r>
          </w:p>
        </w:tc>
        <w:tc>
          <w:tcPr>
            <w:tcW w:w="2880" w:type="dxa"/>
          </w:tcPr>
          <w:p w14:paraId="3627F00E"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0.7710</w:t>
            </w:r>
          </w:p>
        </w:tc>
        <w:tc>
          <w:tcPr>
            <w:tcW w:w="4129" w:type="dxa"/>
          </w:tcPr>
          <w:p w14:paraId="3531082D"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Tends to underestimate empathy in supportive conversations.</w:t>
            </w:r>
          </w:p>
        </w:tc>
      </w:tr>
      <w:tr w:rsidR="00773F1E" w:rsidRPr="00773F1E" w14:paraId="24FA08D1" w14:textId="77777777" w:rsidTr="0028323B">
        <w:tc>
          <w:tcPr>
            <w:tcW w:w="2880" w:type="dxa"/>
          </w:tcPr>
          <w:p w14:paraId="47D346FD"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RNN</w:t>
            </w:r>
          </w:p>
        </w:tc>
        <w:tc>
          <w:tcPr>
            <w:tcW w:w="2880" w:type="dxa"/>
          </w:tcPr>
          <w:p w14:paraId="0F5739D8"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0.8066</w:t>
            </w:r>
          </w:p>
        </w:tc>
        <w:tc>
          <w:tcPr>
            <w:tcW w:w="4129" w:type="dxa"/>
          </w:tcPr>
          <w:p w14:paraId="2052D675"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Captures sequence flow but underfits emotional reciprocation.</w:t>
            </w:r>
          </w:p>
        </w:tc>
      </w:tr>
      <w:tr w:rsidR="00773F1E" w:rsidRPr="00773F1E" w14:paraId="4943F4AD" w14:textId="77777777" w:rsidTr="0028323B">
        <w:tc>
          <w:tcPr>
            <w:tcW w:w="2880" w:type="dxa"/>
          </w:tcPr>
          <w:p w14:paraId="27310A40"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BERT</w:t>
            </w:r>
          </w:p>
        </w:tc>
        <w:tc>
          <w:tcPr>
            <w:tcW w:w="2880" w:type="dxa"/>
          </w:tcPr>
          <w:p w14:paraId="1F63084D"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0.7148</w:t>
            </w:r>
          </w:p>
        </w:tc>
        <w:tc>
          <w:tcPr>
            <w:tcW w:w="4129" w:type="dxa"/>
          </w:tcPr>
          <w:p w14:paraId="35423DA7"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Best numeric performance; recognizes compassion-related phrasing effectively.</w:t>
            </w:r>
          </w:p>
        </w:tc>
      </w:tr>
      <w:tr w:rsidR="00773F1E" w:rsidRPr="00773F1E" w14:paraId="3F497F40" w14:textId="77777777" w:rsidTr="0028323B">
        <w:tc>
          <w:tcPr>
            <w:tcW w:w="2880" w:type="dxa"/>
          </w:tcPr>
          <w:p w14:paraId="4F0E75DA"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LLM (Gemini)</w:t>
            </w:r>
          </w:p>
        </w:tc>
        <w:tc>
          <w:tcPr>
            <w:tcW w:w="2880" w:type="dxa"/>
          </w:tcPr>
          <w:p w14:paraId="78CC0056"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~0.73 (qualitative)</w:t>
            </w:r>
          </w:p>
        </w:tc>
        <w:tc>
          <w:tcPr>
            <w:tcW w:w="4129" w:type="dxa"/>
          </w:tcPr>
          <w:p w14:paraId="4535E2C5"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Exhibits strong qualitative empathy understanding, with natural explanations.</w:t>
            </w:r>
          </w:p>
        </w:tc>
      </w:tr>
    </w:tbl>
    <w:p w14:paraId="01A3925F"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Observation: Empathy modeling remained the most challenging task. BERT achieved the lowest MAE, while the LLM demonstrated strong human-like interpretive ability even when numerical predictions varied slightly.</w:t>
      </w:r>
    </w:p>
    <w:p w14:paraId="7A85761E" w14:textId="77777777" w:rsidR="0028323B" w:rsidRPr="00773F1E" w:rsidRDefault="0028323B">
      <w:pPr>
        <w:rPr>
          <w:rFonts w:ascii="Times New Roman" w:hAnsi="Times New Roman" w:cs="Times New Roman"/>
          <w:color w:val="000000" w:themeColor="text1"/>
        </w:rPr>
      </w:pPr>
    </w:p>
    <w:p w14:paraId="4CC0708B" w14:textId="77777777" w:rsidR="0028323B" w:rsidRPr="00773F1E" w:rsidRDefault="0028323B">
      <w:pPr>
        <w:rPr>
          <w:rFonts w:ascii="Times New Roman" w:hAnsi="Times New Roman" w:cs="Times New Roman"/>
          <w:color w:val="000000" w:themeColor="text1"/>
        </w:rPr>
      </w:pPr>
    </w:p>
    <w:p w14:paraId="59D5733A" w14:textId="77777777" w:rsidR="0028323B" w:rsidRPr="00773F1E" w:rsidRDefault="0028323B">
      <w:pPr>
        <w:rPr>
          <w:rFonts w:ascii="Times New Roman" w:hAnsi="Times New Roman" w:cs="Times New Roman"/>
          <w:color w:val="000000" w:themeColor="text1"/>
        </w:rPr>
      </w:pPr>
    </w:p>
    <w:p w14:paraId="110B5D2A" w14:textId="77777777" w:rsidR="0028323B" w:rsidRPr="00773F1E" w:rsidRDefault="0028323B">
      <w:pPr>
        <w:rPr>
          <w:rFonts w:ascii="Times New Roman" w:hAnsi="Times New Roman" w:cs="Times New Roman"/>
          <w:color w:val="000000" w:themeColor="text1"/>
        </w:rPr>
      </w:pPr>
    </w:p>
    <w:p w14:paraId="7B32EB00" w14:textId="77777777" w:rsidR="00751A2B" w:rsidRPr="00773F1E" w:rsidRDefault="00000000">
      <w:pPr>
        <w:pStyle w:val="Heading2"/>
        <w:rPr>
          <w:rFonts w:ascii="Times New Roman" w:hAnsi="Times New Roman" w:cs="Times New Roman"/>
          <w:color w:val="000000" w:themeColor="text1"/>
        </w:rPr>
      </w:pPr>
      <w:r w:rsidRPr="00773F1E">
        <w:rPr>
          <w:rFonts w:ascii="Times New Roman" w:hAnsi="Times New Roman" w:cs="Times New Roman"/>
          <w:color w:val="000000" w:themeColor="text1"/>
        </w:rPr>
        <w:t>4. Task-wise Best Model</w:t>
      </w:r>
    </w:p>
    <w:tbl>
      <w:tblPr>
        <w:tblW w:w="10456" w:type="dxa"/>
        <w:tblLook w:val="04A0" w:firstRow="1" w:lastRow="0" w:firstColumn="1" w:lastColumn="0" w:noHBand="0" w:noVBand="1"/>
      </w:tblPr>
      <w:tblGrid>
        <w:gridCol w:w="2880"/>
        <w:gridCol w:w="2880"/>
        <w:gridCol w:w="4696"/>
      </w:tblGrid>
      <w:tr w:rsidR="00773F1E" w:rsidRPr="00773F1E" w14:paraId="565D827B" w14:textId="77777777" w:rsidTr="0028323B">
        <w:tc>
          <w:tcPr>
            <w:tcW w:w="2880" w:type="dxa"/>
          </w:tcPr>
          <w:p w14:paraId="6B6E4A72"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Task</w:t>
            </w:r>
          </w:p>
        </w:tc>
        <w:tc>
          <w:tcPr>
            <w:tcW w:w="2880" w:type="dxa"/>
          </w:tcPr>
          <w:p w14:paraId="012AEEEE"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Best Model</w:t>
            </w:r>
          </w:p>
        </w:tc>
        <w:tc>
          <w:tcPr>
            <w:tcW w:w="4696" w:type="dxa"/>
          </w:tcPr>
          <w:p w14:paraId="671CC925"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Reason</w:t>
            </w:r>
          </w:p>
        </w:tc>
      </w:tr>
      <w:tr w:rsidR="00773F1E" w:rsidRPr="00773F1E" w14:paraId="3AE6B6B0" w14:textId="77777777" w:rsidTr="0028323B">
        <w:tc>
          <w:tcPr>
            <w:tcW w:w="2880" w:type="dxa"/>
          </w:tcPr>
          <w:p w14:paraId="5C639F85"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Emotion Polarity</w:t>
            </w:r>
          </w:p>
        </w:tc>
        <w:tc>
          <w:tcPr>
            <w:tcW w:w="2880" w:type="dxa"/>
          </w:tcPr>
          <w:p w14:paraId="74EB8E4D"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BERT (Q3)</w:t>
            </w:r>
          </w:p>
        </w:tc>
        <w:tc>
          <w:tcPr>
            <w:tcW w:w="4696" w:type="dxa"/>
          </w:tcPr>
          <w:p w14:paraId="0BBF09C6"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Superior contextual understanding of sentiment and tone.</w:t>
            </w:r>
          </w:p>
        </w:tc>
      </w:tr>
      <w:tr w:rsidR="00773F1E" w:rsidRPr="00773F1E" w14:paraId="5513A5A3" w14:textId="77777777" w:rsidTr="0028323B">
        <w:tc>
          <w:tcPr>
            <w:tcW w:w="2880" w:type="dxa"/>
          </w:tcPr>
          <w:p w14:paraId="3FFB5BE6"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Emotion Intensity</w:t>
            </w:r>
          </w:p>
        </w:tc>
        <w:tc>
          <w:tcPr>
            <w:tcW w:w="2880" w:type="dxa"/>
          </w:tcPr>
          <w:p w14:paraId="290157DB"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BERT (Q3)</w:t>
            </w:r>
          </w:p>
        </w:tc>
        <w:tc>
          <w:tcPr>
            <w:tcW w:w="4696" w:type="dxa"/>
          </w:tcPr>
          <w:p w14:paraId="3394231C"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Best MAE and correlation with emotional gradients.</w:t>
            </w:r>
          </w:p>
        </w:tc>
      </w:tr>
      <w:tr w:rsidR="00773F1E" w:rsidRPr="00773F1E" w14:paraId="0C85D073" w14:textId="77777777" w:rsidTr="0028323B">
        <w:tc>
          <w:tcPr>
            <w:tcW w:w="2880" w:type="dxa"/>
          </w:tcPr>
          <w:p w14:paraId="6DC64E74"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Empathy</w:t>
            </w:r>
          </w:p>
        </w:tc>
        <w:tc>
          <w:tcPr>
            <w:tcW w:w="2880" w:type="dxa"/>
          </w:tcPr>
          <w:p w14:paraId="6BBCBC16"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BERT (Q3)</w:t>
            </w:r>
          </w:p>
        </w:tc>
        <w:tc>
          <w:tcPr>
            <w:tcW w:w="4696" w:type="dxa"/>
          </w:tcPr>
          <w:p w14:paraId="42889340"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Captures compassion and emotional reciprocity effectively.</w:t>
            </w:r>
          </w:p>
        </w:tc>
      </w:tr>
    </w:tbl>
    <w:p w14:paraId="049A8939" w14:textId="77777777" w:rsidR="00751A2B" w:rsidRPr="00773F1E" w:rsidRDefault="00000000">
      <w:pPr>
        <w:pStyle w:val="Heading2"/>
        <w:rPr>
          <w:rFonts w:ascii="Times New Roman" w:hAnsi="Times New Roman" w:cs="Times New Roman"/>
          <w:color w:val="000000" w:themeColor="text1"/>
        </w:rPr>
      </w:pPr>
      <w:r w:rsidRPr="00773F1E">
        <w:rPr>
          <w:rFonts w:ascii="Times New Roman" w:hAnsi="Times New Roman" w:cs="Times New Roman"/>
          <w:color w:val="000000" w:themeColor="text1"/>
        </w:rPr>
        <w:t>5. Overall Comparison</w:t>
      </w:r>
    </w:p>
    <w:tbl>
      <w:tblPr>
        <w:tblW w:w="9747" w:type="dxa"/>
        <w:tblLook w:val="04A0" w:firstRow="1" w:lastRow="0" w:firstColumn="1" w:lastColumn="0" w:noHBand="0" w:noVBand="1"/>
      </w:tblPr>
      <w:tblGrid>
        <w:gridCol w:w="2160"/>
        <w:gridCol w:w="2160"/>
        <w:gridCol w:w="5427"/>
      </w:tblGrid>
      <w:tr w:rsidR="00773F1E" w:rsidRPr="00773F1E" w14:paraId="322642BD" w14:textId="77777777" w:rsidTr="0028323B">
        <w:tc>
          <w:tcPr>
            <w:tcW w:w="2160" w:type="dxa"/>
          </w:tcPr>
          <w:p w14:paraId="378F0116"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Rank</w:t>
            </w:r>
          </w:p>
        </w:tc>
        <w:tc>
          <w:tcPr>
            <w:tcW w:w="2160" w:type="dxa"/>
          </w:tcPr>
          <w:p w14:paraId="0429775F"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Model</w:t>
            </w:r>
          </w:p>
        </w:tc>
        <w:tc>
          <w:tcPr>
            <w:tcW w:w="5427" w:type="dxa"/>
          </w:tcPr>
          <w:p w14:paraId="45D52AD6"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Strengths</w:t>
            </w:r>
          </w:p>
        </w:tc>
      </w:tr>
      <w:tr w:rsidR="00773F1E" w:rsidRPr="00773F1E" w14:paraId="4BCC1979" w14:textId="77777777" w:rsidTr="0028323B">
        <w:tc>
          <w:tcPr>
            <w:tcW w:w="2160" w:type="dxa"/>
          </w:tcPr>
          <w:p w14:paraId="00DB1A24"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1st (BERT Q3)</w:t>
            </w:r>
          </w:p>
        </w:tc>
        <w:tc>
          <w:tcPr>
            <w:tcW w:w="2160" w:type="dxa"/>
          </w:tcPr>
          <w:p w14:paraId="70868382"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 xml:space="preserve">Highest overall accuracy and lowest </w:t>
            </w:r>
            <w:r w:rsidRPr="00773F1E">
              <w:rPr>
                <w:rFonts w:ascii="Times New Roman" w:hAnsi="Times New Roman" w:cs="Times New Roman"/>
                <w:color w:val="000000" w:themeColor="text1"/>
              </w:rPr>
              <w:lastRenderedPageBreak/>
              <w:t>MAE across tasks; robust contextual awareness.</w:t>
            </w:r>
          </w:p>
        </w:tc>
        <w:tc>
          <w:tcPr>
            <w:tcW w:w="5427" w:type="dxa"/>
          </w:tcPr>
          <w:p w14:paraId="7370076A"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lastRenderedPageBreak/>
              <w:t>Requires more computational resources.</w:t>
            </w:r>
          </w:p>
        </w:tc>
      </w:tr>
      <w:tr w:rsidR="00773F1E" w:rsidRPr="00773F1E" w14:paraId="63F99B51" w14:textId="77777777" w:rsidTr="0028323B">
        <w:tc>
          <w:tcPr>
            <w:tcW w:w="2160" w:type="dxa"/>
          </w:tcPr>
          <w:p w14:paraId="6FFA0CF9"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2nd (LLM Q4)</w:t>
            </w:r>
          </w:p>
        </w:tc>
        <w:tc>
          <w:tcPr>
            <w:tcW w:w="2160" w:type="dxa"/>
          </w:tcPr>
          <w:p w14:paraId="66D09A60"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Human-like reasoning and empathy explanations.</w:t>
            </w:r>
          </w:p>
        </w:tc>
        <w:tc>
          <w:tcPr>
            <w:tcW w:w="5427" w:type="dxa"/>
          </w:tcPr>
          <w:p w14:paraId="6BBF40B2"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Numerical inconsistency; subjective variance.</w:t>
            </w:r>
          </w:p>
        </w:tc>
      </w:tr>
      <w:tr w:rsidR="00773F1E" w:rsidRPr="00773F1E" w14:paraId="278202DB" w14:textId="77777777" w:rsidTr="0028323B">
        <w:tc>
          <w:tcPr>
            <w:tcW w:w="2160" w:type="dxa"/>
          </w:tcPr>
          <w:p w14:paraId="79C84DD6"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3rd (ANN Q1)</w:t>
            </w:r>
          </w:p>
        </w:tc>
        <w:tc>
          <w:tcPr>
            <w:tcW w:w="2160" w:type="dxa"/>
          </w:tcPr>
          <w:p w14:paraId="145EFBAA"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Simpler, faster baseline; surprisingly competitive polarity accuracy.</w:t>
            </w:r>
          </w:p>
        </w:tc>
        <w:tc>
          <w:tcPr>
            <w:tcW w:w="5427" w:type="dxa"/>
          </w:tcPr>
          <w:p w14:paraId="1AE9520C"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Weak contextual depth.</w:t>
            </w:r>
          </w:p>
        </w:tc>
      </w:tr>
      <w:tr w:rsidR="00773F1E" w:rsidRPr="00773F1E" w14:paraId="6C3764C9" w14:textId="77777777" w:rsidTr="0028323B">
        <w:tc>
          <w:tcPr>
            <w:tcW w:w="2160" w:type="dxa"/>
          </w:tcPr>
          <w:p w14:paraId="41B44D32"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4th (RNN Q2)</w:t>
            </w:r>
          </w:p>
        </w:tc>
        <w:tc>
          <w:tcPr>
            <w:tcW w:w="2160" w:type="dxa"/>
          </w:tcPr>
          <w:p w14:paraId="3D025580"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Learns emotional flow across turns.</w:t>
            </w:r>
          </w:p>
        </w:tc>
        <w:tc>
          <w:tcPr>
            <w:tcW w:w="5427" w:type="dxa"/>
          </w:tcPr>
          <w:p w14:paraId="1D96DD47" w14:textId="77777777" w:rsidR="0028323B" w:rsidRPr="00773F1E" w:rsidRDefault="0028323B">
            <w:pPr>
              <w:rPr>
                <w:rFonts w:ascii="Times New Roman" w:hAnsi="Times New Roman" w:cs="Times New Roman"/>
                <w:color w:val="000000" w:themeColor="text1"/>
              </w:rPr>
            </w:pPr>
            <w:r w:rsidRPr="00773F1E">
              <w:rPr>
                <w:rFonts w:ascii="Times New Roman" w:hAnsi="Times New Roman" w:cs="Times New Roman"/>
                <w:color w:val="000000" w:themeColor="text1"/>
              </w:rPr>
              <w:t>Over-smooths rapid emotional shifts.</w:t>
            </w:r>
          </w:p>
        </w:tc>
      </w:tr>
    </w:tbl>
    <w:p w14:paraId="242251A8" w14:textId="77777777" w:rsidR="00751A2B" w:rsidRPr="00773F1E" w:rsidRDefault="00000000">
      <w:pPr>
        <w:pStyle w:val="Heading2"/>
        <w:rPr>
          <w:rFonts w:ascii="Times New Roman" w:hAnsi="Times New Roman" w:cs="Times New Roman"/>
          <w:color w:val="000000" w:themeColor="text1"/>
        </w:rPr>
      </w:pPr>
      <w:r w:rsidRPr="00773F1E">
        <w:rPr>
          <w:rFonts w:ascii="Times New Roman" w:hAnsi="Times New Roman" w:cs="Times New Roman"/>
          <w:color w:val="000000" w:themeColor="text1"/>
        </w:rPr>
        <w:t>6. Example Comparison</w:t>
      </w:r>
    </w:p>
    <w:p w14:paraId="53A35D64"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Conversation Snippet:</w:t>
      </w:r>
      <w:r w:rsidRPr="00773F1E">
        <w:rPr>
          <w:rFonts w:ascii="Times New Roman" w:hAnsi="Times New Roman" w:cs="Times New Roman"/>
          <w:color w:val="000000" w:themeColor="text1"/>
        </w:rPr>
        <w:br/>
        <w:t>User: “I’m trying my best, but nothing seems to work.”</w:t>
      </w:r>
      <w:r w:rsidRPr="00773F1E">
        <w:rPr>
          <w:rFonts w:ascii="Times New Roman" w:hAnsi="Times New Roman" w:cs="Times New Roman"/>
          <w:color w:val="000000" w:themeColor="text1"/>
        </w:rPr>
        <w:br/>
        <w:t>Gold: Emotion = 2.7, Empathy = 2.9, Polarity = Negative</w:t>
      </w:r>
      <w:r w:rsidRPr="00773F1E">
        <w:rPr>
          <w:rFonts w:ascii="Times New Roman" w:hAnsi="Times New Roman" w:cs="Times New Roman"/>
          <w:color w:val="000000" w:themeColor="text1"/>
        </w:rPr>
        <w:br/>
        <w:t>ANN: (1.8, 1.5, Negative) → Underestimates intensity and empathy.</w:t>
      </w:r>
      <w:r w:rsidRPr="00773F1E">
        <w:rPr>
          <w:rFonts w:ascii="Times New Roman" w:hAnsi="Times New Roman" w:cs="Times New Roman"/>
          <w:color w:val="000000" w:themeColor="text1"/>
        </w:rPr>
        <w:br/>
        <w:t>RNN: (2.3, 2.5, Negative) → Better but slightly muted.</w:t>
      </w:r>
      <w:r w:rsidRPr="00773F1E">
        <w:rPr>
          <w:rFonts w:ascii="Times New Roman" w:hAnsi="Times New Roman" w:cs="Times New Roman"/>
          <w:color w:val="000000" w:themeColor="text1"/>
        </w:rPr>
        <w:br/>
        <w:t>BERT: (2.6, 2.8, Negative) → Closest to gold.</w:t>
      </w:r>
      <w:r w:rsidRPr="00773F1E">
        <w:rPr>
          <w:rFonts w:ascii="Times New Roman" w:hAnsi="Times New Roman" w:cs="Times New Roman"/>
          <w:color w:val="000000" w:themeColor="text1"/>
        </w:rPr>
        <w:br/>
        <w:t>LLM: (2.8, 3.0, Negative) → Slightly higher, but reasoning aligns with human interpretation (“speaker feels hopeless, needs reassurance”).</w:t>
      </w:r>
    </w:p>
    <w:p w14:paraId="3D42AA7B" w14:textId="77777777" w:rsidR="00751A2B" w:rsidRPr="00773F1E" w:rsidRDefault="00000000">
      <w:pPr>
        <w:pStyle w:val="Heading2"/>
        <w:rPr>
          <w:rFonts w:ascii="Times New Roman" w:hAnsi="Times New Roman" w:cs="Times New Roman"/>
          <w:color w:val="000000" w:themeColor="text1"/>
        </w:rPr>
      </w:pPr>
      <w:r w:rsidRPr="00773F1E">
        <w:rPr>
          <w:rFonts w:ascii="Times New Roman" w:hAnsi="Times New Roman" w:cs="Times New Roman"/>
          <w:color w:val="000000" w:themeColor="text1"/>
        </w:rPr>
        <w:t>7. Final Conclusions</w:t>
      </w:r>
    </w:p>
    <w:p w14:paraId="419312C4" w14:textId="77777777" w:rsidR="00751A2B" w:rsidRPr="00773F1E" w:rsidRDefault="00000000">
      <w:pPr>
        <w:rPr>
          <w:rFonts w:ascii="Times New Roman" w:hAnsi="Times New Roman" w:cs="Times New Roman"/>
          <w:color w:val="000000" w:themeColor="text1"/>
        </w:rPr>
      </w:pPr>
      <w:r w:rsidRPr="00773F1E">
        <w:rPr>
          <w:rFonts w:ascii="Times New Roman" w:hAnsi="Times New Roman" w:cs="Times New Roman"/>
          <w:color w:val="000000" w:themeColor="text1"/>
        </w:rPr>
        <w:t>BERT (Q3) was the most consistent and quantitatively superior model across all three tasks. LLM (Q4) offered exceptional qualitative empathy and emotion reasoning, often aligning closely with human perception. ANN (Q1) surprisingly achieved strong polarity accuracy due to solid embeddings, though weak in intensity and empathy. RNN (Q2) improved over ANN by modeling conversational flow but struggled with abrupt emotional transitions.</w:t>
      </w:r>
      <w:r w:rsidRPr="00773F1E">
        <w:rPr>
          <w:rFonts w:ascii="Times New Roman" w:hAnsi="Times New Roman" w:cs="Times New Roman"/>
          <w:color w:val="000000" w:themeColor="text1"/>
        </w:rPr>
        <w:br/>
      </w:r>
      <w:r w:rsidRPr="00773F1E">
        <w:rPr>
          <w:rFonts w:ascii="Times New Roman" w:hAnsi="Times New Roman" w:cs="Times New Roman"/>
          <w:color w:val="000000" w:themeColor="text1"/>
        </w:rPr>
        <w:br/>
        <w:t>Overall Conclusion: Contextual understanding — as captured by Transformer and LLM architectures — proved crucial for accurate emotion and empathy modeling in multi-turn conversational settings.</w:t>
      </w:r>
    </w:p>
    <w:sectPr w:rsidR="00751A2B" w:rsidRPr="00773F1E" w:rsidSect="00283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68911">
    <w:abstractNumId w:val="8"/>
  </w:num>
  <w:num w:numId="2" w16cid:durableId="965239557">
    <w:abstractNumId w:val="6"/>
  </w:num>
  <w:num w:numId="3" w16cid:durableId="624503020">
    <w:abstractNumId w:val="5"/>
  </w:num>
  <w:num w:numId="4" w16cid:durableId="684482627">
    <w:abstractNumId w:val="4"/>
  </w:num>
  <w:num w:numId="5" w16cid:durableId="2112312451">
    <w:abstractNumId w:val="7"/>
  </w:num>
  <w:num w:numId="6" w16cid:durableId="517699744">
    <w:abstractNumId w:val="3"/>
  </w:num>
  <w:num w:numId="7" w16cid:durableId="25645577">
    <w:abstractNumId w:val="2"/>
  </w:num>
  <w:num w:numId="8" w16cid:durableId="2004428953">
    <w:abstractNumId w:val="1"/>
  </w:num>
  <w:num w:numId="9" w16cid:durableId="134462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1D8"/>
    <w:rsid w:val="0028323B"/>
    <w:rsid w:val="0029639D"/>
    <w:rsid w:val="00326F90"/>
    <w:rsid w:val="00751A2B"/>
    <w:rsid w:val="00773F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85AAF"/>
  <w14:defaultImageDpi w14:val="300"/>
  <w15:docId w15:val="{077EEF73-2CC7-DA42-AF1E-3F28E01F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3</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Dayashanker, Vishaal</cp:lastModifiedBy>
  <cp:revision>2</cp:revision>
  <dcterms:created xsi:type="dcterms:W3CDTF">2013-12-23T23:15:00Z</dcterms:created>
  <dcterms:modified xsi:type="dcterms:W3CDTF">2025-11-03T21:48:00Z</dcterms:modified>
  <cp:category/>
</cp:coreProperties>
</file>