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D198D" w14:textId="06225041" w:rsidR="00031588" w:rsidRPr="00F42A52" w:rsidRDefault="00F02AF9" w:rsidP="00F42A52">
      <w:pPr>
        <w:pStyle w:val="Heading1"/>
        <w:keepNext w:val="0"/>
        <w:keepLines w:val="0"/>
        <w:spacing w:before="240" w:after="0" w:line="178" w:lineRule="auto"/>
        <w:contextualSpacing w:val="0"/>
        <w:jc w:val="center"/>
        <w:rPr>
          <w:rFonts w:asciiTheme="majorHAnsi" w:eastAsia="Times New Roman" w:hAnsiTheme="majorHAnsi" w:cstheme="majorHAnsi"/>
          <w:color w:val="2F5496"/>
          <w:sz w:val="28"/>
          <w:szCs w:val="28"/>
        </w:rPr>
      </w:pPr>
      <w:bookmarkStart w:id="0" w:name="_tv20hd4tp8iw" w:colFirst="0" w:colLast="0"/>
      <w:bookmarkEnd w:id="0"/>
      <w:r w:rsidRPr="00F42A52">
        <w:rPr>
          <w:rFonts w:asciiTheme="majorHAnsi" w:eastAsia="Times New Roman" w:hAnsiTheme="majorHAnsi" w:cstheme="majorHAnsi"/>
          <w:color w:val="2F5496"/>
          <w:sz w:val="28"/>
          <w:szCs w:val="28"/>
        </w:rPr>
        <w:t xml:space="preserve">Techie Tribe – Project </w:t>
      </w:r>
      <w:r w:rsidR="007308E7" w:rsidRPr="00F42A52">
        <w:rPr>
          <w:rFonts w:asciiTheme="majorHAnsi" w:eastAsia="Times New Roman" w:hAnsiTheme="majorHAnsi" w:cstheme="majorHAnsi"/>
          <w:color w:val="2F5496"/>
          <w:sz w:val="28"/>
          <w:szCs w:val="28"/>
        </w:rPr>
        <w:t>Prop</w:t>
      </w:r>
      <w:r w:rsidR="007308E7">
        <w:rPr>
          <w:rFonts w:asciiTheme="majorHAnsi" w:eastAsia="Times New Roman" w:hAnsiTheme="majorHAnsi" w:cstheme="majorHAnsi"/>
          <w:color w:val="2F5496"/>
          <w:sz w:val="28"/>
          <w:szCs w:val="28"/>
        </w:rPr>
        <w:t>o</w:t>
      </w:r>
      <w:r w:rsidR="007308E7" w:rsidRPr="00F42A52">
        <w:rPr>
          <w:rFonts w:asciiTheme="majorHAnsi" w:eastAsia="Times New Roman" w:hAnsiTheme="majorHAnsi" w:cstheme="majorHAnsi"/>
          <w:color w:val="2F5496"/>
          <w:sz w:val="28"/>
          <w:szCs w:val="28"/>
        </w:rPr>
        <w:t>sal</w:t>
      </w:r>
    </w:p>
    <w:p w14:paraId="2B5D740F" w14:textId="77777777" w:rsidR="005226C3" w:rsidRPr="00F42A52" w:rsidRDefault="005226C3" w:rsidP="00F42A52">
      <w:pPr>
        <w:jc w:val="both"/>
        <w:rPr>
          <w:rFonts w:asciiTheme="majorHAnsi" w:hAnsiTheme="majorHAnsi" w:cstheme="majorHAnsi"/>
        </w:rPr>
      </w:pPr>
    </w:p>
    <w:p w14:paraId="007A3442" w14:textId="77777777" w:rsidR="00031588" w:rsidRPr="00F42A52" w:rsidRDefault="00F02AF9" w:rsidP="00F42A52">
      <w:pPr>
        <w:spacing w:line="256" w:lineRule="auto"/>
        <w:contextualSpacing w:val="0"/>
        <w:jc w:val="right"/>
        <w:rPr>
          <w:rFonts w:asciiTheme="majorHAnsi" w:eastAsia="Times New Roman" w:hAnsiTheme="majorHAnsi" w:cstheme="majorHAnsi"/>
          <w:sz w:val="20"/>
          <w:szCs w:val="20"/>
        </w:rPr>
      </w:pPr>
      <w:r w:rsidRPr="00F42A52">
        <w:rPr>
          <w:rFonts w:asciiTheme="majorHAnsi" w:eastAsia="Times New Roman" w:hAnsiTheme="majorHAnsi" w:cstheme="majorHAnsi"/>
          <w:sz w:val="20"/>
          <w:szCs w:val="20"/>
        </w:rPr>
        <w:t>Nikita Ravindran (</w:t>
      </w:r>
      <w:r w:rsidRPr="00F42A52">
        <w:rPr>
          <w:rFonts w:asciiTheme="majorHAnsi" w:eastAsia="Times New Roman" w:hAnsiTheme="majorHAnsi" w:cstheme="majorHAnsi"/>
          <w:color w:val="954F72"/>
          <w:sz w:val="20"/>
          <w:szCs w:val="20"/>
          <w:u w:val="single"/>
        </w:rPr>
        <w:t>ravindran.n@husky.neu.edu</w:t>
      </w:r>
      <w:r w:rsidRPr="00F42A52">
        <w:rPr>
          <w:rFonts w:asciiTheme="majorHAnsi" w:eastAsia="Times New Roman" w:hAnsiTheme="majorHAnsi" w:cstheme="majorHAnsi"/>
          <w:sz w:val="20"/>
          <w:szCs w:val="20"/>
        </w:rPr>
        <w:t>) - 001476962</w:t>
      </w:r>
    </w:p>
    <w:p w14:paraId="6B33692B" w14:textId="77777777" w:rsidR="00031588" w:rsidRPr="00F42A52" w:rsidRDefault="00F02AF9" w:rsidP="00F42A52">
      <w:pPr>
        <w:spacing w:line="256" w:lineRule="auto"/>
        <w:contextualSpacing w:val="0"/>
        <w:jc w:val="right"/>
        <w:rPr>
          <w:rFonts w:asciiTheme="majorHAnsi" w:eastAsia="Times New Roman" w:hAnsiTheme="majorHAnsi" w:cstheme="majorHAnsi"/>
          <w:sz w:val="20"/>
          <w:szCs w:val="20"/>
        </w:rPr>
      </w:pPr>
      <w:r w:rsidRPr="00F42A52">
        <w:rPr>
          <w:rFonts w:asciiTheme="majorHAnsi" w:eastAsia="Times New Roman" w:hAnsiTheme="majorHAnsi" w:cstheme="majorHAnsi"/>
          <w:sz w:val="20"/>
          <w:szCs w:val="20"/>
        </w:rPr>
        <w:t>Vishaka Varma Vimal (</w:t>
      </w:r>
      <w:r w:rsidRPr="00F42A52">
        <w:rPr>
          <w:rFonts w:asciiTheme="majorHAnsi" w:eastAsia="Times New Roman" w:hAnsiTheme="majorHAnsi" w:cstheme="majorHAnsi"/>
          <w:color w:val="954F72"/>
          <w:sz w:val="20"/>
          <w:szCs w:val="20"/>
          <w:u w:val="single"/>
        </w:rPr>
        <w:t>varmavimal.v@husky.neu.edu</w:t>
      </w:r>
      <w:r w:rsidRPr="00F42A52">
        <w:rPr>
          <w:rFonts w:asciiTheme="majorHAnsi" w:eastAsia="Times New Roman" w:hAnsiTheme="majorHAnsi" w:cstheme="majorHAnsi"/>
          <w:sz w:val="20"/>
          <w:szCs w:val="20"/>
        </w:rPr>
        <w:t xml:space="preserve">) - </w:t>
      </w:r>
      <w:r w:rsidRPr="00F42A52">
        <w:rPr>
          <w:rFonts w:asciiTheme="majorHAnsi" w:eastAsia="Times New Roman" w:hAnsiTheme="majorHAnsi" w:cstheme="majorHAnsi"/>
          <w:color w:val="222222"/>
          <w:sz w:val="20"/>
          <w:szCs w:val="20"/>
          <w:highlight w:val="white"/>
        </w:rPr>
        <w:t>001448330</w:t>
      </w:r>
      <w:r w:rsidRPr="00F42A52">
        <w:rPr>
          <w:rFonts w:asciiTheme="majorHAnsi" w:eastAsia="Times New Roman" w:hAnsiTheme="majorHAnsi" w:cstheme="majorHAnsi"/>
          <w:sz w:val="20"/>
          <w:szCs w:val="20"/>
        </w:rPr>
        <w:t xml:space="preserve"> </w:t>
      </w:r>
    </w:p>
    <w:p w14:paraId="2E56825F" w14:textId="77777777" w:rsidR="00031588" w:rsidRPr="00F42A52" w:rsidRDefault="00F02AF9" w:rsidP="00F42A52">
      <w:pPr>
        <w:spacing w:line="256" w:lineRule="auto"/>
        <w:contextualSpacing w:val="0"/>
        <w:jc w:val="right"/>
        <w:rPr>
          <w:rFonts w:asciiTheme="majorHAnsi" w:eastAsia="Times New Roman" w:hAnsiTheme="majorHAnsi" w:cstheme="majorHAnsi"/>
          <w:sz w:val="20"/>
          <w:szCs w:val="20"/>
        </w:rPr>
      </w:pPr>
      <w:r w:rsidRPr="00F42A52">
        <w:rPr>
          <w:rFonts w:asciiTheme="majorHAnsi" w:eastAsia="Times New Roman" w:hAnsiTheme="majorHAnsi" w:cstheme="majorHAnsi"/>
          <w:sz w:val="20"/>
          <w:szCs w:val="20"/>
        </w:rPr>
        <w:t xml:space="preserve">Srikanth Reddy </w:t>
      </w:r>
      <w:proofErr w:type="spellStart"/>
      <w:r w:rsidRPr="00F42A52">
        <w:rPr>
          <w:rFonts w:asciiTheme="majorHAnsi" w:eastAsia="Times New Roman" w:hAnsiTheme="majorHAnsi" w:cstheme="majorHAnsi"/>
          <w:sz w:val="20"/>
          <w:szCs w:val="20"/>
        </w:rPr>
        <w:t>Gubballi</w:t>
      </w:r>
      <w:proofErr w:type="spellEnd"/>
      <w:r w:rsidRPr="00F42A52">
        <w:rPr>
          <w:rFonts w:asciiTheme="majorHAnsi" w:eastAsia="Times New Roman" w:hAnsiTheme="majorHAnsi" w:cstheme="majorHAnsi"/>
          <w:sz w:val="20"/>
          <w:szCs w:val="20"/>
        </w:rPr>
        <w:t xml:space="preserve"> (</w:t>
      </w:r>
      <w:r w:rsidRPr="00F42A52">
        <w:rPr>
          <w:rFonts w:asciiTheme="majorHAnsi" w:eastAsia="Times New Roman" w:hAnsiTheme="majorHAnsi" w:cstheme="majorHAnsi"/>
          <w:color w:val="954F72"/>
          <w:sz w:val="20"/>
          <w:szCs w:val="20"/>
          <w:u w:val="single"/>
        </w:rPr>
        <w:t>gubballi.s@husky.neu.edu</w:t>
      </w:r>
      <w:r w:rsidRPr="00F42A52">
        <w:rPr>
          <w:rFonts w:asciiTheme="majorHAnsi" w:eastAsia="Times New Roman" w:hAnsiTheme="majorHAnsi" w:cstheme="majorHAnsi"/>
          <w:sz w:val="20"/>
          <w:szCs w:val="20"/>
        </w:rPr>
        <w:t>) - 001449665</w:t>
      </w:r>
    </w:p>
    <w:p w14:paraId="47D43D2B" w14:textId="77777777" w:rsidR="00031588" w:rsidRPr="00F42A52" w:rsidRDefault="00F02AF9" w:rsidP="00F42A52">
      <w:pPr>
        <w:spacing w:line="256" w:lineRule="auto"/>
        <w:contextualSpacing w:val="0"/>
        <w:jc w:val="right"/>
        <w:rPr>
          <w:rFonts w:asciiTheme="majorHAnsi" w:eastAsia="Times New Roman" w:hAnsiTheme="majorHAnsi" w:cstheme="majorHAnsi"/>
          <w:sz w:val="24"/>
          <w:szCs w:val="24"/>
        </w:rPr>
      </w:pPr>
      <w:r w:rsidRPr="00F42A52">
        <w:rPr>
          <w:rFonts w:asciiTheme="majorHAnsi" w:eastAsia="Times New Roman" w:hAnsiTheme="majorHAnsi" w:cstheme="majorHAnsi"/>
          <w:sz w:val="24"/>
          <w:szCs w:val="24"/>
        </w:rPr>
        <w:t xml:space="preserve"> </w:t>
      </w:r>
    </w:p>
    <w:p w14:paraId="343B7F7A" w14:textId="77777777" w:rsidR="00031588" w:rsidRPr="00F42A52" w:rsidRDefault="00F02AF9" w:rsidP="00F42A52">
      <w:pPr>
        <w:pStyle w:val="Heading2"/>
        <w:keepNext w:val="0"/>
        <w:keepLines w:val="0"/>
        <w:spacing w:before="40" w:after="0" w:line="196" w:lineRule="auto"/>
        <w:contextualSpacing w:val="0"/>
        <w:jc w:val="both"/>
        <w:rPr>
          <w:rFonts w:asciiTheme="majorHAnsi" w:eastAsia="Times New Roman" w:hAnsiTheme="majorHAnsi" w:cstheme="majorHAnsi"/>
          <w:color w:val="2F5496"/>
          <w:sz w:val="24"/>
          <w:szCs w:val="24"/>
        </w:rPr>
      </w:pPr>
      <w:bookmarkStart w:id="1" w:name="_7vij1brorpgv" w:colFirst="0" w:colLast="0"/>
      <w:bookmarkEnd w:id="1"/>
      <w:r w:rsidRPr="00F42A52">
        <w:rPr>
          <w:rFonts w:asciiTheme="majorHAnsi" w:eastAsia="Times New Roman" w:hAnsiTheme="majorHAnsi" w:cstheme="majorHAnsi"/>
          <w:color w:val="2F5496"/>
          <w:sz w:val="24"/>
          <w:szCs w:val="24"/>
        </w:rPr>
        <w:t>Project Overview</w:t>
      </w:r>
    </w:p>
    <w:p w14:paraId="69963187" w14:textId="63C62B1C" w:rsidR="00031588" w:rsidRPr="00F42A52" w:rsidRDefault="00F02AF9" w:rsidP="00F42A52">
      <w:pPr>
        <w:contextualSpacing w:val="0"/>
        <w:jc w:val="both"/>
        <w:rPr>
          <w:rFonts w:asciiTheme="majorHAnsi" w:eastAsia="Times New Roman" w:hAnsiTheme="majorHAnsi" w:cstheme="majorHAnsi"/>
          <w:sz w:val="24"/>
          <w:szCs w:val="24"/>
        </w:rPr>
      </w:pPr>
      <w:r w:rsidRPr="00F42A52">
        <w:rPr>
          <w:rFonts w:asciiTheme="majorHAnsi" w:eastAsia="Times New Roman" w:hAnsiTheme="majorHAnsi" w:cstheme="majorHAnsi"/>
          <w:sz w:val="24"/>
          <w:szCs w:val="24"/>
          <w:highlight w:val="white"/>
        </w:rPr>
        <w:t>The constant need for diagnostic laboratories to improve quality and productivity while reducing turn-around-</w:t>
      </w:r>
      <w:r w:rsidR="005226C3" w:rsidRPr="00F42A52">
        <w:rPr>
          <w:rFonts w:asciiTheme="majorHAnsi" w:eastAsia="Times New Roman" w:hAnsiTheme="majorHAnsi" w:cstheme="majorHAnsi"/>
          <w:sz w:val="24"/>
          <w:szCs w:val="24"/>
          <w:highlight w:val="white"/>
        </w:rPr>
        <w:t>time,</w:t>
      </w:r>
      <w:r w:rsidRPr="00F42A52">
        <w:rPr>
          <w:rFonts w:asciiTheme="majorHAnsi" w:eastAsia="Times New Roman" w:hAnsiTheme="majorHAnsi" w:cstheme="majorHAnsi"/>
          <w:sz w:val="24"/>
          <w:szCs w:val="24"/>
          <w:highlight w:val="white"/>
        </w:rPr>
        <w:t xml:space="preserve"> alongside constraints of personnel shortages implies that lab managers must constantly rethink the laboratory technology to optimize the laboratory organization and performance.</w:t>
      </w:r>
      <w:r w:rsidR="005226C3" w:rsidRPr="00F42A52">
        <w:rPr>
          <w:rFonts w:asciiTheme="majorHAnsi" w:eastAsia="Times New Roman" w:hAnsiTheme="majorHAnsi" w:cstheme="majorHAnsi"/>
          <w:sz w:val="24"/>
          <w:szCs w:val="24"/>
          <w:highlight w:val="white"/>
        </w:rPr>
        <w:t xml:space="preserve"> </w:t>
      </w:r>
      <w:r w:rsidRPr="00F42A52">
        <w:rPr>
          <w:rFonts w:asciiTheme="majorHAnsi" w:eastAsia="Times New Roman" w:hAnsiTheme="majorHAnsi" w:cstheme="majorHAnsi"/>
          <w:sz w:val="24"/>
          <w:szCs w:val="24"/>
          <w:highlight w:val="white"/>
        </w:rPr>
        <w:t xml:space="preserve">The development of a collaborative perspective towards </w:t>
      </w:r>
      <w:r w:rsidRPr="00F42A52">
        <w:rPr>
          <w:rFonts w:asciiTheme="majorHAnsi" w:eastAsia="Times New Roman" w:hAnsiTheme="majorHAnsi" w:cstheme="majorHAnsi"/>
          <w:sz w:val="24"/>
          <w:szCs w:val="24"/>
        </w:rPr>
        <w:t xml:space="preserve">collecting and documenting a history of medical reports and having them sent across different organizations for different purposes would help solve the constraints. Our project aims to build a medical diagnostic application which documents the ongoing active patient’s medical records in addition to keeping a track and record of each patient’s previous medical test history across organizations. </w:t>
      </w:r>
      <w:r w:rsidR="005226C3" w:rsidRPr="00F42A52">
        <w:rPr>
          <w:rFonts w:asciiTheme="majorHAnsi" w:eastAsia="Times New Roman" w:hAnsiTheme="majorHAnsi" w:cstheme="majorHAnsi"/>
          <w:sz w:val="24"/>
          <w:szCs w:val="24"/>
        </w:rPr>
        <w:t>Thus,</w:t>
      </w:r>
      <w:r w:rsidRPr="00F42A52">
        <w:rPr>
          <w:rFonts w:asciiTheme="majorHAnsi" w:eastAsia="Times New Roman" w:hAnsiTheme="majorHAnsi" w:cstheme="majorHAnsi"/>
          <w:sz w:val="24"/>
          <w:szCs w:val="24"/>
        </w:rPr>
        <w:t xml:space="preserve"> making it easy for the patients to access and share records via a single application to multiple hospitals/doctors/laboratories.</w:t>
      </w:r>
    </w:p>
    <w:p w14:paraId="736DE992" w14:textId="77777777" w:rsidR="005226C3" w:rsidRPr="00F42A52" w:rsidRDefault="005226C3" w:rsidP="00F42A52">
      <w:pPr>
        <w:contextualSpacing w:val="0"/>
        <w:jc w:val="both"/>
        <w:rPr>
          <w:rFonts w:asciiTheme="majorHAnsi" w:eastAsia="Times New Roman" w:hAnsiTheme="majorHAnsi" w:cstheme="majorHAnsi"/>
          <w:sz w:val="24"/>
          <w:szCs w:val="24"/>
        </w:rPr>
      </w:pPr>
    </w:p>
    <w:p w14:paraId="41F6E973" w14:textId="77777777" w:rsidR="00031588" w:rsidRPr="00F42A52" w:rsidRDefault="00F02AF9" w:rsidP="00F42A52">
      <w:pPr>
        <w:pStyle w:val="Heading2"/>
        <w:keepNext w:val="0"/>
        <w:keepLines w:val="0"/>
        <w:spacing w:before="40" w:after="0" w:line="196" w:lineRule="auto"/>
        <w:contextualSpacing w:val="0"/>
        <w:jc w:val="both"/>
        <w:rPr>
          <w:rFonts w:asciiTheme="majorHAnsi" w:eastAsia="Times New Roman" w:hAnsiTheme="majorHAnsi" w:cstheme="majorHAnsi"/>
          <w:color w:val="2F5496"/>
          <w:sz w:val="24"/>
          <w:szCs w:val="24"/>
        </w:rPr>
      </w:pPr>
      <w:bookmarkStart w:id="2" w:name="_56dpiiqc4mqb" w:colFirst="0" w:colLast="0"/>
      <w:bookmarkEnd w:id="2"/>
      <w:r w:rsidRPr="00F42A52">
        <w:rPr>
          <w:rFonts w:asciiTheme="majorHAnsi" w:eastAsia="Times New Roman" w:hAnsiTheme="majorHAnsi" w:cstheme="majorHAnsi"/>
          <w:color w:val="2F5496"/>
          <w:sz w:val="24"/>
          <w:szCs w:val="24"/>
        </w:rPr>
        <w:t>Application Key Functionalities</w:t>
      </w:r>
    </w:p>
    <w:p w14:paraId="3866BFB6" w14:textId="2934072D" w:rsidR="00031588" w:rsidRPr="00F42A52" w:rsidRDefault="00F02AF9" w:rsidP="00F42A52">
      <w:pPr>
        <w:contextualSpacing w:val="0"/>
        <w:jc w:val="both"/>
        <w:rPr>
          <w:rFonts w:asciiTheme="majorHAnsi" w:eastAsia="Times New Roman" w:hAnsiTheme="majorHAnsi" w:cstheme="majorHAnsi"/>
          <w:sz w:val="24"/>
          <w:szCs w:val="24"/>
        </w:rPr>
      </w:pPr>
      <w:r w:rsidRPr="00F42A52">
        <w:rPr>
          <w:rFonts w:asciiTheme="majorHAnsi" w:eastAsia="Times New Roman" w:hAnsiTheme="majorHAnsi" w:cstheme="majorHAnsi"/>
          <w:sz w:val="24"/>
          <w:szCs w:val="24"/>
        </w:rPr>
        <w:t>The application will provide as a middleman between different hospitals/doctors/laboratories which allows a patient who is ongoing a treatm</w:t>
      </w:r>
      <w:r w:rsidR="001269AE">
        <w:rPr>
          <w:rFonts w:asciiTheme="majorHAnsi" w:eastAsia="Times New Roman" w:hAnsiTheme="majorHAnsi" w:cstheme="majorHAnsi"/>
          <w:sz w:val="24"/>
          <w:szCs w:val="24"/>
        </w:rPr>
        <w:t xml:space="preserve">ent or tests under a </w:t>
      </w:r>
      <w:proofErr w:type="gramStart"/>
      <w:r w:rsidR="001269AE">
        <w:rPr>
          <w:rFonts w:asciiTheme="majorHAnsi" w:eastAsia="Times New Roman" w:hAnsiTheme="majorHAnsi" w:cstheme="majorHAnsi"/>
          <w:sz w:val="24"/>
          <w:szCs w:val="24"/>
        </w:rPr>
        <w:t xml:space="preserve">particular </w:t>
      </w:r>
      <w:r w:rsidRPr="00F42A52">
        <w:rPr>
          <w:rFonts w:asciiTheme="majorHAnsi" w:eastAsia="Times New Roman" w:hAnsiTheme="majorHAnsi" w:cstheme="majorHAnsi"/>
          <w:sz w:val="24"/>
          <w:szCs w:val="24"/>
        </w:rPr>
        <w:t>hospital/doctor/lab</w:t>
      </w:r>
      <w:proofErr w:type="gramEnd"/>
      <w:r w:rsidRPr="00F42A52">
        <w:rPr>
          <w:rFonts w:asciiTheme="majorHAnsi" w:eastAsia="Times New Roman" w:hAnsiTheme="majorHAnsi" w:cstheme="majorHAnsi"/>
          <w:sz w:val="24"/>
          <w:szCs w:val="24"/>
        </w:rPr>
        <w:t xml:space="preserve"> to have his reports be checked for a second opinion. The patient has complete authority over who can view his report. In cases where a doctor feels the need to consult another doctor/colleague, the patient has the ultimate privilege to accept or deny whether he/she wants the reports to be shared. Once a patient logs into his account, he/she can view his current medical status on the dashboard, will have a tab which has all the previous medical history reports, the patient will have an option to view each report and decide if he wishes to share that report with another entity in the app. The patient can also update the medical results by logging into their account in the application. For </w:t>
      </w:r>
      <w:proofErr w:type="spellStart"/>
      <w:r w:rsidRPr="00F42A52">
        <w:rPr>
          <w:rFonts w:asciiTheme="majorHAnsi" w:eastAsia="Times New Roman" w:hAnsiTheme="majorHAnsi" w:cstheme="majorHAnsi"/>
          <w:sz w:val="24"/>
          <w:szCs w:val="24"/>
        </w:rPr>
        <w:t>eg</w:t>
      </w:r>
      <w:proofErr w:type="spellEnd"/>
      <w:r w:rsidRPr="00F42A52">
        <w:rPr>
          <w:rFonts w:asciiTheme="majorHAnsi" w:eastAsia="Times New Roman" w:hAnsiTheme="majorHAnsi" w:cstheme="majorHAnsi"/>
          <w:sz w:val="24"/>
          <w:szCs w:val="24"/>
        </w:rPr>
        <w:t xml:space="preserve">: if the patient </w:t>
      </w:r>
      <w:proofErr w:type="gramStart"/>
      <w:r w:rsidRPr="00F42A52">
        <w:rPr>
          <w:rFonts w:asciiTheme="majorHAnsi" w:eastAsia="Times New Roman" w:hAnsiTheme="majorHAnsi" w:cstheme="majorHAnsi"/>
          <w:sz w:val="24"/>
          <w:szCs w:val="24"/>
        </w:rPr>
        <w:t>has</w:t>
      </w:r>
      <w:bookmarkStart w:id="3" w:name="_GoBack"/>
      <w:bookmarkEnd w:id="3"/>
      <w:r w:rsidRPr="00F42A52">
        <w:rPr>
          <w:rFonts w:asciiTheme="majorHAnsi" w:eastAsia="Times New Roman" w:hAnsiTheme="majorHAnsi" w:cstheme="majorHAnsi"/>
          <w:sz w:val="24"/>
          <w:szCs w:val="24"/>
        </w:rPr>
        <w:t xml:space="preserve"> to</w:t>
      </w:r>
      <w:proofErr w:type="gramEnd"/>
      <w:r w:rsidRPr="00F42A52">
        <w:rPr>
          <w:rFonts w:asciiTheme="majorHAnsi" w:eastAsia="Times New Roman" w:hAnsiTheme="majorHAnsi" w:cstheme="majorHAnsi"/>
          <w:sz w:val="24"/>
          <w:szCs w:val="24"/>
        </w:rPr>
        <w:t xml:space="preserve"> check his/her sugar levels on a daily basis, it can be recorded in the application. Thereby providing complete and safe access to the past and present medical records. When a doctor logs into the app, he/she can see the patients under him/her and their reports. If the doctor wishes to share the report with another entity within the application, a request will be sent to that </w:t>
      </w:r>
      <w:proofErr w:type="gramStart"/>
      <w:r w:rsidRPr="00F42A52">
        <w:rPr>
          <w:rFonts w:asciiTheme="majorHAnsi" w:eastAsia="Times New Roman" w:hAnsiTheme="majorHAnsi" w:cstheme="majorHAnsi"/>
          <w:sz w:val="24"/>
          <w:szCs w:val="24"/>
        </w:rPr>
        <w:t>particular patient</w:t>
      </w:r>
      <w:proofErr w:type="gramEnd"/>
      <w:r w:rsidRPr="00F42A52">
        <w:rPr>
          <w:rFonts w:asciiTheme="majorHAnsi" w:eastAsia="Times New Roman" w:hAnsiTheme="majorHAnsi" w:cstheme="majorHAnsi"/>
          <w:sz w:val="24"/>
          <w:szCs w:val="24"/>
        </w:rPr>
        <w:t xml:space="preserve"> and once the patient approves, the report will be shared.</w:t>
      </w:r>
    </w:p>
    <w:p w14:paraId="0284E14B" w14:textId="77777777" w:rsidR="005226C3" w:rsidRPr="00F42A52" w:rsidRDefault="005226C3" w:rsidP="00F42A52">
      <w:pPr>
        <w:contextualSpacing w:val="0"/>
        <w:jc w:val="both"/>
        <w:rPr>
          <w:rFonts w:asciiTheme="majorHAnsi" w:eastAsia="Times New Roman" w:hAnsiTheme="majorHAnsi" w:cstheme="majorHAnsi"/>
          <w:sz w:val="24"/>
          <w:szCs w:val="24"/>
        </w:rPr>
      </w:pPr>
    </w:p>
    <w:p w14:paraId="58D58846" w14:textId="77777777" w:rsidR="00031588" w:rsidRPr="00F42A52" w:rsidRDefault="00F02AF9" w:rsidP="00F42A52">
      <w:pPr>
        <w:pStyle w:val="Heading2"/>
        <w:keepNext w:val="0"/>
        <w:keepLines w:val="0"/>
        <w:spacing w:before="40" w:after="0" w:line="196" w:lineRule="auto"/>
        <w:contextualSpacing w:val="0"/>
        <w:jc w:val="both"/>
        <w:rPr>
          <w:rFonts w:asciiTheme="majorHAnsi" w:eastAsia="Times New Roman" w:hAnsiTheme="majorHAnsi" w:cstheme="majorHAnsi"/>
          <w:color w:val="2F5496"/>
          <w:sz w:val="24"/>
          <w:szCs w:val="24"/>
        </w:rPr>
      </w:pPr>
      <w:bookmarkStart w:id="4" w:name="_1g1f3ucl357a" w:colFirst="0" w:colLast="0"/>
      <w:bookmarkEnd w:id="4"/>
      <w:r w:rsidRPr="00F42A52">
        <w:rPr>
          <w:rFonts w:asciiTheme="majorHAnsi" w:eastAsia="Times New Roman" w:hAnsiTheme="majorHAnsi" w:cstheme="majorHAnsi"/>
          <w:color w:val="2F5496"/>
          <w:sz w:val="24"/>
          <w:szCs w:val="24"/>
        </w:rPr>
        <w:t>Proposed Entities</w:t>
      </w:r>
    </w:p>
    <w:p w14:paraId="12D9D97F" w14:textId="44ACED49" w:rsidR="00031588" w:rsidRPr="00F42A52" w:rsidRDefault="00F02AF9" w:rsidP="00F42A52">
      <w:pPr>
        <w:contextualSpacing w:val="0"/>
        <w:jc w:val="both"/>
        <w:rPr>
          <w:rFonts w:asciiTheme="majorHAnsi" w:eastAsia="Times New Roman" w:hAnsiTheme="majorHAnsi" w:cstheme="majorHAnsi"/>
          <w:sz w:val="24"/>
          <w:szCs w:val="24"/>
        </w:rPr>
      </w:pPr>
      <w:r w:rsidRPr="00F42A52">
        <w:rPr>
          <w:rFonts w:asciiTheme="majorHAnsi" w:eastAsia="Times New Roman" w:hAnsiTheme="majorHAnsi" w:cstheme="majorHAnsi"/>
          <w:sz w:val="24"/>
          <w:szCs w:val="24"/>
        </w:rPr>
        <w:t>Actors – Patients, Lab Assistants, Doctors, Receptionists</w:t>
      </w:r>
    </w:p>
    <w:p w14:paraId="3917F45E" w14:textId="77777777" w:rsidR="005226C3" w:rsidRPr="00F42A52" w:rsidRDefault="005226C3" w:rsidP="00F42A52">
      <w:pPr>
        <w:contextualSpacing w:val="0"/>
        <w:jc w:val="both"/>
        <w:rPr>
          <w:rFonts w:asciiTheme="majorHAnsi" w:eastAsia="Times New Roman" w:hAnsiTheme="majorHAnsi" w:cstheme="majorHAnsi"/>
          <w:color w:val="2F5496"/>
          <w:sz w:val="24"/>
          <w:szCs w:val="24"/>
        </w:rPr>
      </w:pPr>
    </w:p>
    <w:p w14:paraId="4A799E79" w14:textId="77777777" w:rsidR="00031588" w:rsidRPr="00F42A52" w:rsidRDefault="00F02AF9" w:rsidP="00F42A52">
      <w:pPr>
        <w:contextualSpacing w:val="0"/>
        <w:jc w:val="both"/>
        <w:rPr>
          <w:rFonts w:asciiTheme="majorHAnsi" w:eastAsia="Times New Roman" w:hAnsiTheme="majorHAnsi" w:cstheme="majorHAnsi"/>
          <w:color w:val="2F5496"/>
          <w:sz w:val="24"/>
          <w:szCs w:val="24"/>
        </w:rPr>
      </w:pPr>
      <w:r w:rsidRPr="00F42A52">
        <w:rPr>
          <w:rFonts w:asciiTheme="majorHAnsi" w:eastAsia="Times New Roman" w:hAnsiTheme="majorHAnsi" w:cstheme="majorHAnsi"/>
          <w:color w:val="2F5496"/>
          <w:sz w:val="24"/>
          <w:szCs w:val="24"/>
        </w:rPr>
        <w:t>Additional Features</w:t>
      </w:r>
    </w:p>
    <w:p w14:paraId="36C170C8" w14:textId="77777777" w:rsidR="00031588" w:rsidRPr="00F42A52" w:rsidRDefault="00F02AF9" w:rsidP="00F42A52">
      <w:pPr>
        <w:contextualSpacing w:val="0"/>
        <w:jc w:val="both"/>
        <w:rPr>
          <w:rFonts w:asciiTheme="majorHAnsi" w:eastAsia="Times New Roman" w:hAnsiTheme="majorHAnsi" w:cstheme="majorHAnsi"/>
          <w:sz w:val="24"/>
          <w:szCs w:val="24"/>
        </w:rPr>
      </w:pPr>
      <w:r w:rsidRPr="00F42A52">
        <w:rPr>
          <w:rFonts w:asciiTheme="majorHAnsi" w:eastAsia="Times New Roman" w:hAnsiTheme="majorHAnsi" w:cstheme="majorHAnsi"/>
          <w:sz w:val="24"/>
          <w:szCs w:val="24"/>
        </w:rPr>
        <w:t xml:space="preserve">As an additional feature, few corporate companies require their employees to undergo certain drug tests. The company must register with the app and can choose a laboratory of his choice where he wishes his employees to get their tests done. A patient can have his drug test done under that organization and request the test report to be sent to the respective company. </w:t>
      </w:r>
    </w:p>
    <w:sectPr w:rsidR="00031588" w:rsidRPr="00F42A52" w:rsidSect="00F42A52">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31588"/>
    <w:rsid w:val="00031588"/>
    <w:rsid w:val="001269AE"/>
    <w:rsid w:val="005226C3"/>
    <w:rsid w:val="007308E7"/>
    <w:rsid w:val="009B7645"/>
    <w:rsid w:val="00B131A1"/>
    <w:rsid w:val="00F02AF9"/>
    <w:rsid w:val="00F4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AC2E"/>
  <w15:docId w15:val="{8F507A99-8FD3-1A4A-B3F5-A13EAB50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Vishaka Varma</cp:lastModifiedBy>
  <cp:revision>38</cp:revision>
  <dcterms:created xsi:type="dcterms:W3CDTF">2018-11-16T21:27:00Z</dcterms:created>
  <dcterms:modified xsi:type="dcterms:W3CDTF">2018-11-16T22:13:00Z</dcterms:modified>
</cp:coreProperties>
</file>