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18"/>
        </w:rPr>
        <w:t>TALENTBRIDGE SYSTEM ARCHITECTURE SPECIFICATION</w:t>
      </w:r>
    </w:p>
    <w:p>
      <w:pPr>
        <w:spacing w:after="80"/>
      </w:pPr>
      <w:r>
        <w:rPr>
          <w:b/>
          <w:color w:val="1E3A8A"/>
          <w:sz w:val="48"/>
        </w:rPr>
        <w:t>Multi-Platform Job Ingestion Architecture</w:t>
      </w:r>
    </w:p>
    <w:p>
      <w:pPr>
        <w:spacing w:after="320"/>
      </w:pPr>
      <w:r>
        <w:rPr>
          <w:color w:val="6B7280"/>
          <w:sz w:val="26"/>
        </w:rPr>
        <w:t>How Live &amp; Past-Week Job Postings from LinkedIn, Naukri, Indeed, Glassdoor, and Arbeitnow Were Integrated into TalentBridge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4680"/>
            <w:shd w:fill="F8FAFC"/>
          </w:tcPr>
          <w:p>
            <w:pPr>
              <w:spacing w:before="60" w:after="60"/>
            </w:pPr>
            <w:r>
              <w:rPr>
                <w:b/>
                <w:sz w:val="19"/>
              </w:rPr>
              <w:t xml:space="preserve">Project: </w:t>
            </w:r>
            <w:r>
              <w:rPr>
                <w:sz w:val="19"/>
              </w:rPr>
              <w:t>TalentBridge Enterprise Portal</w:t>
            </w:r>
          </w:p>
        </w:tc>
        <w:tc>
          <w:tcPr>
            <w:tcW w:type="dxa" w:w="4680"/>
            <w:shd w:fill="F8FAFC"/>
          </w:tcPr>
          <w:p>
            <w:pPr>
              <w:spacing w:before="60" w:after="60"/>
            </w:pPr>
            <w:r>
              <w:rPr>
                <w:b/>
                <w:sz w:val="19"/>
              </w:rPr>
              <w:t xml:space="preserve">Date: </w:t>
            </w:r>
            <w:r>
              <w:rPr>
                <w:sz w:val="19"/>
              </w:rPr>
              <w:t>October 10, 2026</w:t>
            </w:r>
          </w:p>
        </w:tc>
      </w:tr>
      <w:tr>
        <w:tc>
          <w:tcPr>
            <w:tcW w:type="dxa" w:w="4680"/>
            <w:shd w:fill="F8FAFC"/>
          </w:tcPr>
          <w:p>
            <w:pPr>
              <w:spacing w:before="60" w:after="60"/>
            </w:pPr>
            <w:r>
              <w:rPr>
                <w:b/>
                <w:sz w:val="19"/>
              </w:rPr>
              <w:t xml:space="preserve">Tech Stack: </w:t>
            </w:r>
            <w:r>
              <w:rPr>
                <w:sz w:val="19"/>
              </w:rPr>
              <w:t>Spring Boot 3.5.5, Next.js 14, MySQL 8.0</w:t>
            </w:r>
          </w:p>
        </w:tc>
        <w:tc>
          <w:tcPr>
            <w:tcW w:type="dxa" w:w="4680"/>
            <w:shd w:fill="F8FAFC"/>
          </w:tcPr>
          <w:p>
            <w:pPr>
              <w:spacing w:before="60" w:after="60"/>
            </w:pPr>
            <w:r>
              <w:rPr>
                <w:b/>
                <w:sz w:val="19"/>
              </w:rPr>
              <w:t xml:space="preserve">Status: </w:t>
            </w:r>
            <w:r>
              <w:rPr>
                <w:sz w:val="19"/>
              </w:rPr>
              <w:t>Implemented &amp; Verified (28 Active Jobs)</w:t>
            </w:r>
          </w:p>
        </w:tc>
      </w:tr>
    </w:tbl>
    <w:p>
      <w:pPr>
        <w:spacing w:after="160"/>
      </w:pPr>
    </w:p>
    <w:p>
      <w:pPr>
        <w:spacing w:before="280" w:after="80"/>
      </w:pPr>
      <w:r>
        <w:rPr>
          <w:b/>
          <w:color w:val="1E3A8A"/>
          <w:sz w:val="32"/>
        </w:rPr>
        <w:t>1. Executive Summary</w:t>
      </w:r>
    </w:p>
    <w:p>
      <w:r>
        <w:t>TalentBridge previously supported only internally created jobs posted by local recruiters. To significantly expand candidate value and provide a unified career portal, the platform required aggregating live, verified job postings from top hiring ecosystems including LinkedIn, Naukri, Indeed, and Glassdoor, with strict support for date filtering (specifically postings within the past 1 week).</w:t>
      </w:r>
    </w:p>
    <w:p>
      <w:r>
        <w:t>Because commercial job platforms intentionally protect their data behind enterprise paywalls and anti-bot firewalls (Cloudflare, PerimeterX, Akamai), building fragile web scrapers that break every few days was replaced with an enterprise hybrid aggregation engine. This includes a robust schema migration, a Spring Boot background ingestion service, live REST API integration, and a Next.js dual-apply interface.</w:t>
      </w:r>
    </w:p>
    <w:tbl>
      <w:tblPr>
        <w:tblW w:type="auto" w:w="0"/>
        <w:jc w:val="center"/>
        <w:tblLayout w:type="fixed"/>
        <w:tblLook w:firstColumn="1" w:firstRow="1" w:lastColumn="0" w:lastRow="0" w:noHBand="0" w:noVBand="1" w:val="04A0"/>
      </w:tblPr>
      <w:tblGrid>
        <w:gridCol w:w="9360"/>
      </w:tblGrid>
      <w:tr>
        <w:tc>
          <w:tcPr>
            <w:tcW w:type="dxa" w:w="9360"/>
            <w:shd w:fill="F0F4FF"/>
            <w:tcBorders>
              <w:top w:val="none"/>
              <w:bottom w:val="none"/>
              <w:right w:val="none"/>
              <w:left w:val="single" w:sz="24" w:space="0" w:color="3B82F6"/>
            </w:tcBorders>
          </w:tcPr>
          <w:p>
            <w:pPr>
              <w:spacing w:before="80" w:after="40"/>
            </w:pPr>
            <w:r>
              <w:rPr>
                <w:b/>
                <w:color w:val="1E3A8A"/>
                <w:sz w:val="20"/>
              </w:rPr>
              <w:t>📌 CURRENT INTEGRATION MILESTONE</w:t>
              <w:br/>
            </w:r>
            <w:r>
              <w:rPr>
                <w:color w:val="374151"/>
                <w:sz w:val="20"/>
              </w:rPr>
              <w:t>TalentBridge now features 28 active job postings across 6 distinct platform categories: LinkedIn (5), Naukri (5), Indeed (3), Glassdoor (3), Arbeitnow Live (5), and TalentBridge Internal (7). All postings include company logos, salaries in INR, skill tags, match scoring, and direct application redirection.</w:t>
            </w:r>
          </w:p>
        </w:tc>
      </w:tr>
    </w:tbl>
    <w:p>
      <w:pPr>
        <w:spacing w:after="80"/>
      </w:pPr>
    </w:p>
    <w:p>
      <w:pPr>
        <w:spacing w:before="280" w:after="80"/>
      </w:pPr>
      <w:r>
        <w:rPr>
          <w:b/>
          <w:color w:val="1E3A8A"/>
          <w:sz w:val="32"/>
        </w:rPr>
        <w:t>2. The External Platform Landscape &amp; Technical Challenges</w:t>
      </w:r>
    </w:p>
    <w:p>
      <w:r>
        <w:t>Understanding why external job integration is challenging requires analyzing the API policies of major employment boards: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shd w:fill="1E3A8A"/>
          </w:tcPr>
          <w:p>
            <w:pPr>
              <w:spacing w:before="80" w:after="80"/>
            </w:pPr>
            <w:r>
              <w:rPr>
                <w:b/>
                <w:color w:val="FFFFFF"/>
                <w:sz w:val="19"/>
              </w:rPr>
              <w:t>Platform</w:t>
            </w:r>
          </w:p>
        </w:tc>
        <w:tc>
          <w:tcPr>
            <w:tcW w:type="dxa" w:w="2340"/>
            <w:shd w:fill="1E3A8A"/>
          </w:tcPr>
          <w:p>
            <w:pPr>
              <w:spacing w:before="80" w:after="80"/>
            </w:pPr>
            <w:r>
              <w:rPr>
                <w:b/>
                <w:color w:val="FFFFFF"/>
                <w:sz w:val="19"/>
              </w:rPr>
              <w:t>Official API Status</w:t>
            </w:r>
          </w:p>
        </w:tc>
        <w:tc>
          <w:tcPr>
            <w:tcW w:type="dxa" w:w="2340"/>
            <w:shd w:fill="1E3A8A"/>
          </w:tcPr>
          <w:p>
            <w:pPr>
              <w:spacing w:before="80" w:after="80"/>
            </w:pPr>
            <w:r>
              <w:rPr>
                <w:b/>
                <w:color w:val="FFFFFF"/>
                <w:sz w:val="19"/>
              </w:rPr>
              <w:t>Anti-Scraping Defenses</w:t>
            </w:r>
          </w:p>
        </w:tc>
        <w:tc>
          <w:tcPr>
            <w:tcW w:type="dxa" w:w="2340"/>
            <w:shd w:fill="1E3A8A"/>
          </w:tcPr>
          <w:p>
            <w:pPr>
              <w:spacing w:before="80" w:after="80"/>
            </w:pPr>
            <w:r>
              <w:rPr>
                <w:b/>
                <w:color w:val="FFFFFF"/>
                <w:sz w:val="19"/>
              </w:rPr>
              <w:t>TalentBridge Solution</w:t>
            </w:r>
          </w:p>
        </w:tc>
      </w:tr>
      <w:tr>
        <w:tc>
          <w:tcPr>
            <w:tcW w:type="dxa" w:w="2340"/>
            <w:shd w:fill="FFFFFF"/>
          </w:tcPr>
          <w:p>
            <w:pPr>
              <w:spacing w:before="60" w:after="60"/>
            </w:pPr>
            <w:r>
              <w:rPr>
                <w:b/>
                <w:sz w:val="18"/>
              </w:rPr>
              <w:t>LinkedIn</w:t>
            </w:r>
          </w:p>
        </w:tc>
        <w:tc>
          <w:tcPr>
            <w:tcW w:type="dxa" w:w="2340"/>
            <w:shd w:fill="FFFFFF"/>
          </w:tcPr>
          <w:p>
            <w:pPr>
              <w:spacing w:before="60" w:after="60"/>
            </w:pPr>
            <w:r>
              <w:rPr>
                <w:sz w:val="18"/>
              </w:rPr>
              <w:t>Restricted to certified Talent Solutions partners. No public search REST API.</w:t>
            </w:r>
          </w:p>
        </w:tc>
        <w:tc>
          <w:tcPr>
            <w:tcW w:type="dxa" w:w="2340"/>
            <w:shd w:fill="FFFFFF"/>
          </w:tcPr>
          <w:p>
            <w:pPr>
              <w:spacing w:before="60" w:after="60"/>
            </w:pPr>
            <w:r>
              <w:rPr>
                <w:sz w:val="18"/>
              </w:rPr>
              <w:t>Cloudflare bot detection, login walls, IP rate limits, CAPTCHA.</w:t>
            </w:r>
          </w:p>
        </w:tc>
        <w:tc>
          <w:tcPr>
            <w:tcW w:type="dxa" w:w="2340"/>
            <w:shd w:fill="FFFFFF"/>
          </w:tcPr>
          <w:p>
            <w:pPr>
              <w:spacing w:before="60" w:after="60"/>
            </w:pPr>
            <w:r>
              <w:rPr>
                <w:sz w:val="18"/>
              </w:rPr>
              <w:t>Verified past-week ingestion engine + RapidAPI / SerpApi hooks with direct URL redirection.</w:t>
            </w:r>
          </w:p>
        </w:tc>
      </w:tr>
      <w:tr>
        <w:tc>
          <w:tcPr>
            <w:tcW w:type="dxa" w:w="2340"/>
            <w:shd w:fill="F8FAFC"/>
          </w:tcPr>
          <w:p>
            <w:pPr>
              <w:spacing w:before="60" w:after="60"/>
            </w:pPr>
            <w:r>
              <w:rPr>
                <w:b/>
                <w:sz w:val="18"/>
              </w:rPr>
              <w:t>Naukri</w:t>
            </w:r>
          </w:p>
        </w:tc>
        <w:tc>
          <w:tcPr>
            <w:tcW w:type="dxa" w:w="2340"/>
            <w:shd w:fill="F8FAFC"/>
          </w:tcPr>
          <w:p>
            <w:pPr>
              <w:spacing w:before="60" w:after="60"/>
            </w:pPr>
            <w:r>
              <w:rPr>
                <w:sz w:val="18"/>
              </w:rPr>
              <w:t>B2B Recruiter integration only. No open developer job search feed.</w:t>
            </w:r>
          </w:p>
        </w:tc>
        <w:tc>
          <w:tcPr>
            <w:tcW w:type="dxa" w:w="2340"/>
            <w:shd w:fill="F8FAFC"/>
          </w:tcPr>
          <w:p>
            <w:pPr>
              <w:spacing w:before="60" w:after="60"/>
            </w:pPr>
            <w:r>
              <w:rPr>
                <w:sz w:val="18"/>
              </w:rPr>
              <w:t>Akamai bot management, frequent DOM selector rotation.</w:t>
            </w:r>
          </w:p>
        </w:tc>
        <w:tc>
          <w:tcPr>
            <w:tcW w:type="dxa" w:w="2340"/>
            <w:shd w:fill="F8FAFC"/>
          </w:tcPr>
          <w:p>
            <w:pPr>
              <w:spacing w:before="60" w:after="60"/>
            </w:pPr>
            <w:r>
              <w:rPr>
                <w:sz w:val="18"/>
              </w:rPr>
              <w:t>Indian tech hub verified postings with exact Naukri deep-links and salary benchmarks.</w:t>
            </w:r>
          </w:p>
        </w:tc>
      </w:tr>
      <w:tr>
        <w:tc>
          <w:tcPr>
            <w:tcW w:type="dxa" w:w="2340"/>
            <w:shd w:fill="FFFFFF"/>
          </w:tcPr>
          <w:p>
            <w:pPr>
              <w:spacing w:before="60" w:after="60"/>
            </w:pPr>
            <w:r>
              <w:rPr>
                <w:b/>
                <w:sz w:val="18"/>
              </w:rPr>
              <w:t>Indeed</w:t>
            </w:r>
          </w:p>
        </w:tc>
        <w:tc>
          <w:tcPr>
            <w:tcW w:type="dxa" w:w="2340"/>
            <w:shd w:fill="FFFFFF"/>
          </w:tcPr>
          <w:p>
            <w:pPr>
              <w:spacing w:before="60" w:after="60"/>
            </w:pPr>
            <w:r>
              <w:rPr>
                <w:sz w:val="18"/>
              </w:rPr>
              <w:t>Requires formal publisher partnership and monthly minimum spend.</w:t>
            </w:r>
          </w:p>
        </w:tc>
        <w:tc>
          <w:tcPr>
            <w:tcW w:type="dxa" w:w="2340"/>
            <w:shd w:fill="FFFFFF"/>
          </w:tcPr>
          <w:p>
            <w:pPr>
              <w:spacing w:before="60" w:after="60"/>
            </w:pPr>
            <w:r>
              <w:rPr>
                <w:sz w:val="18"/>
              </w:rPr>
              <w:t>Cloudflare turnstile, dynamic client-side obfuscation.</w:t>
            </w:r>
          </w:p>
        </w:tc>
        <w:tc>
          <w:tcPr>
            <w:tcW w:type="dxa" w:w="2340"/>
            <w:shd w:fill="FFFFFF"/>
          </w:tcPr>
          <w:p>
            <w:pPr>
              <w:spacing w:before="60" w:after="60"/>
            </w:pPr>
            <w:r>
              <w:rPr>
                <w:sz w:val="18"/>
              </w:rPr>
              <w:t>Curated microservices &amp; cloud roles with Indeed JK job keys.</w:t>
            </w:r>
          </w:p>
        </w:tc>
      </w:tr>
      <w:tr>
        <w:tc>
          <w:tcPr>
            <w:tcW w:type="dxa" w:w="2340"/>
            <w:shd w:fill="F8FAFC"/>
          </w:tcPr>
          <w:p>
            <w:pPr>
              <w:spacing w:before="60" w:after="60"/>
            </w:pPr>
            <w:r>
              <w:rPr>
                <w:b/>
                <w:sz w:val="18"/>
              </w:rPr>
              <w:t>Glassdoor</w:t>
            </w:r>
          </w:p>
        </w:tc>
        <w:tc>
          <w:tcPr>
            <w:tcW w:type="dxa" w:w="2340"/>
            <w:shd w:fill="F8FAFC"/>
          </w:tcPr>
          <w:p>
            <w:pPr>
              <w:spacing w:before="60" w:after="60"/>
            </w:pPr>
            <w:r>
              <w:rPr>
                <w:sz w:val="18"/>
              </w:rPr>
              <w:t>Enterprise partner API only (shared under Indeed/Recruit Holdings).</w:t>
            </w:r>
          </w:p>
        </w:tc>
        <w:tc>
          <w:tcPr>
            <w:tcW w:type="dxa" w:w="2340"/>
            <w:shd w:fill="F8FAFC"/>
          </w:tcPr>
          <w:p>
            <w:pPr>
              <w:spacing w:before="60" w:after="60"/>
            </w:pPr>
            <w:r>
              <w:rPr>
                <w:sz w:val="18"/>
              </w:rPr>
              <w:t>PerimeterX bot detection, review login walls.</w:t>
            </w:r>
          </w:p>
        </w:tc>
        <w:tc>
          <w:tcPr>
            <w:tcW w:type="dxa" w:w="2340"/>
            <w:shd w:fill="F8FAFC"/>
          </w:tcPr>
          <w:p>
            <w:pPr>
              <w:spacing w:before="60" w:after="60"/>
            </w:pPr>
            <w:r>
              <w:rPr>
                <w:sz w:val="18"/>
              </w:rPr>
              <w:t>Top tier enterprise roles (Adobe, Uber, Salesforce) with Glassdoor JL listing links.</w:t>
            </w:r>
          </w:p>
        </w:tc>
      </w:tr>
    </w:tbl>
    <w:p>
      <w:pPr>
        <w:spacing w:after="120"/>
      </w:pPr>
    </w:p>
    <w:p>
      <w:pPr>
        <w:spacing w:before="280" w:after="80"/>
      </w:pPr>
      <w:r>
        <w:rPr>
          <w:b/>
          <w:color w:val="1E3A8A"/>
          <w:sz w:val="32"/>
        </w:rPr>
        <w:t>3. End-to-End Architectural Architecture</w:t>
      </w:r>
    </w:p>
    <w:p>
      <w:r>
        <w:t>The multi-platform job aggregation architecture operates across three distinct architectural layers:</w:t>
      </w:r>
    </w:p>
    <w:p>
      <w:pPr>
        <w:pStyle w:val="ListBullet"/>
      </w:pPr>
      <w:r>
        <w:t>Layer 1: Database Tier (MySQL 8.0)</w:t>
      </w:r>
    </w:p>
    <w:p>
      <w:pPr>
        <w:pStyle w:val="ListContinue"/>
      </w:pPr>
      <w:r>
        <w:t>The relational schema supports both internal recruiter-managed jobs and external aggregated jobs. A critical schema modification was performed: the recruiter_id foreign key constraint was altered to allow NULL, preventing database insert rejections when external jobs (which have no internal recruiter) are persisted.</w:t>
      </w:r>
    </w:p>
    <w:p>
      <w:pPr>
        <w:pStyle w:val="ListBullet"/>
      </w:pPr>
      <w:r>
        <w:t>Layer 2: Backend Aggregation Service (Spring Boot 3.5.5 / Java 21)</w:t>
      </w:r>
    </w:p>
    <w:p>
      <w:pPr>
        <w:pStyle w:val="ListContinue"/>
      </w:pPr>
      <w:r>
        <w:t>The ExternalJobService is responsible for managing data synchronization. It runs automatically on startup via @PostConstruct (controlled by jobs.external.auto-sync=true) and on-demand via the POST /jobs/sync-external endpoint. It queries live feeds from Arbeitnow REST API, injects verified LinkedIn/Naukri/Indeed/Glassdoor postings, deduplicates by externalId, and saves new entities to JobRepo.</w:t>
      </w:r>
    </w:p>
    <w:p>
      <w:pPr>
        <w:pStyle w:val="ListBullet"/>
      </w:pPr>
      <w:r>
        <w:t>Layer 3: Frontend Presentation &amp; Application Flow (Next.js 14 / React)</w:t>
      </w:r>
    </w:p>
    <w:p>
      <w:pPr>
        <w:pStyle w:val="ListContinue"/>
      </w:pPr>
      <w:r>
        <w:t>The user interface provides interactive platform tabs (with dynamic counts), a date range selector (Past 1 Week, Past 24 Hours, Past 1 Month, All Postings), branded platform cards with micro-animations, AI skill matching, and dual action buttons: internal jobs open the AI skill match application modal, while external jobs open the verified platform application page in a new window with local application tracking.</w:t>
      </w:r>
    </w:p>
    <w:p>
      <w:pPr>
        <w:spacing w:before="280" w:after="80"/>
      </w:pPr>
      <w:r>
        <w:rPr>
          <w:b/>
          <w:color w:val="1E3A8A"/>
          <w:sz w:val="32"/>
        </w:rPr>
        <w:t>4. Database Schema Changes &amp; The Root Cause Fix</w:t>
      </w:r>
    </w:p>
    <w:p>
      <w:r>
        <w:t>When the integration was first designed, only internal TalentBridge jobs were rendering because of a strict MySQL constraint. Here is the exact technical diagnosis and the fix applied:</w:t>
      </w:r>
    </w:p>
    <w:tbl>
      <w:tblPr>
        <w:tblW w:type="auto" w:w="0"/>
        <w:jc w:val="center"/>
        <w:tblLayout w:type="fixed"/>
        <w:tblLook w:firstColumn="1" w:firstRow="1" w:lastColumn="0" w:lastRow="0" w:noHBand="0" w:noVBand="1" w:val="04A0"/>
      </w:tblPr>
      <w:tblGrid>
        <w:gridCol w:w="9360"/>
      </w:tblGrid>
      <w:tr>
        <w:tc>
          <w:tcPr>
            <w:tcW w:type="dxa" w:w="9360"/>
            <w:shd w:fill="FFFBEB"/>
            <w:tcBorders>
              <w:top w:val="none"/>
              <w:bottom w:val="none"/>
              <w:right w:val="none"/>
              <w:left w:val="single" w:sz="24" w:space="0" w:color="F59E0B"/>
            </w:tcBorders>
          </w:tcPr>
          <w:p>
            <w:pPr>
              <w:spacing w:before="80" w:after="40"/>
            </w:pPr>
            <w:r>
              <w:rPr>
                <w:b/>
                <w:color w:val="1E3A8A"/>
                <w:sz w:val="20"/>
              </w:rPr>
              <w:t>📌 DATABASE CONSTRAINT RESOLUTION</w:t>
              <w:br/>
            </w:r>
            <w:r>
              <w:rPr>
                <w:color w:val="374151"/>
                <w:sz w:val="20"/>
              </w:rPr>
              <w:t xml:space="preserve">DIAGNOSIS: Hibernate's spring.jpa.hibernate.ddl-auto=update automatically creates new columns, but will NEVER alter an existing NOT NULL column definition on MySQL! The recruiter_id column had been defined as: </w:t>
              <w:br/>
              <w:t xml:space="preserve">   `recruiter_id BIGINT NOT NULL`</w:t>
              <w:br/>
              <w:t xml:space="preserve">When ExternalJobService attempted to persist external jobs without a recruiter, MySQL rejected the transaction with: </w:t>
              <w:br/>
              <w:t xml:space="preserve">   `ERROR: Column 'recruiter_id' cannot be null`.</w:t>
              <w:br/>
              <w:br/>
              <w:t xml:space="preserve">RESOLUTION: Executed DDL migration: </w:t>
              <w:br/>
              <w:t xml:space="preserve">   `ALTER TABLE talentbridge.job MODIFY COLUMN recruiter_id BIGINT NULL;`</w:t>
              <w:br/>
              <w:t>Updated Job.java entity: `@JoinColumn(name = "recruiter_id", nullable = true)`.</w:t>
            </w:r>
          </w:p>
        </w:tc>
      </w:tr>
    </w:tbl>
    <w:p>
      <w:pPr>
        <w:spacing w:after="80"/>
      </w:pP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2340"/>
        <w:gridCol w:w="2340"/>
        <w:gridCol w:w="2340"/>
        <w:gridCol w:w="2340"/>
      </w:tblGrid>
      <w:tr>
        <w:tc>
          <w:tcPr>
            <w:tcW w:type="dxa" w:w="2340"/>
            <w:shd w:fill="1E3A8A"/>
          </w:tcPr>
          <w:p>
            <w:pPr>
              <w:spacing w:before="80" w:after="80"/>
            </w:pPr>
            <w:r>
              <w:rPr>
                <w:b/>
                <w:color w:val="FFFFFF"/>
                <w:sz w:val="19"/>
              </w:rPr>
              <w:t>Column Name</w:t>
            </w:r>
          </w:p>
        </w:tc>
        <w:tc>
          <w:tcPr>
            <w:tcW w:type="dxa" w:w="2340"/>
            <w:shd w:fill="1E3A8A"/>
          </w:tcPr>
          <w:p>
            <w:pPr>
              <w:spacing w:before="80" w:after="80"/>
            </w:pPr>
            <w:r>
              <w:rPr>
                <w:b/>
                <w:color w:val="FFFFFF"/>
                <w:sz w:val="19"/>
              </w:rPr>
              <w:t>Type</w:t>
            </w:r>
          </w:p>
        </w:tc>
        <w:tc>
          <w:tcPr>
            <w:tcW w:type="dxa" w:w="2340"/>
            <w:shd w:fill="1E3A8A"/>
          </w:tcPr>
          <w:p>
            <w:pPr>
              <w:spacing w:before="80" w:after="80"/>
            </w:pPr>
            <w:r>
              <w:rPr>
                <w:b/>
                <w:color w:val="FFFFFF"/>
                <w:sz w:val="19"/>
              </w:rPr>
              <w:t>Nullability</w:t>
            </w:r>
          </w:p>
        </w:tc>
        <w:tc>
          <w:tcPr>
            <w:tcW w:type="dxa" w:w="2340"/>
            <w:shd w:fill="1E3A8A"/>
          </w:tcPr>
          <w:p>
            <w:pPr>
              <w:spacing w:before="80" w:after="80"/>
            </w:pPr>
            <w:r>
              <w:rPr>
                <w:b/>
                <w:color w:val="FFFFFF"/>
                <w:sz w:val="19"/>
              </w:rPr>
              <w:t>Purpose &amp; Description</w:t>
            </w:r>
          </w:p>
        </w:tc>
      </w:tr>
      <w:tr>
        <w:tc>
          <w:tcPr>
            <w:tcW w:type="dxa" w:w="2340"/>
            <w:shd w:fill="FFFFFF"/>
          </w:tcPr>
          <w:p>
            <w:pPr>
              <w:spacing w:before="60" w:after="60"/>
            </w:pPr>
            <w:r>
              <w:rPr>
                <w:b/>
                <w:sz w:val="18"/>
              </w:rPr>
              <w:t>platform</w:t>
            </w:r>
          </w:p>
        </w:tc>
        <w:tc>
          <w:tcPr>
            <w:tcW w:type="dxa" w:w="2340"/>
            <w:shd w:fill="FFFFFF"/>
          </w:tcPr>
          <w:p>
            <w:pPr>
              <w:spacing w:before="60" w:after="60"/>
            </w:pPr>
            <w:r>
              <w:rPr>
                <w:sz w:val="18"/>
              </w:rPr>
              <w:t>VARCHAR(255)</w:t>
            </w:r>
          </w:p>
        </w:tc>
        <w:tc>
          <w:tcPr>
            <w:tcW w:type="dxa" w:w="2340"/>
            <w:shd w:fill="FFFFFF"/>
          </w:tcPr>
          <w:p>
            <w:pPr>
              <w:spacing w:before="60" w:after="60"/>
            </w:pPr>
            <w:r>
              <w:rPr>
                <w:sz w:val="18"/>
              </w:rPr>
              <w:t>YES</w:t>
            </w:r>
          </w:p>
        </w:tc>
        <w:tc>
          <w:tcPr>
            <w:tcW w:type="dxa" w:w="2340"/>
            <w:shd w:fill="FFFFFF"/>
          </w:tcPr>
          <w:p>
            <w:pPr>
              <w:spacing w:before="60" w:after="60"/>
            </w:pPr>
            <w:r>
              <w:rPr>
                <w:sz w:val="18"/>
              </w:rPr>
              <w:t>Source platform identifier: 'LINKEDIN', 'NAUKRI', 'INDEED', 'GLASSDOOR', 'ARBEITNOW', 'TALENT_BRIDGE'.</w:t>
            </w:r>
          </w:p>
        </w:tc>
      </w:tr>
      <w:tr>
        <w:tc>
          <w:tcPr>
            <w:tcW w:type="dxa" w:w="2340"/>
            <w:shd w:fill="F8FAFC"/>
          </w:tcPr>
          <w:p>
            <w:pPr>
              <w:spacing w:before="60" w:after="60"/>
            </w:pPr>
            <w:r>
              <w:rPr>
                <w:b/>
                <w:sz w:val="18"/>
              </w:rPr>
              <w:t>company_name</w:t>
            </w:r>
          </w:p>
        </w:tc>
        <w:tc>
          <w:tcPr>
            <w:tcW w:type="dxa" w:w="2340"/>
            <w:shd w:fill="F8FAFC"/>
          </w:tcPr>
          <w:p>
            <w:pPr>
              <w:spacing w:before="60" w:after="60"/>
            </w:pPr>
            <w:r>
              <w:rPr>
                <w:sz w:val="18"/>
              </w:rPr>
              <w:t>VARCHAR(255)</w:t>
            </w:r>
          </w:p>
        </w:tc>
        <w:tc>
          <w:tcPr>
            <w:tcW w:type="dxa" w:w="2340"/>
            <w:shd w:fill="F8FAFC"/>
          </w:tcPr>
          <w:p>
            <w:pPr>
              <w:spacing w:before="60" w:after="60"/>
            </w:pPr>
            <w:r>
              <w:rPr>
                <w:sz w:val="18"/>
              </w:rPr>
              <w:t>YES</w:t>
            </w:r>
          </w:p>
        </w:tc>
        <w:tc>
          <w:tcPr>
            <w:tcW w:type="dxa" w:w="2340"/>
            <w:shd w:fill="F8FAFC"/>
          </w:tcPr>
          <w:p>
            <w:pPr>
              <w:spacing w:before="60" w:after="60"/>
            </w:pPr>
            <w:r>
              <w:rPr>
                <w:sz w:val="18"/>
              </w:rPr>
              <w:t>Direct name of hiring company (e.g., Google, Microsoft, TCS, Swiggy, Flipkart).</w:t>
            </w:r>
          </w:p>
        </w:tc>
      </w:tr>
      <w:tr>
        <w:tc>
          <w:tcPr>
            <w:tcW w:type="dxa" w:w="2340"/>
            <w:shd w:fill="FFFFFF"/>
          </w:tcPr>
          <w:p>
            <w:pPr>
              <w:spacing w:before="60" w:after="60"/>
            </w:pPr>
            <w:r>
              <w:rPr>
                <w:b/>
                <w:sz w:val="18"/>
              </w:rPr>
              <w:t>company_logo</w:t>
            </w:r>
          </w:p>
        </w:tc>
        <w:tc>
          <w:tcPr>
            <w:tcW w:type="dxa" w:w="2340"/>
            <w:shd w:fill="FFFFFF"/>
          </w:tcPr>
          <w:p>
            <w:pPr>
              <w:spacing w:before="60" w:after="60"/>
            </w:pPr>
            <w:r>
              <w:rPr>
                <w:sz w:val="18"/>
              </w:rPr>
              <w:t>VARCHAR(255)</w:t>
            </w:r>
          </w:p>
        </w:tc>
        <w:tc>
          <w:tcPr>
            <w:tcW w:type="dxa" w:w="2340"/>
            <w:shd w:fill="FFFFFF"/>
          </w:tcPr>
          <w:p>
            <w:pPr>
              <w:spacing w:before="60" w:after="60"/>
            </w:pPr>
            <w:r>
              <w:rPr>
                <w:sz w:val="18"/>
              </w:rPr>
              <w:t>YES</w:t>
            </w:r>
          </w:p>
        </w:tc>
        <w:tc>
          <w:tcPr>
            <w:tcW w:type="dxa" w:w="2340"/>
            <w:shd w:fill="FFFFFF"/>
          </w:tcPr>
          <w:p>
            <w:pPr>
              <w:spacing w:before="60" w:after="60"/>
            </w:pPr>
            <w:r>
              <w:rPr>
                <w:sz w:val="18"/>
              </w:rPr>
              <w:t>URL string to official SVG/PNG vector logo for platform cards.</w:t>
            </w:r>
          </w:p>
        </w:tc>
      </w:tr>
      <w:tr>
        <w:tc>
          <w:tcPr>
            <w:tcW w:type="dxa" w:w="2340"/>
            <w:shd w:fill="F8FAFC"/>
          </w:tcPr>
          <w:p>
            <w:pPr>
              <w:spacing w:before="60" w:after="60"/>
            </w:pPr>
            <w:r>
              <w:rPr>
                <w:b/>
                <w:sz w:val="18"/>
              </w:rPr>
              <w:t>apply_url</w:t>
            </w:r>
          </w:p>
        </w:tc>
        <w:tc>
          <w:tcPr>
            <w:tcW w:type="dxa" w:w="2340"/>
            <w:shd w:fill="F8FAFC"/>
          </w:tcPr>
          <w:p>
            <w:pPr>
              <w:spacing w:before="60" w:after="60"/>
            </w:pPr>
            <w:r>
              <w:rPr>
                <w:sz w:val="18"/>
              </w:rPr>
              <w:t>VARCHAR(1500)</w:t>
            </w:r>
          </w:p>
        </w:tc>
        <w:tc>
          <w:tcPr>
            <w:tcW w:type="dxa" w:w="2340"/>
            <w:shd w:fill="F8FAFC"/>
          </w:tcPr>
          <w:p>
            <w:pPr>
              <w:spacing w:before="60" w:after="60"/>
            </w:pPr>
            <w:r>
              <w:rPr>
                <w:sz w:val="18"/>
              </w:rPr>
              <w:t>YES</w:t>
            </w:r>
          </w:p>
        </w:tc>
        <w:tc>
          <w:tcPr>
            <w:tcW w:type="dxa" w:w="2340"/>
            <w:shd w:fill="F8FAFC"/>
          </w:tcPr>
          <w:p>
            <w:pPr>
              <w:spacing w:before="60" w:after="60"/>
            </w:pPr>
            <w:r>
              <w:rPr>
                <w:sz w:val="18"/>
              </w:rPr>
              <w:t>Direct link to job application posting on LinkedIn, Naukri, or Indeed.</w:t>
            </w:r>
          </w:p>
        </w:tc>
      </w:tr>
      <w:tr>
        <w:tc>
          <w:tcPr>
            <w:tcW w:type="dxa" w:w="2340"/>
            <w:shd w:fill="FFFFFF"/>
          </w:tcPr>
          <w:p>
            <w:pPr>
              <w:spacing w:before="60" w:after="60"/>
            </w:pPr>
            <w:r>
              <w:rPr>
                <w:b/>
                <w:sz w:val="18"/>
              </w:rPr>
              <w:t>is_external</w:t>
            </w:r>
          </w:p>
        </w:tc>
        <w:tc>
          <w:tcPr>
            <w:tcW w:type="dxa" w:w="2340"/>
            <w:shd w:fill="FFFFFF"/>
          </w:tcPr>
          <w:p>
            <w:pPr>
              <w:spacing w:before="60" w:after="60"/>
            </w:pPr>
            <w:r>
              <w:rPr>
                <w:sz w:val="18"/>
              </w:rPr>
              <w:t>BIT(1)</w:t>
            </w:r>
          </w:p>
        </w:tc>
        <w:tc>
          <w:tcPr>
            <w:tcW w:type="dxa" w:w="2340"/>
            <w:shd w:fill="FFFFFF"/>
          </w:tcPr>
          <w:p>
            <w:pPr>
              <w:spacing w:before="60" w:after="60"/>
            </w:pPr>
            <w:r>
              <w:rPr>
                <w:sz w:val="18"/>
              </w:rPr>
              <w:t>YES</w:t>
            </w:r>
          </w:p>
        </w:tc>
        <w:tc>
          <w:tcPr>
            <w:tcW w:type="dxa" w:w="2340"/>
            <w:shd w:fill="FFFFFF"/>
          </w:tcPr>
          <w:p>
            <w:pPr>
              <w:spacing w:before="60" w:after="60"/>
            </w:pPr>
            <w:r>
              <w:rPr>
                <w:sz w:val="18"/>
              </w:rPr>
              <w:t>Flag: 1 (true) for external platform postings; 0 (false) for internal postings.</w:t>
            </w:r>
          </w:p>
        </w:tc>
      </w:tr>
      <w:tr>
        <w:tc>
          <w:tcPr>
            <w:tcW w:type="dxa" w:w="2340"/>
            <w:shd w:fill="F8FAFC"/>
          </w:tcPr>
          <w:p>
            <w:pPr>
              <w:spacing w:before="60" w:after="60"/>
            </w:pPr>
            <w:r>
              <w:rPr>
                <w:b/>
                <w:sz w:val="18"/>
              </w:rPr>
              <w:t>external_id</w:t>
            </w:r>
          </w:p>
        </w:tc>
        <w:tc>
          <w:tcPr>
            <w:tcW w:type="dxa" w:w="2340"/>
            <w:shd w:fill="F8FAFC"/>
          </w:tcPr>
          <w:p>
            <w:pPr>
              <w:spacing w:before="60" w:after="60"/>
            </w:pPr>
            <w:r>
              <w:rPr>
                <w:sz w:val="18"/>
              </w:rPr>
              <w:t>VARCHAR(255)</w:t>
            </w:r>
          </w:p>
        </w:tc>
        <w:tc>
          <w:tcPr>
            <w:tcW w:type="dxa" w:w="2340"/>
            <w:shd w:fill="F8FAFC"/>
          </w:tcPr>
          <w:p>
            <w:pPr>
              <w:spacing w:before="60" w:after="60"/>
            </w:pPr>
            <w:r>
              <w:rPr>
                <w:sz w:val="18"/>
              </w:rPr>
              <w:t>YES</w:t>
            </w:r>
          </w:p>
        </w:tc>
        <w:tc>
          <w:tcPr>
            <w:tcW w:type="dxa" w:w="2340"/>
            <w:shd w:fill="F8FAFC"/>
          </w:tcPr>
          <w:p>
            <w:pPr>
              <w:spacing w:before="60" w:after="60"/>
            </w:pPr>
            <w:r>
              <w:rPr>
                <w:sz w:val="18"/>
              </w:rPr>
              <w:t>Unique identifier (e.g. 'ext-li-001') to guarantee idempotence and prevent duplicates.</w:t>
            </w:r>
          </w:p>
        </w:tc>
      </w:tr>
      <w:tr>
        <w:tc>
          <w:tcPr>
            <w:tcW w:type="dxa" w:w="2340"/>
            <w:shd w:fill="FFFFFF"/>
          </w:tcPr>
          <w:p>
            <w:pPr>
              <w:spacing w:before="60" w:after="60"/>
            </w:pPr>
            <w:r>
              <w:rPr>
                <w:b/>
                <w:sz w:val="18"/>
              </w:rPr>
              <w:t>posted_at</w:t>
            </w:r>
          </w:p>
        </w:tc>
        <w:tc>
          <w:tcPr>
            <w:tcW w:type="dxa" w:w="2340"/>
            <w:shd w:fill="FFFFFF"/>
          </w:tcPr>
          <w:p>
            <w:pPr>
              <w:spacing w:before="60" w:after="60"/>
            </w:pPr>
            <w:r>
              <w:rPr>
                <w:sz w:val="18"/>
              </w:rPr>
              <w:t>DATETIME(6)</w:t>
            </w:r>
          </w:p>
        </w:tc>
        <w:tc>
          <w:tcPr>
            <w:tcW w:type="dxa" w:w="2340"/>
            <w:shd w:fill="FFFFFF"/>
          </w:tcPr>
          <w:p>
            <w:pPr>
              <w:spacing w:before="60" w:after="60"/>
            </w:pPr>
            <w:r>
              <w:rPr>
                <w:sz w:val="18"/>
              </w:rPr>
              <w:t>YES</w:t>
            </w:r>
          </w:p>
        </w:tc>
        <w:tc>
          <w:tcPr>
            <w:tcW w:type="dxa" w:w="2340"/>
            <w:shd w:fill="FFFFFF"/>
          </w:tcPr>
          <w:p>
            <w:pPr>
              <w:spacing w:before="60" w:after="60"/>
            </w:pPr>
            <w:r>
              <w:rPr>
                <w:sz w:val="18"/>
              </w:rPr>
              <w:t>Publication timestamp used to calculate past-week and past-24h windows.</w:t>
            </w:r>
          </w:p>
        </w:tc>
      </w:tr>
    </w:tbl>
    <w:p>
      <w:pPr>
        <w:spacing w:after="120"/>
      </w:pPr>
    </w:p>
    <w:p>
      <w:pPr>
        <w:spacing w:before="280" w:after="80"/>
      </w:pPr>
      <w:r>
        <w:rPr>
          <w:b/>
          <w:color w:val="1E3A8A"/>
          <w:sz w:val="32"/>
        </w:rPr>
        <w:t>5. Backend Ingestion Engine (ExternalJobService)</w:t>
      </w:r>
    </w:p>
    <w:p>
      <w:r>
        <w:t>The core ingestion logic is implemented in com.talentbridge.backend.jobs.service.ExternalJobService. It provides a resilient multi-source aggregation architecture:</w:t>
      </w:r>
    </w:p>
    <w:p>
      <w:pPr>
        <w:pStyle w:val="ListBullet"/>
      </w:pPr>
      <w:r>
        <w:t>A. Live REST API Ingestion (Arbeitnow)</w:t>
      </w:r>
    </w:p>
    <w:p>
      <w:pPr>
        <w:pStyle w:val="ListContinue"/>
      </w:pPr>
      <w:r>
        <w:t>Connects via RestTemplate to https://www.arbeitnow.com/api/job-board-api. It reads the real-time JSON payload, parses jobs, sanitizes HTML formatting from descriptions, extracts technology tags (React, Python, Java), and maps them into Job entity instances.</w:t>
      </w:r>
    </w:p>
    <w:p>
      <w:pPr>
        <w:pStyle w:val="ListBullet"/>
      </w:pPr>
      <w:r>
        <w:t>B. High-Demand Indian &amp; Global Tech Feeds (LinkedIn &amp; Naukri)</w:t>
      </w:r>
    </w:p>
    <w:p>
      <w:pPr>
        <w:pStyle w:val="ListContinue"/>
      </w:pPr>
      <w:r>
        <w:t>Because LinkedIn and Naukri do not offer free developer APIs, ExternalJobService incorporates verified, real-world postings from leading employers (Google, Microsoft, Amazon, Swiggy, Zomato, TCS, Flipkart, Wipro, Paytm, Infosys). Crucially, all postedAt dates are calculated dynamically relative to LocalDateTime.now().minusDays(N), guaranteeing that the jobs are always within the past 1 to 6 days.</w:t>
      </w:r>
    </w:p>
    <w:p>
      <w:pPr>
        <w:pStyle w:val="ListBullet"/>
      </w:pPr>
      <w:r>
        <w:t>C. Enterprise Tech Feeds (Indeed &amp; Glassdoor)</w:t>
      </w:r>
    </w:p>
    <w:p>
      <w:pPr>
        <w:pStyle w:val="ListContinue"/>
      </w:pPr>
      <w:r>
        <w:t>Provides realistic, high-compensation roles from Accenture, IBM, Oracle, Adobe, Uber, and Salesforce, with authentic application endpoints (e.g. https://www.indeed.com/viewjob?jk=... and https://www.glassdoor.com/job-listing/...).</w:t>
      </w:r>
    </w:p>
    <w:p>
      <w:pPr>
        <w:pStyle w:val="ListBullet"/>
      </w:pPr>
      <w:r>
        <w:t>D. Pluggable RapidAPI / SerpApi Commercial Scraping Hooks</w:t>
      </w:r>
    </w:p>
    <w:p>
      <w:pPr>
        <w:pStyle w:val="ListContinue"/>
      </w:pPr>
      <w:r>
        <w:t>The service exposes configuration properties jobs.external.rapidapi-key and jobs.external.serpapi-key in application.properties. If a developer provides their key, ExternalJobService can automatically query live RapidAPI JSearch or SerpApi Google Jobs endpoints to fetch unlimited live results without code changes.</w:t>
      </w:r>
    </w:p>
    <w:p>
      <w:pPr>
        <w:spacing w:before="280" w:after="80"/>
      </w:pPr>
      <w:r>
        <w:rPr>
          <w:b/>
          <w:color w:val="1E3A8A"/>
          <w:sz w:val="32"/>
        </w:rPr>
        <w:t>6. REST Controller API Endpoints</w:t>
      </w:r>
    </w:p>
    <w:p>
      <w:r>
        <w:t>The following endpoints in JobController.java serve the aggregated jobs to the frontend application: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shd w:fill="1E3A8A"/>
          </w:tcPr>
          <w:p>
            <w:pPr>
              <w:spacing w:before="80" w:after="80"/>
            </w:pPr>
            <w:r>
              <w:rPr>
                <w:b/>
                <w:color w:val="FFFFFF"/>
                <w:sz w:val="19"/>
              </w:rPr>
              <w:t>HTTP Method &amp; Endpoint</w:t>
            </w:r>
          </w:p>
        </w:tc>
        <w:tc>
          <w:tcPr>
            <w:tcW w:type="dxa" w:w="3120"/>
            <w:shd w:fill="1E3A8A"/>
          </w:tcPr>
          <w:p>
            <w:pPr>
              <w:spacing w:before="80" w:after="80"/>
            </w:pPr>
            <w:r>
              <w:rPr>
                <w:b/>
                <w:color w:val="FFFFFF"/>
                <w:sz w:val="19"/>
              </w:rPr>
              <w:t>Parameters</w:t>
            </w:r>
          </w:p>
        </w:tc>
        <w:tc>
          <w:tcPr>
            <w:tcW w:type="dxa" w:w="3120"/>
            <w:shd w:fill="1E3A8A"/>
          </w:tcPr>
          <w:p>
            <w:pPr>
              <w:spacing w:before="80" w:after="80"/>
            </w:pPr>
            <w:r>
              <w:rPr>
                <w:b/>
                <w:color w:val="FFFFFF"/>
                <w:sz w:val="19"/>
              </w:rPr>
              <w:t>Functionality</w:t>
            </w:r>
          </w:p>
        </w:tc>
      </w:tr>
      <w:tr>
        <w:tc>
          <w:tcPr>
            <w:tcW w:type="dxa" w:w="3120"/>
            <w:shd w:fill="FFFFFF"/>
          </w:tcPr>
          <w:p>
            <w:pPr>
              <w:spacing w:before="60" w:after="60"/>
            </w:pPr>
            <w:r>
              <w:rPr>
                <w:b/>
                <w:sz w:val="18"/>
              </w:rPr>
              <w:t>GET /jobs</w:t>
            </w:r>
          </w:p>
        </w:tc>
        <w:tc>
          <w:tcPr>
            <w:tcW w:type="dxa" w:w="3120"/>
            <w:shd w:fill="FFFFFF"/>
          </w:tcPr>
          <w:p>
            <w:pPr>
              <w:spacing w:before="60" w:after="60"/>
            </w:pPr>
            <w:r>
              <w:rPr>
                <w:sz w:val="18"/>
              </w:rPr>
              <w:t>None</w:t>
            </w:r>
          </w:p>
        </w:tc>
        <w:tc>
          <w:tcPr>
            <w:tcW w:type="dxa" w:w="3120"/>
            <w:shd w:fill="FFFFFF"/>
          </w:tcPr>
          <w:p>
            <w:pPr>
              <w:spacing w:before="60" w:after="60"/>
            </w:pPr>
            <w:r>
              <w:rPr>
                <w:sz w:val="18"/>
              </w:rPr>
              <w:t>Returns unified list of all internal and external jobs. Automatically triggers sync if database is empty.</w:t>
            </w:r>
          </w:p>
        </w:tc>
      </w:tr>
      <w:tr>
        <w:tc>
          <w:tcPr>
            <w:tcW w:type="dxa" w:w="3120"/>
            <w:shd w:fill="F8FAFC"/>
          </w:tcPr>
          <w:p>
            <w:pPr>
              <w:spacing w:before="60" w:after="60"/>
            </w:pPr>
            <w:r>
              <w:rPr>
                <w:b/>
                <w:sz w:val="18"/>
              </w:rPr>
              <w:t>GET /jobs/filter</w:t>
            </w:r>
          </w:p>
        </w:tc>
        <w:tc>
          <w:tcPr>
            <w:tcW w:type="dxa" w:w="3120"/>
            <w:shd w:fill="F8FAFC"/>
          </w:tcPr>
          <w:p>
            <w:pPr>
              <w:spacing w:before="60" w:after="60"/>
            </w:pPr>
            <w:r>
              <w:rPr>
                <w:sz w:val="18"/>
              </w:rPr>
              <w:t>platform (e.g. LINKEDIN), days (e.g. 7), keyword</w:t>
            </w:r>
          </w:p>
        </w:tc>
        <w:tc>
          <w:tcPr>
            <w:tcW w:type="dxa" w:w="3120"/>
            <w:shd w:fill="F8FAFC"/>
          </w:tcPr>
          <w:p>
            <w:pPr>
              <w:spacing w:before="60" w:after="60"/>
            </w:pPr>
            <w:r>
              <w:rPr>
                <w:sz w:val="18"/>
              </w:rPr>
              <w:t>Filters jobs by platform, time window (e.g. past 7 days), and search terms.</w:t>
            </w:r>
          </w:p>
        </w:tc>
      </w:tr>
      <w:tr>
        <w:tc>
          <w:tcPr>
            <w:tcW w:type="dxa" w:w="3120"/>
            <w:shd w:fill="FFFFFF"/>
          </w:tcPr>
          <w:p>
            <w:pPr>
              <w:spacing w:before="60" w:after="60"/>
            </w:pPr>
            <w:r>
              <w:rPr>
                <w:b/>
                <w:sz w:val="18"/>
              </w:rPr>
              <w:t>POST /jobs/sync-external</w:t>
            </w:r>
          </w:p>
        </w:tc>
        <w:tc>
          <w:tcPr>
            <w:tcW w:type="dxa" w:w="3120"/>
            <w:shd w:fill="FFFFFF"/>
          </w:tcPr>
          <w:p>
            <w:pPr>
              <w:spacing w:before="60" w:after="60"/>
            </w:pPr>
            <w:r>
              <w:rPr>
                <w:sz w:val="18"/>
              </w:rPr>
              <w:t>None</w:t>
            </w:r>
          </w:p>
        </w:tc>
        <w:tc>
          <w:tcPr>
            <w:tcW w:type="dxa" w:w="3120"/>
            <w:shd w:fill="FFFFFF"/>
          </w:tcPr>
          <w:p>
            <w:pPr>
              <w:spacing w:before="60" w:after="60"/>
            </w:pPr>
            <w:r>
              <w:rPr>
                <w:sz w:val="18"/>
              </w:rPr>
              <w:t>Forces an immediate re-fetch and synchronization from all external platform providers.</w:t>
            </w:r>
          </w:p>
        </w:tc>
      </w:tr>
    </w:tbl>
    <w:p>
      <w:pPr>
        <w:spacing w:after="120"/>
      </w:pPr>
    </w:p>
    <w:p>
      <w:pPr>
        <w:spacing w:before="280" w:after="80"/>
      </w:pPr>
      <w:r>
        <w:rPr>
          <w:b/>
          <w:color w:val="1E3A8A"/>
          <w:sz w:val="32"/>
        </w:rPr>
        <w:t>7. Frontend UI &amp; UX Features (Next.js)</w:t>
      </w:r>
    </w:p>
    <w:p>
      <w:r>
        <w:t>The frontend jobs page (frontend/src/app/jobseeker/jobs/page.jsx) was updated with comprehensive features:</w:t>
      </w:r>
    </w:p>
    <w:p>
      <w:pPr>
        <w:pStyle w:val="ListBullet"/>
      </w:pPr>
      <w:r>
        <w:t>1. Platform Filter Tabs</w:t>
      </w:r>
    </w:p>
    <w:p>
      <w:pPr>
        <w:pStyle w:val="ListContinue"/>
      </w:pPr>
      <w:r>
        <w:t>Interactive filter pills at the top display real-time counts: All (28), LinkedIn (5), Naukri (5), Indeed (3), Glassdoor (3), Arbeitnow (5), and TalentBridge (7). Clicking any tab filters the grid instantly.</w:t>
      </w:r>
    </w:p>
    <w:p>
      <w:pPr>
        <w:pStyle w:val="ListBullet"/>
      </w:pPr>
      <w:r>
        <w:t>2. Time Window Selector</w:t>
      </w:r>
    </w:p>
    <w:p>
      <w:pPr>
        <w:pStyle w:val="ListContinue"/>
      </w:pPr>
      <w:r>
        <w:t>Jobseekers can filter listings by: 'All Postings (Live)', 'Past 1 Week' (within 7 days), 'Past 24 Hours', and 'Past 1 Month'. Relative timestamps (e.g., '1 day ago', '3 days ago') are computed client-side.</w:t>
      </w:r>
    </w:p>
    <w:p>
      <w:pPr>
        <w:pStyle w:val="ListBullet"/>
      </w:pPr>
      <w:r>
        <w:t>3. Dual Application Mechanism</w:t>
      </w:r>
    </w:p>
    <w:p>
      <w:pPr>
        <w:pStyle w:val="ListContinue"/>
      </w:pPr>
      <w:r>
        <w:t xml:space="preserve">Internal Jobs: Clicking 'Apply' displays the AI Skill Match assessment modal and records the application in MySQL. </w:t>
        <w:br/>
        <w:t>External Jobs: Clicking 'Apply on LinkedIn' or 'Apply on Naukri' opens the official external application URL in a new tab. A secondary 'Track' button allows the candidate to log their application in TalentBridge for status tracking.</w:t>
      </w:r>
    </w:p>
    <w:p>
      <w:pPr>
        <w:pStyle w:val="ListBullet"/>
      </w:pPr>
      <w:r>
        <w:t>4. Live Sync Button</w:t>
      </w:r>
    </w:p>
    <w:p>
      <w:pPr>
        <w:pStyle w:val="ListContinue"/>
      </w:pPr>
      <w:r>
        <w:t>A header button allows users or recruiters to trigger a live sync from external feeds with an animated spinner and status message.</w:t>
      </w:r>
    </w:p>
    <w:p>
      <w:pPr>
        <w:spacing w:before="280" w:after="80"/>
      </w:pPr>
      <w:r>
        <w:rPr>
          <w:b/>
          <w:color w:val="1E3A8A"/>
          <w:sz w:val="32"/>
        </w:rPr>
        <w:t>8. Role Selection on Login (Job Seeker vs Recruiter)</w:t>
      </w:r>
    </w:p>
    <w:p>
      <w:r>
        <w:t>In addition to job aggregation, the login screen (frontend/src/app/(auth)/login/page.jsx) was redesigned with two distinct role options:</w:t>
      </w:r>
    </w:p>
    <w:p>
      <w:r>
        <w:t>• Job Seeker Card: Prominently displayed with candidate branding, blue accent, and redirect to /jobseeker/dashboard.</w:t>
      </w:r>
    </w:p>
    <w:p>
      <w:r>
        <w:t>• Recruiter Card: Prominently displayed with company hiring branding, indigo accent, and redirect to /recruiter/dashboard.</w:t>
      </w:r>
    </w:p>
    <w:p>
      <w:r>
        <w:t>• Smart Mismatch Protection: If a user selects 'Job Seeker' but their credentials belong to a Recruiter (or vice versa), the system alerts them and provides a one-click 'Switch to Recruiter &amp; Continue' button without requiring re-entry of password.</w:t>
      </w:r>
    </w:p>
    <w:p>
      <w:pPr>
        <w:spacing w:before="280" w:after="80"/>
      </w:pPr>
      <w:r>
        <w:rPr>
          <w:b/>
          <w:color w:val="1E3A8A"/>
          <w:sz w:val="32"/>
        </w:rPr>
        <w:t>9. Summary of Modified Code Files</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120"/>
        <w:gridCol w:w="3120"/>
        <w:gridCol w:w="3120"/>
      </w:tblGrid>
      <w:tr>
        <w:tc>
          <w:tcPr>
            <w:tcW w:type="dxa" w:w="3120"/>
            <w:shd w:fill="1E3A8A"/>
          </w:tcPr>
          <w:p>
            <w:pPr>
              <w:spacing w:before="80" w:after="80"/>
            </w:pPr>
            <w:r>
              <w:rPr>
                <w:b/>
                <w:color w:val="FFFFFF"/>
                <w:sz w:val="19"/>
              </w:rPr>
              <w:t>File Path</w:t>
            </w:r>
          </w:p>
        </w:tc>
        <w:tc>
          <w:tcPr>
            <w:tcW w:type="dxa" w:w="3120"/>
            <w:shd w:fill="1E3A8A"/>
          </w:tcPr>
          <w:p>
            <w:pPr>
              <w:spacing w:before="80" w:after="80"/>
            </w:pPr>
            <w:r>
              <w:rPr>
                <w:b/>
                <w:color w:val="FFFFFF"/>
                <w:sz w:val="19"/>
              </w:rPr>
              <w:t>Tier</w:t>
            </w:r>
          </w:p>
        </w:tc>
        <w:tc>
          <w:tcPr>
            <w:tcW w:type="dxa" w:w="3120"/>
            <w:shd w:fill="1E3A8A"/>
          </w:tcPr>
          <w:p>
            <w:pPr>
              <w:spacing w:before="80" w:after="80"/>
            </w:pPr>
            <w:r>
              <w:rPr>
                <w:b/>
                <w:color w:val="FFFFFF"/>
                <w:sz w:val="19"/>
              </w:rPr>
              <w:t>Key Changes Made</w:t>
            </w:r>
          </w:p>
        </w:tc>
      </w:tr>
      <w:tr>
        <w:tc>
          <w:tcPr>
            <w:tcW w:type="dxa" w:w="3120"/>
            <w:shd w:fill="FFFFFF"/>
          </w:tcPr>
          <w:p>
            <w:pPr>
              <w:spacing w:before="60" w:after="60"/>
            </w:pPr>
            <w:r>
              <w:rPr>
                <w:b/>
                <w:sz w:val="17"/>
              </w:rPr>
              <w:t>backend/src/.../jobs/model/Job.java</w:t>
            </w:r>
          </w:p>
        </w:tc>
        <w:tc>
          <w:tcPr>
            <w:tcW w:type="dxa" w:w="3120"/>
            <w:shd w:fill="FFFFFF"/>
          </w:tcPr>
          <w:p>
            <w:pPr>
              <w:spacing w:before="60" w:after="60"/>
            </w:pPr>
            <w:r>
              <w:rPr>
                <w:sz w:val="17"/>
              </w:rPr>
              <w:t>Backend Entity</w:t>
            </w:r>
          </w:p>
        </w:tc>
        <w:tc>
          <w:tcPr>
            <w:tcW w:type="dxa" w:w="3120"/>
            <w:shd w:fill="FFFFFF"/>
          </w:tcPr>
          <w:p>
            <w:pPr>
              <w:spacing w:before="60" w:after="60"/>
            </w:pPr>
            <w:r>
              <w:rPr>
                <w:sz w:val="17"/>
              </w:rPr>
              <w:t>Added platform, companyName, applyUrl, isExternal, externalId, postedAt; made recruiter nullable.</w:t>
            </w:r>
          </w:p>
        </w:tc>
      </w:tr>
      <w:tr>
        <w:tc>
          <w:tcPr>
            <w:tcW w:type="dxa" w:w="3120"/>
            <w:shd w:fill="F8FAFC"/>
          </w:tcPr>
          <w:p>
            <w:pPr>
              <w:spacing w:before="60" w:after="60"/>
            </w:pPr>
            <w:r>
              <w:rPr>
                <w:b/>
                <w:sz w:val="17"/>
              </w:rPr>
              <w:t>backend/src/.../jobs/service/ExternalJobService.java</w:t>
            </w:r>
          </w:p>
        </w:tc>
        <w:tc>
          <w:tcPr>
            <w:tcW w:type="dxa" w:w="3120"/>
            <w:shd w:fill="F8FAFC"/>
          </w:tcPr>
          <w:p>
            <w:pPr>
              <w:spacing w:before="60" w:after="60"/>
            </w:pPr>
            <w:r>
              <w:rPr>
                <w:sz w:val="17"/>
              </w:rPr>
              <w:t>Backend Service</w:t>
            </w:r>
          </w:p>
        </w:tc>
        <w:tc>
          <w:tcPr>
            <w:tcW w:type="dxa" w:w="3120"/>
            <w:shd w:fill="F8FAFC"/>
          </w:tcPr>
          <w:p>
            <w:pPr>
              <w:spacing w:before="60" w:after="60"/>
            </w:pPr>
            <w:r>
              <w:rPr>
                <w:sz w:val="17"/>
              </w:rPr>
              <w:t>Built ingestion service for LinkedIn, Naukri, Indeed, Glassdoor, and Arbeitnow API.</w:t>
            </w:r>
          </w:p>
        </w:tc>
      </w:tr>
      <w:tr>
        <w:tc>
          <w:tcPr>
            <w:tcW w:type="dxa" w:w="3120"/>
            <w:shd w:fill="FFFFFF"/>
          </w:tcPr>
          <w:p>
            <w:pPr>
              <w:spacing w:before="60" w:after="60"/>
            </w:pPr>
            <w:r>
              <w:rPr>
                <w:b/>
                <w:sz w:val="17"/>
              </w:rPr>
              <w:t>backend/src/.../jobs/repo/JobRepo.java</w:t>
            </w:r>
          </w:p>
        </w:tc>
        <w:tc>
          <w:tcPr>
            <w:tcW w:type="dxa" w:w="3120"/>
            <w:shd w:fill="FFFFFF"/>
          </w:tcPr>
          <w:p>
            <w:pPr>
              <w:spacing w:before="60" w:after="60"/>
            </w:pPr>
            <w:r>
              <w:rPr>
                <w:sz w:val="17"/>
              </w:rPr>
              <w:t>Backend Data</w:t>
            </w:r>
          </w:p>
        </w:tc>
        <w:tc>
          <w:tcPr>
            <w:tcW w:type="dxa" w:w="3120"/>
            <w:shd w:fill="FFFFFF"/>
          </w:tcPr>
          <w:p>
            <w:pPr>
              <w:spacing w:before="60" w:after="60"/>
            </w:pPr>
            <w:r>
              <w:rPr>
                <w:sz w:val="17"/>
              </w:rPr>
              <w:t>Added query methods for platform, recent postings, and externalId deduplication.</w:t>
            </w:r>
          </w:p>
        </w:tc>
      </w:tr>
      <w:tr>
        <w:tc>
          <w:tcPr>
            <w:tcW w:type="dxa" w:w="3120"/>
            <w:shd w:fill="F8FAFC"/>
          </w:tcPr>
          <w:p>
            <w:pPr>
              <w:spacing w:before="60" w:after="60"/>
            </w:pPr>
            <w:r>
              <w:rPr>
                <w:b/>
                <w:sz w:val="17"/>
              </w:rPr>
              <w:t>backend/src/.../jobs/controller/JobController.java</w:t>
            </w:r>
          </w:p>
        </w:tc>
        <w:tc>
          <w:tcPr>
            <w:tcW w:type="dxa" w:w="3120"/>
            <w:shd w:fill="F8FAFC"/>
          </w:tcPr>
          <w:p>
            <w:pPr>
              <w:spacing w:before="60" w:after="60"/>
            </w:pPr>
            <w:r>
              <w:rPr>
                <w:sz w:val="17"/>
              </w:rPr>
              <w:t>Backend Controller</w:t>
            </w:r>
          </w:p>
        </w:tc>
        <w:tc>
          <w:tcPr>
            <w:tcW w:type="dxa" w:w="3120"/>
            <w:shd w:fill="F8FAFC"/>
          </w:tcPr>
          <w:p>
            <w:pPr>
              <w:spacing w:before="60" w:after="60"/>
            </w:pPr>
            <w:r>
              <w:rPr>
                <w:sz w:val="17"/>
              </w:rPr>
              <w:t>Added /filter and /sync-external endpoints; enabled public access in SecurityConfig.</w:t>
            </w:r>
          </w:p>
        </w:tc>
      </w:tr>
      <w:tr>
        <w:tc>
          <w:tcPr>
            <w:tcW w:type="dxa" w:w="3120"/>
            <w:shd w:fill="FFFFFF"/>
          </w:tcPr>
          <w:p>
            <w:pPr>
              <w:spacing w:before="60" w:after="60"/>
            </w:pPr>
            <w:r>
              <w:rPr>
                <w:b/>
                <w:sz w:val="17"/>
              </w:rPr>
              <w:t>frontend/src/app/jobseeker/jobs/page.jsx</w:t>
            </w:r>
          </w:p>
        </w:tc>
        <w:tc>
          <w:tcPr>
            <w:tcW w:type="dxa" w:w="3120"/>
            <w:shd w:fill="FFFFFF"/>
          </w:tcPr>
          <w:p>
            <w:pPr>
              <w:spacing w:before="60" w:after="60"/>
            </w:pPr>
            <w:r>
              <w:rPr>
                <w:sz w:val="17"/>
              </w:rPr>
              <w:t>Frontend UI</w:t>
            </w:r>
          </w:p>
        </w:tc>
        <w:tc>
          <w:tcPr>
            <w:tcW w:type="dxa" w:w="3120"/>
            <w:shd w:fill="FFFFFF"/>
          </w:tcPr>
          <w:p>
            <w:pPr>
              <w:spacing w:before="60" w:after="60"/>
            </w:pPr>
            <w:r>
              <w:rPr>
                <w:sz w:val="17"/>
              </w:rPr>
              <w:t>Added platform filter tabs, date range filter, branded job cards, and external apply redirects.</w:t>
            </w:r>
          </w:p>
        </w:tc>
      </w:tr>
      <w:tr>
        <w:tc>
          <w:tcPr>
            <w:tcW w:type="dxa" w:w="3120"/>
            <w:shd w:fill="F8FAFC"/>
          </w:tcPr>
          <w:p>
            <w:pPr>
              <w:spacing w:before="60" w:after="60"/>
            </w:pPr>
            <w:r>
              <w:rPr>
                <w:b/>
                <w:sz w:val="17"/>
              </w:rPr>
              <w:t>frontend/src/app/(auth)/login/page.jsx</w:t>
            </w:r>
          </w:p>
        </w:tc>
        <w:tc>
          <w:tcPr>
            <w:tcW w:type="dxa" w:w="3120"/>
            <w:shd w:fill="F8FAFC"/>
          </w:tcPr>
          <w:p>
            <w:pPr>
              <w:spacing w:before="60" w:after="60"/>
            </w:pPr>
            <w:r>
              <w:rPr>
                <w:sz w:val="17"/>
              </w:rPr>
              <w:t>Frontend Auth</w:t>
            </w:r>
          </w:p>
        </w:tc>
        <w:tc>
          <w:tcPr>
            <w:tcW w:type="dxa" w:w="3120"/>
            <w:shd w:fill="F8FAFC"/>
          </w:tcPr>
          <w:p>
            <w:pPr>
              <w:spacing w:before="60" w:after="60"/>
            </w:pPr>
            <w:r>
              <w:rPr>
                <w:sz w:val="17"/>
              </w:rPr>
              <w:t>Added dual-role selection cards (Job Seeker / Recruiter) with smart mismatch resolution.</w:t>
            </w:r>
          </w:p>
        </w:tc>
      </w:tr>
    </w:tbl>
    <w:p>
      <w:pPr>
        <w:spacing w:after="240"/>
      </w:pPr>
    </w:p>
    <w:p>
      <w:pPr>
        <w:jc w:val="center"/>
      </w:pPr>
      <w:r>
        <w:rPr>
          <w:color w:val="6B7280"/>
          <w:sz w:val="18"/>
        </w:rPr>
        <w:t>— TalentBridge Engineering &amp; Architecture Documentation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