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8FC" w:rsidRPr="002D7343" w:rsidRDefault="00BA677F" w:rsidP="0013697A">
      <w:pPr>
        <w:spacing w:line="240" w:lineRule="auto"/>
        <w:rPr>
          <w:color w:val="2E74B5" w:themeColor="accent1" w:themeShade="BF"/>
          <w:sz w:val="56"/>
          <w:szCs w:val="56"/>
        </w:rPr>
      </w:pPr>
      <w:r w:rsidRPr="002D7343">
        <w:rPr>
          <w:color w:val="2E74B5" w:themeColor="accent1" w:themeShade="BF"/>
          <w:sz w:val="56"/>
          <w:szCs w:val="56"/>
        </w:rPr>
        <w:t xml:space="preserve">Project: Summarizing and Analyzing </w:t>
      </w:r>
      <w:r w:rsidR="0013697A" w:rsidRPr="002D7343">
        <w:rPr>
          <w:color w:val="2E74B5" w:themeColor="accent1" w:themeShade="BF"/>
          <w:sz w:val="56"/>
          <w:szCs w:val="56"/>
        </w:rPr>
        <w:t xml:space="preserve">      Research </w:t>
      </w:r>
      <w:r w:rsidRPr="002D7343">
        <w:rPr>
          <w:color w:val="2E74B5" w:themeColor="accent1" w:themeShade="BF"/>
          <w:sz w:val="56"/>
          <w:szCs w:val="56"/>
        </w:rPr>
        <w:t>Papers</w:t>
      </w:r>
    </w:p>
    <w:p w:rsidR="0013697A" w:rsidRDefault="0013697A" w:rsidP="0013697A">
      <w:pPr>
        <w:spacing w:line="240" w:lineRule="auto"/>
        <w:rPr>
          <w:color w:val="000000" w:themeColor="text1"/>
          <w:sz w:val="40"/>
          <w:szCs w:val="40"/>
        </w:rPr>
      </w:pPr>
      <w:r w:rsidRPr="008611AE">
        <w:rPr>
          <w:b/>
          <w:color w:val="000000" w:themeColor="text1"/>
          <w:sz w:val="36"/>
          <w:szCs w:val="36"/>
        </w:rPr>
        <w:t>Name</w:t>
      </w:r>
      <w:r w:rsidRPr="008611AE">
        <w:rPr>
          <w:color w:val="000000" w:themeColor="text1"/>
          <w:sz w:val="36"/>
          <w:szCs w:val="36"/>
        </w:rPr>
        <w:t>:</w:t>
      </w:r>
      <w:r>
        <w:rPr>
          <w:color w:val="000000" w:themeColor="text1"/>
          <w:sz w:val="40"/>
          <w:szCs w:val="40"/>
        </w:rPr>
        <w:t xml:space="preserve"> </w:t>
      </w:r>
      <w:proofErr w:type="spellStart"/>
      <w:r w:rsidRPr="008611AE">
        <w:rPr>
          <w:color w:val="000000" w:themeColor="text1"/>
          <w:sz w:val="36"/>
          <w:szCs w:val="36"/>
        </w:rPr>
        <w:t>Vishakha</w:t>
      </w:r>
      <w:proofErr w:type="spellEnd"/>
      <w:r w:rsidRPr="008611AE">
        <w:rPr>
          <w:color w:val="000000" w:themeColor="text1"/>
          <w:sz w:val="36"/>
          <w:szCs w:val="36"/>
        </w:rPr>
        <w:t xml:space="preserve"> </w:t>
      </w:r>
      <w:proofErr w:type="spellStart"/>
      <w:r w:rsidRPr="008611AE">
        <w:rPr>
          <w:color w:val="000000" w:themeColor="text1"/>
          <w:sz w:val="36"/>
          <w:szCs w:val="36"/>
        </w:rPr>
        <w:t>Shaligram</w:t>
      </w:r>
      <w:proofErr w:type="spellEnd"/>
      <w:r w:rsidRPr="008611AE">
        <w:rPr>
          <w:color w:val="000000" w:themeColor="text1"/>
          <w:sz w:val="36"/>
          <w:szCs w:val="36"/>
        </w:rPr>
        <w:t xml:space="preserve"> </w:t>
      </w:r>
      <w:proofErr w:type="spellStart"/>
      <w:r w:rsidRPr="008611AE">
        <w:rPr>
          <w:color w:val="000000" w:themeColor="text1"/>
          <w:sz w:val="36"/>
          <w:szCs w:val="36"/>
        </w:rPr>
        <w:t>Makasare</w:t>
      </w:r>
      <w:proofErr w:type="spellEnd"/>
    </w:p>
    <w:p w:rsidR="0013697A" w:rsidRPr="008611AE" w:rsidRDefault="0013697A" w:rsidP="0013697A">
      <w:pPr>
        <w:spacing w:line="240" w:lineRule="auto"/>
        <w:rPr>
          <w:color w:val="000000" w:themeColor="text1"/>
          <w:sz w:val="36"/>
          <w:szCs w:val="36"/>
        </w:rPr>
      </w:pPr>
      <w:r w:rsidRPr="008611AE">
        <w:rPr>
          <w:b/>
          <w:color w:val="000000" w:themeColor="text1"/>
          <w:sz w:val="36"/>
          <w:szCs w:val="36"/>
        </w:rPr>
        <w:t>Email:</w:t>
      </w:r>
      <w:r w:rsidRPr="008611AE">
        <w:rPr>
          <w:color w:val="000000" w:themeColor="text1"/>
          <w:sz w:val="36"/>
          <w:szCs w:val="36"/>
        </w:rPr>
        <w:t xml:space="preserve"> </w:t>
      </w:r>
      <w:hyperlink r:id="rId4" w:history="1">
        <w:r w:rsidRPr="008611AE">
          <w:rPr>
            <w:rStyle w:val="Hyperlink"/>
            <w:sz w:val="36"/>
            <w:szCs w:val="36"/>
          </w:rPr>
          <w:t>vishakhamakasare93@gmail.com</w:t>
        </w:r>
      </w:hyperlink>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 xml:space="preserve">Topic: </w:t>
      </w:r>
      <w:r w:rsidR="002D7343" w:rsidRPr="008611AE">
        <w:rPr>
          <w:rStyle w:val="Strong"/>
          <w:rFonts w:ascii="Arial" w:hAnsi="Arial" w:cs="Arial"/>
          <w:b w:val="0"/>
          <w:color w:val="212121"/>
          <w:sz w:val="36"/>
          <w:szCs w:val="36"/>
          <w:shd w:val="clear" w:color="auto" w:fill="FFFFFF"/>
        </w:rPr>
        <w:t>Psychology</w:t>
      </w:r>
    </w:p>
    <w:p w:rsidR="002D7343" w:rsidRPr="008611AE" w:rsidRDefault="0013697A" w:rsidP="0013697A">
      <w:pPr>
        <w:spacing w:line="240" w:lineRule="auto"/>
        <w:rPr>
          <w:color w:val="000000" w:themeColor="text1"/>
          <w:sz w:val="36"/>
          <w:szCs w:val="36"/>
        </w:rPr>
      </w:pPr>
      <w:r w:rsidRPr="008611AE">
        <w:rPr>
          <w:b/>
          <w:color w:val="000000" w:themeColor="text1"/>
          <w:sz w:val="36"/>
          <w:szCs w:val="36"/>
        </w:rPr>
        <w:t>Research paper:</w:t>
      </w:r>
      <w:r w:rsidR="002D7343" w:rsidRPr="008611AE">
        <w:rPr>
          <w:b/>
          <w:color w:val="000000" w:themeColor="text1"/>
          <w:sz w:val="36"/>
          <w:szCs w:val="36"/>
        </w:rPr>
        <w:t xml:space="preserve"> </w:t>
      </w:r>
      <w:hyperlink r:id="rId5" w:anchor="sec1" w:history="1">
        <w:r w:rsidR="002D7343" w:rsidRPr="008611AE">
          <w:rPr>
            <w:rStyle w:val="Hyperlink"/>
            <w:sz w:val="36"/>
            <w:szCs w:val="36"/>
          </w:rPr>
          <w:t>https://www.sciencedirect.com/science/article/pii/S2590260124000109#sec1</w:t>
        </w:r>
      </w:hyperlink>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Initial Prompt</w:t>
      </w:r>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Description:</w:t>
      </w:r>
      <w:r w:rsidR="004F2058" w:rsidRPr="008611AE">
        <w:rPr>
          <w:b/>
          <w:color w:val="000000" w:themeColor="text1"/>
          <w:sz w:val="36"/>
          <w:szCs w:val="36"/>
        </w:rPr>
        <w:t xml:space="preserve"> </w:t>
      </w:r>
      <w:r w:rsidR="00FE0A80" w:rsidRPr="008611AE">
        <w:rPr>
          <w:color w:val="000000" w:themeColor="text1"/>
          <w:sz w:val="36"/>
          <w:szCs w:val="36"/>
        </w:rPr>
        <w:t>Generate the</w:t>
      </w:r>
      <w:r w:rsidR="00FE0A80" w:rsidRPr="008611AE">
        <w:rPr>
          <w:b/>
          <w:color w:val="000000" w:themeColor="text1"/>
          <w:sz w:val="36"/>
          <w:szCs w:val="36"/>
        </w:rPr>
        <w:t xml:space="preserve"> </w:t>
      </w:r>
      <w:r w:rsidR="002A69AE" w:rsidRPr="008611AE">
        <w:rPr>
          <w:sz w:val="36"/>
          <w:szCs w:val="36"/>
        </w:rPr>
        <w:t>S</w:t>
      </w:r>
      <w:r w:rsidR="00FE0A80" w:rsidRPr="008611AE">
        <w:rPr>
          <w:sz w:val="36"/>
          <w:szCs w:val="36"/>
        </w:rPr>
        <w:t>ummary of</w:t>
      </w:r>
      <w:r w:rsidR="00F774BD">
        <w:rPr>
          <w:sz w:val="36"/>
          <w:szCs w:val="36"/>
        </w:rPr>
        <w:t xml:space="preserve"> the research paper given below</w:t>
      </w:r>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Generated Summary:</w:t>
      </w:r>
    </w:p>
    <w:p w:rsidR="002A69AE" w:rsidRPr="008611AE" w:rsidRDefault="002A69AE" w:rsidP="0013697A">
      <w:pPr>
        <w:spacing w:line="240" w:lineRule="auto"/>
        <w:rPr>
          <w:b/>
          <w:color w:val="000000" w:themeColor="text1"/>
          <w:sz w:val="36"/>
          <w:szCs w:val="36"/>
        </w:rPr>
      </w:pPr>
      <w:r w:rsidRPr="008611AE">
        <w:rPr>
          <w:sz w:val="36"/>
          <w:szCs w:val="36"/>
        </w:rPr>
        <w:t>Arts-based research (ABR) merges artistic practices with research, enhancing qualitative and mixed methods by offering creative, transformative approaches. It emphasizes ethical considerations, including participant safety and researcher reflexivity, to ensure inclusive and trustworthy processes. ABR's flexible artistic methods, like dance and movement, provide deep insights into human experiences, particularly within marginalized communities. These methods facilitate nuanced analysis and foster community engagement by translating findings into accessible, visceral forms. Dance, in particular, connects physical and psychological processes, enriching somatic psychology and supporting broader dissemination and healing through public-facing art outcomes.</w:t>
      </w:r>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lastRenderedPageBreak/>
        <w:t>Iteration 1</w:t>
      </w:r>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Description:</w:t>
      </w:r>
      <w:r w:rsidR="00FE0A80" w:rsidRPr="008611AE">
        <w:rPr>
          <w:sz w:val="36"/>
          <w:szCs w:val="36"/>
        </w:rPr>
        <w:t xml:space="preserve"> </w:t>
      </w:r>
      <w:r w:rsidR="00346F2A" w:rsidRPr="008611AE">
        <w:rPr>
          <w:sz w:val="36"/>
          <w:szCs w:val="36"/>
        </w:rPr>
        <w:t>F</w:t>
      </w:r>
      <w:r w:rsidR="00FE0A80" w:rsidRPr="008611AE">
        <w:rPr>
          <w:sz w:val="36"/>
          <w:szCs w:val="36"/>
        </w:rPr>
        <w:t>ocus on how ABR helps in human psycholog</w:t>
      </w:r>
      <w:r w:rsidR="00F774BD">
        <w:rPr>
          <w:sz w:val="36"/>
          <w:szCs w:val="36"/>
        </w:rPr>
        <w:t>y in the above provided research paper</w:t>
      </w:r>
    </w:p>
    <w:p w:rsidR="002A69AE" w:rsidRPr="008611AE" w:rsidRDefault="002A69AE" w:rsidP="002A69AE">
      <w:pPr>
        <w:spacing w:line="240" w:lineRule="auto"/>
        <w:rPr>
          <w:b/>
          <w:color w:val="000000" w:themeColor="text1"/>
          <w:sz w:val="36"/>
          <w:szCs w:val="36"/>
        </w:rPr>
      </w:pPr>
      <w:r w:rsidRPr="008611AE">
        <w:rPr>
          <w:b/>
          <w:color w:val="000000" w:themeColor="text1"/>
          <w:sz w:val="36"/>
          <w:szCs w:val="36"/>
        </w:rPr>
        <w:t>Generated Summary:</w:t>
      </w:r>
    </w:p>
    <w:p w:rsidR="00346F2A" w:rsidRPr="008611AE" w:rsidRDefault="00346F2A" w:rsidP="002A69AE">
      <w:pPr>
        <w:spacing w:line="240" w:lineRule="auto"/>
        <w:rPr>
          <w:b/>
          <w:color w:val="000000" w:themeColor="text1"/>
          <w:sz w:val="36"/>
          <w:szCs w:val="36"/>
        </w:rPr>
      </w:pPr>
      <w:r w:rsidRPr="008611AE">
        <w:rPr>
          <w:sz w:val="36"/>
          <w:szCs w:val="36"/>
        </w:rPr>
        <w:t>Arts-based research (ABR) enriches human psychology by integrating creative practices with research methodologies, offering profound insights into psychological and emotional experiences. It facilitates a deeper understanding of the human psyche through artistic expressions like dance and movement, which connect bodily sensations with psychological processes. ABR addresses ethical considerations and researcher reflexivity to ensure participant safety and authenticity. By translating complex psychological phenomena into creative forms, ABR fosters empathy, self-awareness, and healing, particularly within marginalized communities. This approach enhances data analysis and supports community engagement, transforming traditional psychological research into more holistic and accessible formats.</w:t>
      </w:r>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Iteration 2</w:t>
      </w:r>
    </w:p>
    <w:p w:rsidR="00346F2A" w:rsidRPr="008611AE" w:rsidRDefault="0013697A" w:rsidP="0013697A">
      <w:pPr>
        <w:spacing w:line="240" w:lineRule="auto"/>
        <w:rPr>
          <w:sz w:val="36"/>
          <w:szCs w:val="36"/>
        </w:rPr>
      </w:pPr>
      <w:r w:rsidRPr="008611AE">
        <w:rPr>
          <w:b/>
          <w:color w:val="000000" w:themeColor="text1"/>
          <w:sz w:val="36"/>
          <w:szCs w:val="36"/>
        </w:rPr>
        <w:t>Description:</w:t>
      </w:r>
      <w:r w:rsidR="00346F2A" w:rsidRPr="008611AE">
        <w:rPr>
          <w:sz w:val="36"/>
          <w:szCs w:val="36"/>
        </w:rPr>
        <w:t xml:space="preserve"> Analyze how the above </w:t>
      </w:r>
      <w:r w:rsidR="00F774BD">
        <w:rPr>
          <w:sz w:val="36"/>
          <w:szCs w:val="36"/>
        </w:rPr>
        <w:t>research paper</w:t>
      </w:r>
      <w:r w:rsidR="00346F2A" w:rsidRPr="008611AE">
        <w:rPr>
          <w:sz w:val="36"/>
          <w:szCs w:val="36"/>
        </w:rPr>
        <w:t xml:space="preserve"> portraits the relationship between human psychology and arts</w:t>
      </w:r>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Generated Summary:</w:t>
      </w:r>
    </w:p>
    <w:p w:rsidR="00346F2A" w:rsidRPr="008611AE" w:rsidRDefault="00346F2A" w:rsidP="0013697A">
      <w:pPr>
        <w:spacing w:line="240" w:lineRule="auto"/>
        <w:rPr>
          <w:color w:val="000000" w:themeColor="text1"/>
          <w:sz w:val="36"/>
          <w:szCs w:val="36"/>
        </w:rPr>
      </w:pPr>
      <w:r w:rsidRPr="008611AE">
        <w:rPr>
          <w:color w:val="000000" w:themeColor="text1"/>
          <w:sz w:val="36"/>
          <w:szCs w:val="36"/>
        </w:rPr>
        <w:t xml:space="preserve">The article depicts the relationship between human psychology and the arts as profoundly interconnected, emphasizing that arts-based research (ABR) enhances psychological understanding by tapping into emotional, sensory, and bodily </w:t>
      </w:r>
      <w:r w:rsidRPr="008611AE">
        <w:rPr>
          <w:color w:val="000000" w:themeColor="text1"/>
          <w:sz w:val="36"/>
          <w:szCs w:val="36"/>
        </w:rPr>
        <w:lastRenderedPageBreak/>
        <w:t>experiences. It portrays art as a tool for deep emotional expression, ethical reflection, and personal transformation. ABR's creative methods, such as dance and visual art, enable more nuanced insights into psychological states and foster empathy and public engagement. This approach offers a holistic view of human experience, making psychological research more inclusive, reflective, and impactful by integrating artistic practices that resonate with individuals’ inner lives.</w:t>
      </w:r>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Final Prompt</w:t>
      </w:r>
    </w:p>
    <w:p w:rsidR="00065355" w:rsidRPr="008611AE" w:rsidRDefault="0013697A" w:rsidP="00065355">
      <w:pPr>
        <w:rPr>
          <w:rFonts w:ascii="Times New Roman" w:eastAsia="Times New Roman" w:hAnsi="Times New Roman" w:cs="Times New Roman"/>
          <w:sz w:val="36"/>
          <w:szCs w:val="36"/>
        </w:rPr>
      </w:pPr>
      <w:r w:rsidRPr="008611AE">
        <w:rPr>
          <w:b/>
          <w:color w:val="000000" w:themeColor="text1"/>
          <w:sz w:val="36"/>
          <w:szCs w:val="36"/>
        </w:rPr>
        <w:t>Description:</w:t>
      </w:r>
      <w:r w:rsidR="00065355" w:rsidRPr="008611AE">
        <w:rPr>
          <w:sz w:val="36"/>
          <w:szCs w:val="36"/>
        </w:rPr>
        <w:t xml:space="preserve"> </w:t>
      </w:r>
      <w:r w:rsidR="00065355" w:rsidRPr="008611AE">
        <w:rPr>
          <w:rFonts w:ascii="Times New Roman" w:eastAsia="Times New Roman" w:hAnsi="Times New Roman" w:cs="Times New Roman"/>
          <w:sz w:val="36"/>
          <w:szCs w:val="36"/>
        </w:rPr>
        <w:t xml:space="preserve">focus on </w:t>
      </w:r>
      <w:r w:rsidR="00F774BD">
        <w:rPr>
          <w:rFonts w:ascii="Times New Roman" w:eastAsia="Times New Roman" w:hAnsi="Times New Roman" w:cs="Times New Roman"/>
          <w:sz w:val="36"/>
          <w:szCs w:val="36"/>
        </w:rPr>
        <w:t xml:space="preserve">the </w:t>
      </w:r>
      <w:r w:rsidR="00065355" w:rsidRPr="008611AE">
        <w:rPr>
          <w:rFonts w:ascii="Times New Roman" w:eastAsia="Times New Roman" w:hAnsi="Times New Roman" w:cs="Times New Roman"/>
          <w:sz w:val="36"/>
          <w:szCs w:val="36"/>
        </w:rPr>
        <w:t xml:space="preserve">implication of ABR in human psychology </w:t>
      </w:r>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Generated Summary:</w:t>
      </w:r>
    </w:p>
    <w:p w:rsidR="003240B9" w:rsidRPr="008611AE" w:rsidRDefault="003240B9" w:rsidP="0013697A">
      <w:pPr>
        <w:spacing w:line="240" w:lineRule="auto"/>
        <w:rPr>
          <w:color w:val="000000" w:themeColor="text1"/>
          <w:sz w:val="36"/>
          <w:szCs w:val="36"/>
        </w:rPr>
      </w:pPr>
      <w:r w:rsidRPr="008611AE">
        <w:rPr>
          <w:color w:val="000000" w:themeColor="text1"/>
          <w:sz w:val="36"/>
          <w:szCs w:val="36"/>
        </w:rPr>
        <w:t>In human psychology, Arts-Based Research (ABR) can be applied to deepen understanding and engagement by integrating creative practices such as visual art, dance, and poetry into research methodologies. ABR allows for exploration of complex psychological phenomena through non-verbal expression, offering richer insights into experiences like identity, trauma, and recovery. It facilitates participant self-expression and reflection, leading to more nuanced interpretations. Implement ABR by ensuring ethical practices, creating a safe space for artistic exploration, and using creative outputs to complement traditional data. This approach enhances empathy, broadens research perspectives, and provides a more comprehensive view of psychological processes.</w:t>
      </w:r>
    </w:p>
    <w:p w:rsidR="008611AE" w:rsidRDefault="008611AE" w:rsidP="003240B9">
      <w:pPr>
        <w:spacing w:line="240" w:lineRule="auto"/>
        <w:rPr>
          <w:b/>
          <w:color w:val="000000" w:themeColor="text1"/>
          <w:sz w:val="36"/>
          <w:szCs w:val="36"/>
        </w:rPr>
      </w:pPr>
    </w:p>
    <w:p w:rsidR="008611AE" w:rsidRDefault="008611AE" w:rsidP="003240B9">
      <w:pPr>
        <w:spacing w:line="240" w:lineRule="auto"/>
        <w:rPr>
          <w:b/>
          <w:color w:val="000000" w:themeColor="text1"/>
          <w:sz w:val="36"/>
          <w:szCs w:val="36"/>
        </w:rPr>
      </w:pPr>
    </w:p>
    <w:p w:rsidR="008611AE" w:rsidRDefault="0013697A" w:rsidP="003240B9">
      <w:pPr>
        <w:spacing w:line="240" w:lineRule="auto"/>
        <w:rPr>
          <w:b/>
          <w:color w:val="000000" w:themeColor="text1"/>
          <w:sz w:val="36"/>
          <w:szCs w:val="36"/>
        </w:rPr>
      </w:pPr>
      <w:r w:rsidRPr="008611AE">
        <w:rPr>
          <w:b/>
          <w:color w:val="000000" w:themeColor="text1"/>
          <w:sz w:val="36"/>
          <w:szCs w:val="36"/>
        </w:rPr>
        <w:t>Insights and Applications</w:t>
      </w:r>
    </w:p>
    <w:p w:rsidR="00F774BD" w:rsidRDefault="0013697A" w:rsidP="003240B9">
      <w:pPr>
        <w:spacing w:line="240" w:lineRule="auto"/>
        <w:rPr>
          <w:b/>
          <w:color w:val="000000" w:themeColor="text1"/>
          <w:sz w:val="36"/>
          <w:szCs w:val="36"/>
        </w:rPr>
      </w:pPr>
      <w:r w:rsidRPr="008611AE">
        <w:rPr>
          <w:b/>
          <w:color w:val="000000" w:themeColor="text1"/>
          <w:sz w:val="36"/>
          <w:szCs w:val="36"/>
        </w:rPr>
        <w:t>Key Insights:</w:t>
      </w:r>
      <w:r w:rsidR="003240B9" w:rsidRPr="008611AE">
        <w:rPr>
          <w:b/>
          <w:color w:val="000000" w:themeColor="text1"/>
          <w:sz w:val="36"/>
          <w:szCs w:val="36"/>
        </w:rPr>
        <w:t xml:space="preserve"> </w:t>
      </w:r>
    </w:p>
    <w:p w:rsidR="003240B9" w:rsidRPr="008611AE" w:rsidRDefault="003240B9" w:rsidP="003240B9">
      <w:pPr>
        <w:spacing w:line="240" w:lineRule="auto"/>
        <w:rPr>
          <w:b/>
          <w:color w:val="000000" w:themeColor="text1"/>
          <w:sz w:val="36"/>
          <w:szCs w:val="36"/>
        </w:rPr>
      </w:pPr>
      <w:r w:rsidRPr="008611AE">
        <w:rPr>
          <w:b/>
          <w:color w:val="000000" w:themeColor="text1"/>
          <w:sz w:val="36"/>
          <w:szCs w:val="36"/>
        </w:rPr>
        <w:t>1. Deeper Exploration</w:t>
      </w:r>
      <w:r w:rsidRPr="008611AE">
        <w:rPr>
          <w:color w:val="000000" w:themeColor="text1"/>
          <w:sz w:val="36"/>
          <w:szCs w:val="36"/>
        </w:rPr>
        <w:t>: ABR facilitates a profound exploration of psychological phenomena by integrating artistic methods, which can reveal intricate aspects of identity, trauma, and recovery that traditional methods might miss.</w:t>
      </w:r>
    </w:p>
    <w:p w:rsidR="003240B9" w:rsidRPr="008611AE" w:rsidRDefault="003240B9" w:rsidP="003240B9">
      <w:pPr>
        <w:spacing w:line="240" w:lineRule="auto"/>
        <w:rPr>
          <w:color w:val="000000" w:themeColor="text1"/>
          <w:sz w:val="36"/>
          <w:szCs w:val="36"/>
        </w:rPr>
      </w:pPr>
      <w:r w:rsidRPr="008611AE">
        <w:rPr>
          <w:b/>
          <w:color w:val="000000" w:themeColor="text1"/>
          <w:sz w:val="36"/>
          <w:szCs w:val="36"/>
        </w:rPr>
        <w:t xml:space="preserve">2. Participant Engagement and Safety: </w:t>
      </w:r>
      <w:r w:rsidRPr="008611AE">
        <w:rPr>
          <w:color w:val="000000" w:themeColor="text1"/>
          <w:sz w:val="36"/>
          <w:szCs w:val="36"/>
        </w:rPr>
        <w:t>ABR enhances participant involvement and self-expression, but requires careful ethical planning to ensure safety, particularly when working with marginalized or vulnerable populations. Researchers must consider the historical exclusion of certain groups from artistic spaces to foster a sense of belonging.</w:t>
      </w:r>
    </w:p>
    <w:p w:rsidR="003240B9" w:rsidRPr="008611AE" w:rsidRDefault="003240B9" w:rsidP="003240B9">
      <w:pPr>
        <w:spacing w:line="240" w:lineRule="auto"/>
        <w:rPr>
          <w:color w:val="000000" w:themeColor="text1"/>
          <w:sz w:val="36"/>
          <w:szCs w:val="36"/>
        </w:rPr>
      </w:pPr>
      <w:r w:rsidRPr="008611AE">
        <w:rPr>
          <w:b/>
          <w:color w:val="000000" w:themeColor="text1"/>
          <w:sz w:val="36"/>
          <w:szCs w:val="36"/>
        </w:rPr>
        <w:t xml:space="preserve">3. Researcher Reflexivity: </w:t>
      </w:r>
      <w:r w:rsidRPr="008611AE">
        <w:rPr>
          <w:color w:val="000000" w:themeColor="text1"/>
          <w:sz w:val="36"/>
          <w:szCs w:val="36"/>
        </w:rPr>
        <w:t>ABR necessitates researcher self-reflexivity to address personal biases and enhance the validity and rigor of the research process. It involves a commitment to understanding how researchers' perspectives shape the inquiry.</w:t>
      </w:r>
    </w:p>
    <w:p w:rsidR="003240B9" w:rsidRPr="008611AE" w:rsidRDefault="003240B9" w:rsidP="003240B9">
      <w:pPr>
        <w:spacing w:line="240" w:lineRule="auto"/>
        <w:rPr>
          <w:color w:val="000000" w:themeColor="text1"/>
          <w:sz w:val="36"/>
          <w:szCs w:val="36"/>
        </w:rPr>
      </w:pPr>
      <w:r w:rsidRPr="008611AE">
        <w:rPr>
          <w:b/>
          <w:color w:val="000000" w:themeColor="text1"/>
          <w:sz w:val="36"/>
          <w:szCs w:val="36"/>
        </w:rPr>
        <w:t xml:space="preserve">4. Creative Expression and Public Engagement: </w:t>
      </w:r>
      <w:r w:rsidRPr="008611AE">
        <w:rPr>
          <w:color w:val="000000" w:themeColor="text1"/>
          <w:sz w:val="36"/>
          <w:szCs w:val="36"/>
        </w:rPr>
        <w:t>Artistic methods not only deepen psychological insights but also improve the accessibility and impact of research findings, fostering greater community engagement and offering new ways to communicate and disseminate knowledge.</w:t>
      </w:r>
    </w:p>
    <w:p w:rsidR="005E78F3" w:rsidRPr="008611AE" w:rsidRDefault="0013697A" w:rsidP="005E78F3">
      <w:pPr>
        <w:spacing w:line="240" w:lineRule="auto"/>
        <w:rPr>
          <w:b/>
          <w:color w:val="000000" w:themeColor="text1"/>
          <w:sz w:val="36"/>
          <w:szCs w:val="36"/>
        </w:rPr>
      </w:pPr>
      <w:r w:rsidRPr="008611AE">
        <w:rPr>
          <w:b/>
          <w:color w:val="000000" w:themeColor="text1"/>
          <w:sz w:val="36"/>
          <w:szCs w:val="36"/>
        </w:rPr>
        <w:t>Potential Applications:</w:t>
      </w:r>
    </w:p>
    <w:p w:rsidR="005E78F3" w:rsidRPr="008611AE" w:rsidRDefault="005E78F3" w:rsidP="005E78F3">
      <w:pPr>
        <w:spacing w:line="240" w:lineRule="auto"/>
        <w:rPr>
          <w:b/>
          <w:color w:val="000000" w:themeColor="text1"/>
          <w:sz w:val="36"/>
          <w:szCs w:val="36"/>
        </w:rPr>
      </w:pPr>
      <w:r w:rsidRPr="008611AE">
        <w:rPr>
          <w:b/>
          <w:color w:val="000000" w:themeColor="text1"/>
          <w:sz w:val="36"/>
          <w:szCs w:val="36"/>
        </w:rPr>
        <w:t xml:space="preserve">1. Therapeutic Practices: </w:t>
      </w:r>
      <w:r w:rsidRPr="008611AE">
        <w:rPr>
          <w:color w:val="000000" w:themeColor="text1"/>
          <w:sz w:val="36"/>
          <w:szCs w:val="36"/>
        </w:rPr>
        <w:t xml:space="preserve">ABR can be integrated into therapeutic settings to help individuals explore and articulate complex emotional and psychological experiences through </w:t>
      </w:r>
      <w:r w:rsidRPr="008611AE">
        <w:rPr>
          <w:color w:val="000000" w:themeColor="text1"/>
          <w:sz w:val="36"/>
          <w:szCs w:val="36"/>
        </w:rPr>
        <w:lastRenderedPageBreak/>
        <w:t>creative mediums, enhancing traditional therapeutic approaches.</w:t>
      </w:r>
    </w:p>
    <w:p w:rsidR="005E78F3" w:rsidRPr="008611AE" w:rsidRDefault="005E78F3" w:rsidP="005E78F3">
      <w:pPr>
        <w:spacing w:line="240" w:lineRule="auto"/>
        <w:rPr>
          <w:b/>
          <w:color w:val="000000" w:themeColor="text1"/>
          <w:sz w:val="36"/>
          <w:szCs w:val="36"/>
        </w:rPr>
      </w:pPr>
      <w:r w:rsidRPr="008611AE">
        <w:rPr>
          <w:b/>
          <w:color w:val="000000" w:themeColor="text1"/>
          <w:sz w:val="36"/>
          <w:szCs w:val="36"/>
        </w:rPr>
        <w:t xml:space="preserve">2. Trauma Recovery: </w:t>
      </w:r>
      <w:r w:rsidRPr="008611AE">
        <w:rPr>
          <w:color w:val="000000" w:themeColor="text1"/>
          <w:sz w:val="36"/>
          <w:szCs w:val="36"/>
        </w:rPr>
        <w:t>ABR methods, such as dance or visual art, can aid trauma survivors by providing a non-verbal outlet for processing and healing, supporting deeper emotional release and integration.</w:t>
      </w:r>
    </w:p>
    <w:p w:rsidR="005E78F3" w:rsidRPr="008611AE" w:rsidRDefault="005E78F3" w:rsidP="005E78F3">
      <w:pPr>
        <w:spacing w:line="240" w:lineRule="auto"/>
        <w:rPr>
          <w:b/>
          <w:color w:val="000000" w:themeColor="text1"/>
          <w:sz w:val="36"/>
          <w:szCs w:val="36"/>
        </w:rPr>
      </w:pPr>
      <w:r w:rsidRPr="008611AE">
        <w:rPr>
          <w:b/>
          <w:color w:val="000000" w:themeColor="text1"/>
          <w:sz w:val="36"/>
          <w:szCs w:val="36"/>
        </w:rPr>
        <w:t xml:space="preserve">3. Community Psychology: </w:t>
      </w:r>
      <w:r w:rsidRPr="008611AE">
        <w:rPr>
          <w:color w:val="000000" w:themeColor="text1"/>
          <w:sz w:val="36"/>
          <w:szCs w:val="36"/>
        </w:rPr>
        <w:t>ABR can engage marginalized communities in research, creating safe spaces for self-expression and fostering a sense of inclusion and empowerment through creative practices.</w:t>
      </w:r>
    </w:p>
    <w:p w:rsidR="005E78F3" w:rsidRPr="008611AE" w:rsidRDefault="005E78F3" w:rsidP="005E78F3">
      <w:pPr>
        <w:spacing w:line="240" w:lineRule="auto"/>
        <w:rPr>
          <w:color w:val="000000" w:themeColor="text1"/>
          <w:sz w:val="36"/>
          <w:szCs w:val="36"/>
        </w:rPr>
      </w:pPr>
      <w:r w:rsidRPr="008611AE">
        <w:rPr>
          <w:b/>
          <w:color w:val="000000" w:themeColor="text1"/>
          <w:sz w:val="36"/>
          <w:szCs w:val="36"/>
        </w:rPr>
        <w:t xml:space="preserve">4. Educational Settings: </w:t>
      </w:r>
      <w:r w:rsidRPr="008611AE">
        <w:rPr>
          <w:color w:val="000000" w:themeColor="text1"/>
          <w:sz w:val="36"/>
          <w:szCs w:val="36"/>
        </w:rPr>
        <w:t>In educational psychology, ABR can be used to develop innovative pedagogical strategies that address diverse learning needs and enhance students' self-awareness and emotional intelligence.</w:t>
      </w:r>
    </w:p>
    <w:p w:rsidR="005E78F3" w:rsidRPr="008611AE" w:rsidRDefault="005E78F3" w:rsidP="005E78F3">
      <w:pPr>
        <w:spacing w:line="240" w:lineRule="auto"/>
        <w:rPr>
          <w:color w:val="000000" w:themeColor="text1"/>
          <w:sz w:val="36"/>
          <w:szCs w:val="36"/>
        </w:rPr>
      </w:pPr>
      <w:r w:rsidRPr="008611AE">
        <w:rPr>
          <w:b/>
          <w:color w:val="000000" w:themeColor="text1"/>
          <w:sz w:val="36"/>
          <w:szCs w:val="36"/>
        </w:rPr>
        <w:t>5. Policy Development</w:t>
      </w:r>
      <w:r w:rsidRPr="008611AE">
        <w:rPr>
          <w:color w:val="000000" w:themeColor="text1"/>
          <w:sz w:val="36"/>
          <w:szCs w:val="36"/>
        </w:rPr>
        <w:t>: Findings from ABR can inform policy by providing nuanced insights into psychological and social issues, contributing to more empathetic and effective interventions.</w:t>
      </w:r>
    </w:p>
    <w:p w:rsidR="0013697A" w:rsidRPr="008611AE" w:rsidRDefault="0013697A" w:rsidP="0013697A">
      <w:pPr>
        <w:spacing w:line="240" w:lineRule="auto"/>
        <w:rPr>
          <w:b/>
          <w:color w:val="000000" w:themeColor="text1"/>
          <w:sz w:val="36"/>
          <w:szCs w:val="36"/>
        </w:rPr>
      </w:pPr>
      <w:r w:rsidRPr="008611AE">
        <w:rPr>
          <w:b/>
          <w:color w:val="000000" w:themeColor="text1"/>
          <w:sz w:val="36"/>
          <w:szCs w:val="36"/>
        </w:rPr>
        <w:t>Evaluation</w:t>
      </w:r>
    </w:p>
    <w:p w:rsidR="005E78F3" w:rsidRPr="008611AE" w:rsidRDefault="00842AEC" w:rsidP="005E78F3">
      <w:pPr>
        <w:spacing w:line="240" w:lineRule="auto"/>
        <w:rPr>
          <w:b/>
          <w:color w:val="000000" w:themeColor="text1"/>
          <w:sz w:val="36"/>
          <w:szCs w:val="36"/>
        </w:rPr>
      </w:pPr>
      <w:r w:rsidRPr="008611AE">
        <w:rPr>
          <w:b/>
          <w:color w:val="000000" w:themeColor="text1"/>
          <w:sz w:val="36"/>
          <w:szCs w:val="36"/>
        </w:rPr>
        <w:t>Clarity:</w:t>
      </w:r>
    </w:p>
    <w:p w:rsidR="005E78F3" w:rsidRPr="005E78F3" w:rsidRDefault="005E78F3" w:rsidP="005E78F3">
      <w:pPr>
        <w:spacing w:line="240" w:lineRule="auto"/>
        <w:rPr>
          <w:b/>
          <w:color w:val="000000" w:themeColor="text1"/>
          <w:sz w:val="36"/>
          <w:szCs w:val="36"/>
        </w:rPr>
      </w:pPr>
      <w:r w:rsidRPr="005E78F3">
        <w:rPr>
          <w:rFonts w:ascii="Times New Roman" w:eastAsia="Times New Roman" w:hAnsi="Times New Roman" w:cs="Times New Roman"/>
          <w:sz w:val="36"/>
          <w:szCs w:val="36"/>
        </w:rPr>
        <w:t>The final summary and insights are clear and effectively highlight the key implications of ABR in human psychology. They address its use in therapeutic practices, trauma recovery, community engagement, education, and policy development, showcasing its potential to enhance understanding and interventions in psychological and social contexts.</w:t>
      </w:r>
    </w:p>
    <w:p w:rsidR="005E78F3" w:rsidRPr="005E78F3" w:rsidRDefault="005E78F3" w:rsidP="00F774BD">
      <w:pPr>
        <w:pBdr>
          <w:bottom w:val="single" w:sz="6" w:space="1" w:color="auto"/>
        </w:pBdr>
        <w:spacing w:after="0" w:line="240" w:lineRule="auto"/>
        <w:rPr>
          <w:rFonts w:ascii="Arial" w:eastAsia="Times New Roman" w:hAnsi="Arial" w:cs="Arial"/>
          <w:vanish/>
          <w:sz w:val="36"/>
          <w:szCs w:val="36"/>
        </w:rPr>
      </w:pPr>
      <w:r w:rsidRPr="005E78F3">
        <w:rPr>
          <w:rFonts w:ascii="Arial" w:eastAsia="Times New Roman" w:hAnsi="Arial" w:cs="Arial"/>
          <w:vanish/>
          <w:sz w:val="36"/>
          <w:szCs w:val="36"/>
        </w:rPr>
        <w:t>Top of Form</w:t>
      </w:r>
    </w:p>
    <w:p w:rsidR="005E78F3" w:rsidRPr="005E78F3" w:rsidRDefault="005E78F3" w:rsidP="005E78F3">
      <w:pPr>
        <w:pBdr>
          <w:top w:val="single" w:sz="6" w:space="1" w:color="auto"/>
        </w:pBdr>
        <w:spacing w:after="0" w:line="240" w:lineRule="auto"/>
        <w:jc w:val="center"/>
        <w:rPr>
          <w:rFonts w:ascii="Arial" w:eastAsia="Times New Roman" w:hAnsi="Arial" w:cs="Arial"/>
          <w:vanish/>
          <w:sz w:val="36"/>
          <w:szCs w:val="36"/>
        </w:rPr>
      </w:pPr>
      <w:r w:rsidRPr="005E78F3">
        <w:rPr>
          <w:rFonts w:ascii="Arial" w:eastAsia="Times New Roman" w:hAnsi="Arial" w:cs="Arial"/>
          <w:vanish/>
          <w:sz w:val="36"/>
          <w:szCs w:val="36"/>
        </w:rPr>
        <w:t>Bottom of Form</w:t>
      </w:r>
    </w:p>
    <w:p w:rsidR="00F774BD" w:rsidRDefault="00842AEC" w:rsidP="0013697A">
      <w:pPr>
        <w:spacing w:line="240" w:lineRule="auto"/>
        <w:rPr>
          <w:b/>
          <w:color w:val="000000" w:themeColor="text1"/>
          <w:sz w:val="36"/>
          <w:szCs w:val="36"/>
        </w:rPr>
      </w:pPr>
      <w:r w:rsidRPr="008611AE">
        <w:rPr>
          <w:b/>
          <w:color w:val="000000" w:themeColor="text1"/>
          <w:sz w:val="36"/>
          <w:szCs w:val="36"/>
        </w:rPr>
        <w:t>Accuracy:</w:t>
      </w:r>
      <w:r w:rsidR="00F774BD">
        <w:rPr>
          <w:b/>
          <w:color w:val="000000" w:themeColor="text1"/>
          <w:sz w:val="36"/>
          <w:szCs w:val="36"/>
        </w:rPr>
        <w:t xml:space="preserve"> </w:t>
      </w:r>
    </w:p>
    <w:p w:rsidR="005E78F3" w:rsidRPr="008611AE" w:rsidRDefault="005E78F3" w:rsidP="0013697A">
      <w:pPr>
        <w:spacing w:line="240" w:lineRule="auto"/>
        <w:rPr>
          <w:b/>
          <w:color w:val="000000" w:themeColor="text1"/>
          <w:sz w:val="36"/>
          <w:szCs w:val="36"/>
        </w:rPr>
      </w:pPr>
      <w:r w:rsidRPr="008611AE">
        <w:rPr>
          <w:sz w:val="36"/>
          <w:szCs w:val="36"/>
        </w:rPr>
        <w:lastRenderedPageBreak/>
        <w:t>The final summary and insights are approximately 90% accurate. They correctly capture the essence of ABR's impact on psychological research and practice, including therapy, trauma recovery, and community engagement. However, minor details regarding specific applications and nuanced implications could be more thoroughly reflected for complete accuracy.</w:t>
      </w:r>
    </w:p>
    <w:p w:rsidR="00842AEC" w:rsidRPr="008611AE" w:rsidRDefault="00842AEC" w:rsidP="0013697A">
      <w:pPr>
        <w:spacing w:line="240" w:lineRule="auto"/>
        <w:rPr>
          <w:b/>
          <w:color w:val="000000" w:themeColor="text1"/>
          <w:sz w:val="36"/>
          <w:szCs w:val="36"/>
        </w:rPr>
      </w:pPr>
      <w:r w:rsidRPr="008611AE">
        <w:rPr>
          <w:b/>
          <w:color w:val="000000" w:themeColor="text1"/>
          <w:sz w:val="36"/>
          <w:szCs w:val="36"/>
        </w:rPr>
        <w:t>Relevance:</w:t>
      </w:r>
    </w:p>
    <w:p w:rsidR="005E78F3" w:rsidRPr="008611AE" w:rsidRDefault="005E78F3" w:rsidP="0013697A">
      <w:pPr>
        <w:spacing w:line="240" w:lineRule="auto"/>
        <w:rPr>
          <w:color w:val="000000" w:themeColor="text1"/>
          <w:sz w:val="36"/>
          <w:szCs w:val="36"/>
        </w:rPr>
      </w:pPr>
      <w:r w:rsidRPr="008611AE">
        <w:rPr>
          <w:color w:val="000000" w:themeColor="text1"/>
          <w:sz w:val="36"/>
          <w:szCs w:val="36"/>
        </w:rPr>
        <w:t>The insights and applications are highly relevant, focusing on how ABR enriches psychological research and practice by enhancing participant engagement, therapeutic outcomes, and community healing. They address crucial aspects like ethical considerations, reflexivity, and creative analysis, aligning well with current needs in human psychology.</w:t>
      </w:r>
    </w:p>
    <w:p w:rsidR="00842AEC" w:rsidRPr="008611AE" w:rsidRDefault="00842AEC" w:rsidP="0013697A">
      <w:pPr>
        <w:spacing w:line="240" w:lineRule="auto"/>
        <w:rPr>
          <w:b/>
          <w:color w:val="000000" w:themeColor="text1"/>
          <w:sz w:val="36"/>
          <w:szCs w:val="36"/>
        </w:rPr>
      </w:pPr>
      <w:r w:rsidRPr="008611AE">
        <w:rPr>
          <w:b/>
          <w:color w:val="000000" w:themeColor="text1"/>
          <w:sz w:val="36"/>
          <w:szCs w:val="36"/>
        </w:rPr>
        <w:t>Reflection:</w:t>
      </w:r>
    </w:p>
    <w:p w:rsidR="0019023D" w:rsidRPr="0019023D" w:rsidRDefault="0019023D" w:rsidP="0019023D">
      <w:pPr>
        <w:spacing w:line="240" w:lineRule="auto"/>
        <w:rPr>
          <w:color w:val="000000" w:themeColor="text1"/>
          <w:sz w:val="36"/>
          <w:szCs w:val="36"/>
        </w:rPr>
      </w:pPr>
      <w:r w:rsidRPr="0019023D">
        <w:rPr>
          <w:color w:val="000000" w:themeColor="text1"/>
          <w:sz w:val="36"/>
          <w:szCs w:val="36"/>
        </w:rPr>
        <w:t xml:space="preserve">During my </w:t>
      </w:r>
      <w:r w:rsidR="00D20422">
        <w:rPr>
          <w:color w:val="000000" w:themeColor="text1"/>
          <w:sz w:val="36"/>
          <w:szCs w:val="36"/>
        </w:rPr>
        <w:t xml:space="preserve">Gen AI </w:t>
      </w:r>
      <w:r w:rsidRPr="0019023D">
        <w:rPr>
          <w:color w:val="000000" w:themeColor="text1"/>
          <w:sz w:val="36"/>
          <w:szCs w:val="36"/>
        </w:rPr>
        <w:t>v</w:t>
      </w:r>
      <w:r w:rsidR="00D20422">
        <w:rPr>
          <w:color w:val="000000" w:themeColor="text1"/>
          <w:sz w:val="36"/>
          <w:szCs w:val="36"/>
        </w:rPr>
        <w:t>irtual internship</w:t>
      </w:r>
      <w:r w:rsidRPr="0019023D">
        <w:rPr>
          <w:color w:val="000000" w:themeColor="text1"/>
          <w:sz w:val="36"/>
          <w:szCs w:val="36"/>
        </w:rPr>
        <w:t>, I delved into the world of Generative AI and prompt engineering through a series of insightful modules. Each module built upon the last, enhancing my understanding of how generative models function and how precise prompts can lead to optimal outputs. The quizzes reinforced my knowledge and ensured I was well-prepared for the final project.</w:t>
      </w:r>
    </w:p>
    <w:p w:rsidR="0013697A" w:rsidRPr="0019023D" w:rsidRDefault="0019023D" w:rsidP="0019023D">
      <w:pPr>
        <w:spacing w:line="240" w:lineRule="auto"/>
        <w:rPr>
          <w:color w:val="000000" w:themeColor="text1"/>
          <w:sz w:val="36"/>
          <w:szCs w:val="36"/>
        </w:rPr>
      </w:pPr>
      <w:r w:rsidRPr="0019023D">
        <w:rPr>
          <w:color w:val="000000" w:themeColor="text1"/>
          <w:sz w:val="36"/>
          <w:szCs w:val="36"/>
        </w:rPr>
        <w:t>The most significant challenge was mastering the art of crafting effective prompts. It required a nuanced understanding of how different prompt structures could influence the AI's responses. Balancing specificity with flexibility was crucial for generating useful and accurate summaries.</w:t>
      </w:r>
      <w:r>
        <w:rPr>
          <w:color w:val="000000" w:themeColor="text1"/>
          <w:sz w:val="36"/>
          <w:szCs w:val="36"/>
        </w:rPr>
        <w:t xml:space="preserve"> </w:t>
      </w:r>
      <w:r w:rsidRPr="0019023D">
        <w:rPr>
          <w:color w:val="000000" w:themeColor="text1"/>
          <w:sz w:val="36"/>
          <w:szCs w:val="36"/>
        </w:rPr>
        <w:t xml:space="preserve">The final project, which involved summarizing and analyzing a research paper, was a </w:t>
      </w:r>
      <w:r w:rsidRPr="0019023D">
        <w:rPr>
          <w:color w:val="000000" w:themeColor="text1"/>
          <w:sz w:val="36"/>
          <w:szCs w:val="36"/>
        </w:rPr>
        <w:lastRenderedPageBreak/>
        <w:t>culmination of all the concepts learned. It highlighted the power of well-designed prompts in extracting and interpreting complex information. I gained valuable insights into the practical applications of Generative AI, learning how to tailor prompts to achieve specific outcomes and enhance comprehension. This internship not only deepened my technical skills but also showcased the transformative potential of AI in research and analysis.</w:t>
      </w:r>
    </w:p>
    <w:p w:rsidR="0013697A" w:rsidRPr="0019023D" w:rsidRDefault="0013697A" w:rsidP="0013697A">
      <w:pPr>
        <w:spacing w:line="240" w:lineRule="auto"/>
        <w:rPr>
          <w:color w:val="000000" w:themeColor="text1"/>
          <w:sz w:val="36"/>
          <w:szCs w:val="36"/>
        </w:rPr>
      </w:pPr>
      <w:bookmarkStart w:id="0" w:name="_GoBack"/>
      <w:bookmarkEnd w:id="0"/>
    </w:p>
    <w:sectPr w:rsidR="0013697A" w:rsidRPr="0019023D" w:rsidSect="00BA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7F"/>
    <w:rsid w:val="00065355"/>
    <w:rsid w:val="0013697A"/>
    <w:rsid w:val="0019023D"/>
    <w:rsid w:val="002A69AE"/>
    <w:rsid w:val="002D7343"/>
    <w:rsid w:val="003240B9"/>
    <w:rsid w:val="00346F2A"/>
    <w:rsid w:val="004F2058"/>
    <w:rsid w:val="005E78F3"/>
    <w:rsid w:val="00842AEC"/>
    <w:rsid w:val="008611AE"/>
    <w:rsid w:val="00BA677F"/>
    <w:rsid w:val="00C338FC"/>
    <w:rsid w:val="00D20422"/>
    <w:rsid w:val="00F774BD"/>
    <w:rsid w:val="00FE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E9E81-8782-4DE2-BBA0-12157999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97A"/>
    <w:rPr>
      <w:color w:val="0563C1" w:themeColor="hyperlink"/>
      <w:u w:val="single"/>
    </w:rPr>
  </w:style>
  <w:style w:type="character" w:styleId="Strong">
    <w:name w:val="Strong"/>
    <w:basedOn w:val="DefaultParagraphFont"/>
    <w:uiPriority w:val="22"/>
    <w:qFormat/>
    <w:rsid w:val="002D7343"/>
    <w:rPr>
      <w:b/>
      <w:bCs/>
    </w:rPr>
  </w:style>
  <w:style w:type="paragraph" w:styleId="NormalWeb">
    <w:name w:val="Normal (Web)"/>
    <w:basedOn w:val="Normal"/>
    <w:uiPriority w:val="99"/>
    <w:semiHidden/>
    <w:unhideWhenUsed/>
    <w:rsid w:val="005E78F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E78F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78F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78F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78F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52736">
      <w:bodyDiv w:val="1"/>
      <w:marLeft w:val="0"/>
      <w:marRight w:val="0"/>
      <w:marTop w:val="0"/>
      <w:marBottom w:val="0"/>
      <w:divBdr>
        <w:top w:val="none" w:sz="0" w:space="0" w:color="auto"/>
        <w:left w:val="none" w:sz="0" w:space="0" w:color="auto"/>
        <w:bottom w:val="none" w:sz="0" w:space="0" w:color="auto"/>
        <w:right w:val="none" w:sz="0" w:space="0" w:color="auto"/>
      </w:divBdr>
      <w:divsChild>
        <w:div w:id="857889492">
          <w:marLeft w:val="0"/>
          <w:marRight w:val="0"/>
          <w:marTop w:val="0"/>
          <w:marBottom w:val="0"/>
          <w:divBdr>
            <w:top w:val="none" w:sz="0" w:space="0" w:color="auto"/>
            <w:left w:val="none" w:sz="0" w:space="0" w:color="auto"/>
            <w:bottom w:val="none" w:sz="0" w:space="0" w:color="auto"/>
            <w:right w:val="none" w:sz="0" w:space="0" w:color="auto"/>
          </w:divBdr>
          <w:divsChild>
            <w:div w:id="1138500201">
              <w:marLeft w:val="0"/>
              <w:marRight w:val="0"/>
              <w:marTop w:val="0"/>
              <w:marBottom w:val="0"/>
              <w:divBdr>
                <w:top w:val="none" w:sz="0" w:space="0" w:color="auto"/>
                <w:left w:val="none" w:sz="0" w:space="0" w:color="auto"/>
                <w:bottom w:val="none" w:sz="0" w:space="0" w:color="auto"/>
                <w:right w:val="none" w:sz="0" w:space="0" w:color="auto"/>
              </w:divBdr>
              <w:divsChild>
                <w:div w:id="1681469315">
                  <w:marLeft w:val="0"/>
                  <w:marRight w:val="0"/>
                  <w:marTop w:val="0"/>
                  <w:marBottom w:val="0"/>
                  <w:divBdr>
                    <w:top w:val="none" w:sz="0" w:space="0" w:color="auto"/>
                    <w:left w:val="none" w:sz="0" w:space="0" w:color="auto"/>
                    <w:bottom w:val="none" w:sz="0" w:space="0" w:color="auto"/>
                    <w:right w:val="none" w:sz="0" w:space="0" w:color="auto"/>
                  </w:divBdr>
                  <w:divsChild>
                    <w:div w:id="447162053">
                      <w:marLeft w:val="0"/>
                      <w:marRight w:val="0"/>
                      <w:marTop w:val="0"/>
                      <w:marBottom w:val="0"/>
                      <w:divBdr>
                        <w:top w:val="none" w:sz="0" w:space="0" w:color="auto"/>
                        <w:left w:val="none" w:sz="0" w:space="0" w:color="auto"/>
                        <w:bottom w:val="none" w:sz="0" w:space="0" w:color="auto"/>
                        <w:right w:val="none" w:sz="0" w:space="0" w:color="auto"/>
                      </w:divBdr>
                      <w:divsChild>
                        <w:div w:id="1702394939">
                          <w:marLeft w:val="0"/>
                          <w:marRight w:val="0"/>
                          <w:marTop w:val="0"/>
                          <w:marBottom w:val="0"/>
                          <w:divBdr>
                            <w:top w:val="none" w:sz="0" w:space="0" w:color="auto"/>
                            <w:left w:val="none" w:sz="0" w:space="0" w:color="auto"/>
                            <w:bottom w:val="none" w:sz="0" w:space="0" w:color="auto"/>
                            <w:right w:val="none" w:sz="0" w:space="0" w:color="auto"/>
                          </w:divBdr>
                          <w:divsChild>
                            <w:div w:id="1308899965">
                              <w:marLeft w:val="0"/>
                              <w:marRight w:val="0"/>
                              <w:marTop w:val="0"/>
                              <w:marBottom w:val="0"/>
                              <w:divBdr>
                                <w:top w:val="none" w:sz="0" w:space="0" w:color="auto"/>
                                <w:left w:val="none" w:sz="0" w:space="0" w:color="auto"/>
                                <w:bottom w:val="none" w:sz="0" w:space="0" w:color="auto"/>
                                <w:right w:val="none" w:sz="0" w:space="0" w:color="auto"/>
                              </w:divBdr>
                              <w:divsChild>
                                <w:div w:id="1363166655">
                                  <w:marLeft w:val="0"/>
                                  <w:marRight w:val="0"/>
                                  <w:marTop w:val="0"/>
                                  <w:marBottom w:val="0"/>
                                  <w:divBdr>
                                    <w:top w:val="none" w:sz="0" w:space="0" w:color="auto"/>
                                    <w:left w:val="none" w:sz="0" w:space="0" w:color="auto"/>
                                    <w:bottom w:val="none" w:sz="0" w:space="0" w:color="auto"/>
                                    <w:right w:val="none" w:sz="0" w:space="0" w:color="auto"/>
                                  </w:divBdr>
                                  <w:divsChild>
                                    <w:div w:id="1786080122">
                                      <w:marLeft w:val="0"/>
                                      <w:marRight w:val="0"/>
                                      <w:marTop w:val="0"/>
                                      <w:marBottom w:val="0"/>
                                      <w:divBdr>
                                        <w:top w:val="none" w:sz="0" w:space="0" w:color="auto"/>
                                        <w:left w:val="none" w:sz="0" w:space="0" w:color="auto"/>
                                        <w:bottom w:val="none" w:sz="0" w:space="0" w:color="auto"/>
                                        <w:right w:val="none" w:sz="0" w:space="0" w:color="auto"/>
                                      </w:divBdr>
                                      <w:divsChild>
                                        <w:div w:id="2129272730">
                                          <w:marLeft w:val="0"/>
                                          <w:marRight w:val="0"/>
                                          <w:marTop w:val="0"/>
                                          <w:marBottom w:val="0"/>
                                          <w:divBdr>
                                            <w:top w:val="none" w:sz="0" w:space="0" w:color="auto"/>
                                            <w:left w:val="none" w:sz="0" w:space="0" w:color="auto"/>
                                            <w:bottom w:val="none" w:sz="0" w:space="0" w:color="auto"/>
                                            <w:right w:val="none" w:sz="0" w:space="0" w:color="auto"/>
                                          </w:divBdr>
                                          <w:divsChild>
                                            <w:div w:id="557742669">
                                              <w:marLeft w:val="0"/>
                                              <w:marRight w:val="0"/>
                                              <w:marTop w:val="0"/>
                                              <w:marBottom w:val="0"/>
                                              <w:divBdr>
                                                <w:top w:val="none" w:sz="0" w:space="0" w:color="auto"/>
                                                <w:left w:val="none" w:sz="0" w:space="0" w:color="auto"/>
                                                <w:bottom w:val="none" w:sz="0" w:space="0" w:color="auto"/>
                                                <w:right w:val="none" w:sz="0" w:space="0" w:color="auto"/>
                                              </w:divBdr>
                                              <w:divsChild>
                                                <w:div w:id="350225726">
                                                  <w:marLeft w:val="0"/>
                                                  <w:marRight w:val="0"/>
                                                  <w:marTop w:val="0"/>
                                                  <w:marBottom w:val="0"/>
                                                  <w:divBdr>
                                                    <w:top w:val="none" w:sz="0" w:space="0" w:color="auto"/>
                                                    <w:left w:val="none" w:sz="0" w:space="0" w:color="auto"/>
                                                    <w:bottom w:val="none" w:sz="0" w:space="0" w:color="auto"/>
                                                    <w:right w:val="none" w:sz="0" w:space="0" w:color="auto"/>
                                                  </w:divBdr>
                                                  <w:divsChild>
                                                    <w:div w:id="1690837689">
                                                      <w:marLeft w:val="0"/>
                                                      <w:marRight w:val="0"/>
                                                      <w:marTop w:val="0"/>
                                                      <w:marBottom w:val="0"/>
                                                      <w:divBdr>
                                                        <w:top w:val="none" w:sz="0" w:space="0" w:color="auto"/>
                                                        <w:left w:val="none" w:sz="0" w:space="0" w:color="auto"/>
                                                        <w:bottom w:val="none" w:sz="0" w:space="0" w:color="auto"/>
                                                        <w:right w:val="none" w:sz="0" w:space="0" w:color="auto"/>
                                                      </w:divBdr>
                                                      <w:divsChild>
                                                        <w:div w:id="20212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986106">
          <w:marLeft w:val="0"/>
          <w:marRight w:val="0"/>
          <w:marTop w:val="0"/>
          <w:marBottom w:val="0"/>
          <w:divBdr>
            <w:top w:val="none" w:sz="0" w:space="0" w:color="auto"/>
            <w:left w:val="none" w:sz="0" w:space="0" w:color="auto"/>
            <w:bottom w:val="none" w:sz="0" w:space="0" w:color="auto"/>
            <w:right w:val="none" w:sz="0" w:space="0" w:color="auto"/>
          </w:divBdr>
          <w:divsChild>
            <w:div w:id="580679778">
              <w:marLeft w:val="0"/>
              <w:marRight w:val="0"/>
              <w:marTop w:val="0"/>
              <w:marBottom w:val="0"/>
              <w:divBdr>
                <w:top w:val="none" w:sz="0" w:space="0" w:color="auto"/>
                <w:left w:val="none" w:sz="0" w:space="0" w:color="auto"/>
                <w:bottom w:val="none" w:sz="0" w:space="0" w:color="auto"/>
                <w:right w:val="none" w:sz="0" w:space="0" w:color="auto"/>
              </w:divBdr>
              <w:divsChild>
                <w:div w:id="4223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39867">
      <w:bodyDiv w:val="1"/>
      <w:marLeft w:val="0"/>
      <w:marRight w:val="0"/>
      <w:marTop w:val="0"/>
      <w:marBottom w:val="0"/>
      <w:divBdr>
        <w:top w:val="none" w:sz="0" w:space="0" w:color="auto"/>
        <w:left w:val="none" w:sz="0" w:space="0" w:color="auto"/>
        <w:bottom w:val="none" w:sz="0" w:space="0" w:color="auto"/>
        <w:right w:val="none" w:sz="0" w:space="0" w:color="auto"/>
      </w:divBdr>
      <w:divsChild>
        <w:div w:id="2092652912">
          <w:marLeft w:val="0"/>
          <w:marRight w:val="0"/>
          <w:marTop w:val="0"/>
          <w:marBottom w:val="0"/>
          <w:divBdr>
            <w:top w:val="none" w:sz="0" w:space="0" w:color="auto"/>
            <w:left w:val="none" w:sz="0" w:space="0" w:color="auto"/>
            <w:bottom w:val="none" w:sz="0" w:space="0" w:color="auto"/>
            <w:right w:val="none" w:sz="0" w:space="0" w:color="auto"/>
          </w:divBdr>
          <w:divsChild>
            <w:div w:id="367530435">
              <w:marLeft w:val="0"/>
              <w:marRight w:val="0"/>
              <w:marTop w:val="0"/>
              <w:marBottom w:val="0"/>
              <w:divBdr>
                <w:top w:val="none" w:sz="0" w:space="0" w:color="auto"/>
                <w:left w:val="none" w:sz="0" w:space="0" w:color="auto"/>
                <w:bottom w:val="none" w:sz="0" w:space="0" w:color="auto"/>
                <w:right w:val="none" w:sz="0" w:space="0" w:color="auto"/>
              </w:divBdr>
              <w:divsChild>
                <w:div w:id="855188800">
                  <w:marLeft w:val="0"/>
                  <w:marRight w:val="0"/>
                  <w:marTop w:val="0"/>
                  <w:marBottom w:val="0"/>
                  <w:divBdr>
                    <w:top w:val="none" w:sz="0" w:space="0" w:color="auto"/>
                    <w:left w:val="none" w:sz="0" w:space="0" w:color="auto"/>
                    <w:bottom w:val="none" w:sz="0" w:space="0" w:color="auto"/>
                    <w:right w:val="none" w:sz="0" w:space="0" w:color="auto"/>
                  </w:divBdr>
                  <w:divsChild>
                    <w:div w:id="2040887129">
                      <w:marLeft w:val="0"/>
                      <w:marRight w:val="0"/>
                      <w:marTop w:val="0"/>
                      <w:marBottom w:val="0"/>
                      <w:divBdr>
                        <w:top w:val="none" w:sz="0" w:space="0" w:color="auto"/>
                        <w:left w:val="none" w:sz="0" w:space="0" w:color="auto"/>
                        <w:bottom w:val="none" w:sz="0" w:space="0" w:color="auto"/>
                        <w:right w:val="none" w:sz="0" w:space="0" w:color="auto"/>
                      </w:divBdr>
                      <w:divsChild>
                        <w:div w:id="2136629882">
                          <w:marLeft w:val="0"/>
                          <w:marRight w:val="0"/>
                          <w:marTop w:val="0"/>
                          <w:marBottom w:val="0"/>
                          <w:divBdr>
                            <w:top w:val="none" w:sz="0" w:space="0" w:color="auto"/>
                            <w:left w:val="none" w:sz="0" w:space="0" w:color="auto"/>
                            <w:bottom w:val="none" w:sz="0" w:space="0" w:color="auto"/>
                            <w:right w:val="none" w:sz="0" w:space="0" w:color="auto"/>
                          </w:divBdr>
                          <w:divsChild>
                            <w:div w:id="972367221">
                              <w:marLeft w:val="0"/>
                              <w:marRight w:val="0"/>
                              <w:marTop w:val="0"/>
                              <w:marBottom w:val="0"/>
                              <w:divBdr>
                                <w:top w:val="none" w:sz="0" w:space="0" w:color="auto"/>
                                <w:left w:val="none" w:sz="0" w:space="0" w:color="auto"/>
                                <w:bottom w:val="none" w:sz="0" w:space="0" w:color="auto"/>
                                <w:right w:val="none" w:sz="0" w:space="0" w:color="auto"/>
                              </w:divBdr>
                              <w:divsChild>
                                <w:div w:id="53938752">
                                  <w:marLeft w:val="0"/>
                                  <w:marRight w:val="0"/>
                                  <w:marTop w:val="0"/>
                                  <w:marBottom w:val="0"/>
                                  <w:divBdr>
                                    <w:top w:val="none" w:sz="0" w:space="0" w:color="auto"/>
                                    <w:left w:val="none" w:sz="0" w:space="0" w:color="auto"/>
                                    <w:bottom w:val="none" w:sz="0" w:space="0" w:color="auto"/>
                                    <w:right w:val="none" w:sz="0" w:space="0" w:color="auto"/>
                                  </w:divBdr>
                                  <w:divsChild>
                                    <w:div w:id="1911307482">
                                      <w:marLeft w:val="0"/>
                                      <w:marRight w:val="0"/>
                                      <w:marTop w:val="0"/>
                                      <w:marBottom w:val="0"/>
                                      <w:divBdr>
                                        <w:top w:val="none" w:sz="0" w:space="0" w:color="auto"/>
                                        <w:left w:val="none" w:sz="0" w:space="0" w:color="auto"/>
                                        <w:bottom w:val="none" w:sz="0" w:space="0" w:color="auto"/>
                                        <w:right w:val="none" w:sz="0" w:space="0" w:color="auto"/>
                                      </w:divBdr>
                                      <w:divsChild>
                                        <w:div w:id="10410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article/pii/S2590260124000109" TargetMode="External"/><Relationship Id="rId4" Type="http://schemas.openxmlformats.org/officeDocument/2006/relationships/hyperlink" Target="mailto:vishakhamakasare9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7</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2024-08-27T07:52:00Z</dcterms:created>
  <dcterms:modified xsi:type="dcterms:W3CDTF">2024-08-28T06:15:00Z</dcterms:modified>
</cp:coreProperties>
</file>