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1C60" w:rsidRPr="00D91C60" w:rsidRDefault="00D91C60">
      <w:pPr>
        <w:rPr>
          <w:rFonts w:cstheme="minorHAnsi"/>
          <w:b/>
          <w:sz w:val="28"/>
          <w:szCs w:val="28"/>
          <w:shd w:val="clear" w:color="auto" w:fill="FFFFFF"/>
        </w:rPr>
      </w:pPr>
      <w:r w:rsidRPr="00D91C60">
        <w:rPr>
          <w:rFonts w:cstheme="minorHAnsi"/>
          <w:b/>
          <w:sz w:val="28"/>
          <w:szCs w:val="28"/>
          <w:shd w:val="clear" w:color="auto" w:fill="FFFFFF"/>
        </w:rPr>
        <w:t>Harmonized Unemployment Rate</w:t>
      </w:r>
    </w:p>
    <w:p w:rsidR="00D91C60" w:rsidRDefault="00D91C60">
      <w:p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The</w:t>
      </w:r>
      <w:r w:rsidRPr="00D91C60">
        <w:rPr>
          <w:rFonts w:cstheme="minorHAnsi"/>
          <w:shd w:val="clear" w:color="auto" w:fill="FFFFFF"/>
        </w:rPr>
        <w:t xml:space="preserve"> dataset</w:t>
      </w:r>
      <w:r>
        <w:rPr>
          <w:rFonts w:cstheme="minorHAnsi"/>
          <w:shd w:val="clear" w:color="auto" w:fill="FFFFFF"/>
        </w:rPr>
        <w:t xml:space="preserve"> is</w:t>
      </w:r>
      <w:r w:rsidRPr="00D91C60">
        <w:rPr>
          <w:rFonts w:cstheme="minorHAnsi"/>
          <w:shd w:val="clear" w:color="auto" w:fill="FFFFFF"/>
        </w:rPr>
        <w:t xml:space="preserve"> from the </w:t>
      </w:r>
      <w:hyperlink r:id="rId5" w:history="1">
        <w:r w:rsidRPr="00D91C60">
          <w:rPr>
            <w:rStyle w:val="Hyperlink"/>
            <w:rFonts w:cstheme="minorHAnsi"/>
            <w:color w:val="008ABC"/>
            <w:bdr w:val="none" w:sz="0" w:space="0" w:color="auto" w:frame="1"/>
            <w:shd w:val="clear" w:color="auto" w:fill="FFFFFF"/>
          </w:rPr>
          <w:t>Organization for Economic Co-operation and Development (OECD)</w:t>
        </w:r>
      </w:hyperlink>
      <w:r w:rsidRPr="00D91C60">
        <w:rPr>
          <w:rFonts w:cstheme="minorHAnsi"/>
          <w:shd w:val="clear" w:color="auto" w:fill="FFFFFF"/>
        </w:rPr>
        <w:t> hosted by the Federal Reserve Economic Database (FRED).</w:t>
      </w:r>
    </w:p>
    <w:p w:rsidR="00D91C60" w:rsidRDefault="006B297A">
      <w:pPr>
        <w:rPr>
          <w:rFonts w:cstheme="minorHAnsi"/>
          <w:b/>
          <w:u w:val="single"/>
          <w:shd w:val="clear" w:color="auto" w:fill="FFFFFF"/>
        </w:rPr>
      </w:pPr>
      <w:r w:rsidRPr="006B297A">
        <w:rPr>
          <w:rFonts w:cstheme="minorHAnsi"/>
          <w:b/>
          <w:u w:val="single"/>
          <w:shd w:val="clear" w:color="auto" w:fill="FFFFFF"/>
        </w:rPr>
        <w:t>Harmonized Unemployment Rate for Australia</w:t>
      </w:r>
    </w:p>
    <w:p w:rsidR="006B297A" w:rsidRPr="00927668" w:rsidRDefault="006B297A" w:rsidP="006B297A">
      <w:pPr>
        <w:pStyle w:val="ListParagraph"/>
        <w:numPr>
          <w:ilvl w:val="0"/>
          <w:numId w:val="1"/>
        </w:numPr>
        <w:rPr>
          <w:rFonts w:cstheme="minorHAnsi"/>
        </w:rPr>
      </w:pPr>
      <w:r w:rsidRPr="006B297A">
        <w:rPr>
          <w:rFonts w:cstheme="minorHAnsi"/>
          <w:b/>
        </w:rPr>
        <w:t xml:space="preserve">Checked for stationarity </w:t>
      </w:r>
      <w:r>
        <w:rPr>
          <w:rFonts w:cstheme="minorHAnsi"/>
          <w:b/>
        </w:rPr>
        <w:t xml:space="preserve">– </w:t>
      </w:r>
      <w:r w:rsidRPr="00927668">
        <w:rPr>
          <w:rFonts w:cstheme="minorHAnsi"/>
        </w:rPr>
        <w:t>Plotted the graph of the original series and of the rolling mean and standard deviation.</w:t>
      </w:r>
      <w:r w:rsidR="00F914AA">
        <w:rPr>
          <w:rFonts w:cstheme="minorHAnsi"/>
        </w:rPr>
        <w:t xml:space="preserve"> As we can see that the mean is not </w:t>
      </w:r>
      <w:r w:rsidR="006B3077">
        <w:rPr>
          <w:rFonts w:cstheme="minorHAnsi"/>
        </w:rPr>
        <w:t>constant,</w:t>
      </w:r>
      <w:r w:rsidR="00F914AA">
        <w:rPr>
          <w:rFonts w:cstheme="minorHAnsi"/>
        </w:rPr>
        <w:t xml:space="preserve"> so the series is not stationary.</w:t>
      </w:r>
    </w:p>
    <w:p w:rsidR="006B297A" w:rsidRDefault="006B297A" w:rsidP="006B297A">
      <w:pPr>
        <w:pStyle w:val="ListParagraph"/>
        <w:rPr>
          <w:rFonts w:cstheme="minorHAnsi"/>
          <w:b/>
        </w:rPr>
      </w:pPr>
      <w:r>
        <w:rPr>
          <w:noProof/>
        </w:rPr>
        <w:drawing>
          <wp:inline distT="0" distB="0" distL="0" distR="0">
            <wp:extent cx="4793930" cy="2565400"/>
            <wp:effectExtent l="0" t="0" r="698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595" cy="2568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4AA" w:rsidRDefault="006B3077" w:rsidP="006B297A">
      <w:pPr>
        <w:pStyle w:val="ListParagraph"/>
        <w:rPr>
          <w:rFonts w:cstheme="minorHAnsi"/>
          <w:b/>
        </w:rPr>
      </w:pPr>
      <w:r>
        <w:rPr>
          <w:rFonts w:cstheme="minorHAnsi"/>
          <w:b/>
        </w:rPr>
        <w:t xml:space="preserve">         </w:t>
      </w:r>
      <w:r w:rsidR="00F914AA">
        <w:rPr>
          <w:noProof/>
        </w:rPr>
        <w:drawing>
          <wp:inline distT="0" distB="0" distL="0" distR="0">
            <wp:extent cx="4231758" cy="2089761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631" cy="212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077" w:rsidRDefault="00F914AA" w:rsidP="00F914AA">
      <w:pPr>
        <w:rPr>
          <w:rFonts w:cstheme="minorHAnsi"/>
        </w:rPr>
      </w:pPr>
      <w:r w:rsidRPr="00F914AA">
        <w:rPr>
          <w:rFonts w:cstheme="minorHAnsi"/>
        </w:rPr>
        <w:t xml:space="preserve">The p </w:t>
      </w:r>
      <w:r>
        <w:rPr>
          <w:rFonts w:cstheme="minorHAnsi"/>
        </w:rPr>
        <w:t xml:space="preserve">value from the Dickey-Fuller Test is 0.3818 </w:t>
      </w:r>
      <w:r w:rsidR="006B3077">
        <w:rPr>
          <w:rFonts w:cstheme="minorHAnsi"/>
        </w:rPr>
        <w:t>so we</w:t>
      </w:r>
      <w:r>
        <w:rPr>
          <w:rFonts w:cstheme="minorHAnsi"/>
        </w:rPr>
        <w:t xml:space="preserve"> cannot reject the null hypothesis of non-stationarity and conclude that the series is not stationary.</w:t>
      </w:r>
    </w:p>
    <w:p w:rsidR="00AA4173" w:rsidRPr="00C54D3F" w:rsidRDefault="00652C0B" w:rsidP="00C54D3F">
      <w:pPr>
        <w:pStyle w:val="ListParagraph"/>
        <w:numPr>
          <w:ilvl w:val="0"/>
          <w:numId w:val="1"/>
        </w:numPr>
        <w:rPr>
          <w:rFonts w:cstheme="minorHAnsi"/>
        </w:rPr>
      </w:pPr>
      <w:r w:rsidRPr="00652C0B">
        <w:rPr>
          <w:rFonts w:cstheme="minorHAnsi"/>
          <w:b/>
        </w:rPr>
        <w:t>Made the Series Stationary</w:t>
      </w:r>
      <w:r>
        <w:rPr>
          <w:rFonts w:cstheme="minorHAnsi"/>
        </w:rPr>
        <w:t>:</w:t>
      </w:r>
      <w:r w:rsidR="0016383D">
        <w:rPr>
          <w:rFonts w:cstheme="minorHAnsi"/>
        </w:rPr>
        <w:t xml:space="preserve"> </w:t>
      </w:r>
      <w:r w:rsidR="000F61B1" w:rsidRPr="00C54D3F">
        <w:rPr>
          <w:rFonts w:cstheme="minorHAnsi"/>
        </w:rPr>
        <w:t xml:space="preserve">There are several approaches to make the series </w:t>
      </w:r>
      <w:r w:rsidR="001429D7" w:rsidRPr="00C54D3F">
        <w:rPr>
          <w:rFonts w:cstheme="minorHAnsi"/>
        </w:rPr>
        <w:t>stationary,</w:t>
      </w:r>
      <w:r w:rsidR="000F61B1" w:rsidRPr="00C54D3F">
        <w:rPr>
          <w:rFonts w:cstheme="minorHAnsi"/>
        </w:rPr>
        <w:t xml:space="preserve"> I used difference technique to make the series stationary and observed that the series was stationary after 1 difference.</w:t>
      </w:r>
    </w:p>
    <w:p w:rsidR="001429D7" w:rsidRDefault="001429D7" w:rsidP="00F914AA">
      <w:pPr>
        <w:rPr>
          <w:noProof/>
        </w:rPr>
      </w:pPr>
    </w:p>
    <w:p w:rsidR="001429D7" w:rsidRDefault="001429D7" w:rsidP="00F914AA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>
            <wp:extent cx="4511680" cy="2356903"/>
            <wp:effectExtent l="0" t="0" r="317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611" cy="2366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1B1" w:rsidRDefault="001429D7" w:rsidP="00F914AA">
      <w:pPr>
        <w:rPr>
          <w:rFonts w:cstheme="minorHAnsi"/>
        </w:rPr>
      </w:pPr>
      <w:r>
        <w:rPr>
          <w:rFonts w:cstheme="minorHAnsi"/>
        </w:rPr>
        <w:t xml:space="preserve">        </w:t>
      </w:r>
      <w:r>
        <w:rPr>
          <w:noProof/>
        </w:rPr>
        <w:drawing>
          <wp:inline distT="0" distB="0" distL="0" distR="0">
            <wp:extent cx="4178596" cy="2475174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813" cy="2491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9D7" w:rsidRDefault="001429D7" w:rsidP="00F914AA">
      <w:pPr>
        <w:rPr>
          <w:rFonts w:cstheme="minorHAnsi"/>
        </w:rPr>
      </w:pPr>
      <w:r>
        <w:rPr>
          <w:rFonts w:cstheme="minorHAnsi"/>
        </w:rPr>
        <w:t>As we can see from the graph and the p value for Dickey-Fuller test we can easily say the series is stationary</w:t>
      </w:r>
      <w:r w:rsidR="009E28F9">
        <w:rPr>
          <w:rFonts w:cstheme="minorHAnsi"/>
        </w:rPr>
        <w:t>.</w:t>
      </w:r>
    </w:p>
    <w:p w:rsidR="00F914AA" w:rsidRDefault="00652C0B" w:rsidP="00652C0B">
      <w:pPr>
        <w:pStyle w:val="ListParagraph"/>
        <w:numPr>
          <w:ilvl w:val="0"/>
          <w:numId w:val="1"/>
        </w:numPr>
        <w:rPr>
          <w:rFonts w:cstheme="minorHAnsi"/>
          <w:b/>
        </w:rPr>
      </w:pPr>
      <w:r w:rsidRPr="00652C0B">
        <w:rPr>
          <w:rFonts w:cstheme="minorHAnsi"/>
          <w:b/>
        </w:rPr>
        <w:t>Checked the Number of lags to be included in the ARIMA model:</w:t>
      </w:r>
    </w:p>
    <w:p w:rsidR="0016383D" w:rsidRDefault="0016383D" w:rsidP="0016383D">
      <w:pPr>
        <w:pStyle w:val="ListParagraph"/>
        <w:rPr>
          <w:rFonts w:cstheme="minorHAnsi"/>
          <w:b/>
        </w:rPr>
      </w:pPr>
    </w:p>
    <w:p w:rsidR="00652C0B" w:rsidRDefault="00652C0B" w:rsidP="00652C0B">
      <w:pPr>
        <w:pStyle w:val="ListParagraph"/>
        <w:rPr>
          <w:rFonts w:cstheme="minorHAnsi"/>
          <w:b/>
        </w:rPr>
      </w:pPr>
      <w:r>
        <w:rPr>
          <w:rFonts w:cstheme="minorHAnsi"/>
          <w:b/>
        </w:rPr>
        <w:t>ACF &amp; PACF</w:t>
      </w:r>
    </w:p>
    <w:p w:rsidR="00652C0B" w:rsidRDefault="00652C0B" w:rsidP="00652C0B">
      <w:pPr>
        <w:pStyle w:val="ListParagraph"/>
        <w:rPr>
          <w:rFonts w:cstheme="minorHAnsi"/>
          <w:b/>
        </w:rPr>
      </w:pPr>
      <w:r>
        <w:rPr>
          <w:noProof/>
        </w:rPr>
        <w:lastRenderedPageBreak/>
        <w:drawing>
          <wp:inline distT="0" distB="0" distL="0" distR="0">
            <wp:extent cx="2421590" cy="2544418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141" cy="255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</w:rPr>
        <w:t xml:space="preserve">               </w:t>
      </w:r>
      <w:r>
        <w:rPr>
          <w:noProof/>
        </w:rPr>
        <w:drawing>
          <wp:inline distT="0" distB="0" distL="0" distR="0">
            <wp:extent cx="2576223" cy="24968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881" cy="2513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C81" w:rsidRDefault="00B97C81" w:rsidP="00652C0B">
      <w:pPr>
        <w:pStyle w:val="ListParagraph"/>
        <w:rPr>
          <w:rFonts w:cstheme="minorHAnsi"/>
          <w:b/>
        </w:rPr>
      </w:pPr>
    </w:p>
    <w:p w:rsidR="00652C0B" w:rsidRDefault="00BC2392" w:rsidP="00652C0B">
      <w:pPr>
        <w:pStyle w:val="ListParagraph"/>
        <w:rPr>
          <w:rFonts w:cstheme="minorHAnsi"/>
        </w:rPr>
      </w:pPr>
      <w:r w:rsidRPr="00BC2392">
        <w:rPr>
          <w:rFonts w:cstheme="minorHAnsi"/>
        </w:rPr>
        <w:t>From ACF</w:t>
      </w:r>
      <w:r>
        <w:rPr>
          <w:rFonts w:cstheme="minorHAnsi"/>
        </w:rPr>
        <w:t xml:space="preserve"> we find that the number of lags required are 5 and from PACF we get 4 lags.</w:t>
      </w:r>
    </w:p>
    <w:p w:rsidR="00B97C81" w:rsidRDefault="00B97C81" w:rsidP="00652C0B">
      <w:pPr>
        <w:pStyle w:val="ListParagraph"/>
        <w:rPr>
          <w:rFonts w:cstheme="minorHAnsi"/>
        </w:rPr>
      </w:pPr>
    </w:p>
    <w:p w:rsidR="001B52D0" w:rsidRDefault="001B52D0" w:rsidP="001B52D0">
      <w:pPr>
        <w:pStyle w:val="ListParagraph"/>
        <w:numPr>
          <w:ilvl w:val="0"/>
          <w:numId w:val="1"/>
        </w:numPr>
        <w:rPr>
          <w:rFonts w:cstheme="minorHAnsi"/>
          <w:b/>
        </w:rPr>
      </w:pPr>
      <w:r w:rsidRPr="001B52D0">
        <w:rPr>
          <w:rFonts w:cstheme="minorHAnsi"/>
          <w:b/>
        </w:rPr>
        <w:t>ARIMA Models:</w:t>
      </w:r>
    </w:p>
    <w:p w:rsidR="0016383D" w:rsidRPr="001B52D0" w:rsidRDefault="0016383D" w:rsidP="0016383D">
      <w:pPr>
        <w:pStyle w:val="ListParagraph"/>
        <w:rPr>
          <w:rFonts w:cstheme="minorHAnsi"/>
          <w:b/>
        </w:rPr>
      </w:pPr>
    </w:p>
    <w:p w:rsidR="001B52D0" w:rsidRPr="001B52D0" w:rsidRDefault="001B52D0" w:rsidP="001B52D0">
      <w:pPr>
        <w:pStyle w:val="ListParagraph"/>
        <w:rPr>
          <w:rFonts w:cstheme="minorHAnsi"/>
          <w:b/>
        </w:rPr>
      </w:pPr>
      <w:r w:rsidRPr="001B52D0">
        <w:rPr>
          <w:rFonts w:cstheme="minorHAnsi"/>
          <w:b/>
        </w:rPr>
        <w:t>ARIMA (4,1,0)</w:t>
      </w:r>
    </w:p>
    <w:p w:rsidR="001B52D0" w:rsidRDefault="001B52D0" w:rsidP="001B52D0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>
            <wp:extent cx="5336354" cy="2703444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700" cy="2714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2D0" w:rsidRDefault="001B52D0" w:rsidP="001B52D0">
      <w:pPr>
        <w:pStyle w:val="ListParagraph"/>
        <w:rPr>
          <w:rFonts w:cstheme="minorHAnsi"/>
          <w:b/>
        </w:rPr>
      </w:pPr>
      <w:r w:rsidRPr="001B52D0">
        <w:rPr>
          <w:rFonts w:cstheme="minorHAnsi"/>
          <w:b/>
        </w:rPr>
        <w:t>ARIMA</w:t>
      </w:r>
      <w:r>
        <w:rPr>
          <w:rFonts w:cstheme="minorHAnsi"/>
          <w:b/>
        </w:rPr>
        <w:t xml:space="preserve"> </w:t>
      </w:r>
      <w:r w:rsidRPr="001B52D0">
        <w:rPr>
          <w:rFonts w:cstheme="minorHAnsi"/>
          <w:b/>
        </w:rPr>
        <w:t>(0,1,5)</w:t>
      </w:r>
    </w:p>
    <w:p w:rsidR="001B52D0" w:rsidRDefault="001B52D0" w:rsidP="001B52D0">
      <w:pPr>
        <w:pStyle w:val="ListParagraph"/>
        <w:rPr>
          <w:rFonts w:cstheme="minorHAnsi"/>
          <w:b/>
        </w:rPr>
      </w:pPr>
      <w:r>
        <w:rPr>
          <w:noProof/>
        </w:rPr>
        <w:lastRenderedPageBreak/>
        <w:drawing>
          <wp:inline distT="0" distB="0" distL="0" distR="0">
            <wp:extent cx="5342740" cy="27670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384" cy="2782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2D0" w:rsidRDefault="001B52D0" w:rsidP="001B52D0">
      <w:pPr>
        <w:pStyle w:val="ListParagraph"/>
        <w:rPr>
          <w:rFonts w:cstheme="minorHAnsi"/>
          <w:b/>
        </w:rPr>
      </w:pPr>
      <w:r>
        <w:rPr>
          <w:rFonts w:cstheme="minorHAnsi"/>
          <w:b/>
        </w:rPr>
        <w:t>ARIMA (4,1,5)</w:t>
      </w:r>
    </w:p>
    <w:p w:rsidR="001B52D0" w:rsidRPr="001B52D0" w:rsidRDefault="001B52D0" w:rsidP="001B52D0">
      <w:pPr>
        <w:pStyle w:val="ListParagraph"/>
        <w:rPr>
          <w:rFonts w:cstheme="minorHAnsi"/>
          <w:b/>
        </w:rPr>
      </w:pPr>
      <w:r>
        <w:rPr>
          <w:noProof/>
        </w:rPr>
        <w:drawing>
          <wp:inline distT="0" distB="0" distL="0" distR="0">
            <wp:extent cx="5283200" cy="273106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779" cy="27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2D0" w:rsidRDefault="001B52D0" w:rsidP="001B52D0">
      <w:pPr>
        <w:pStyle w:val="ListParagraph"/>
        <w:rPr>
          <w:rFonts w:cstheme="minorHAnsi"/>
        </w:rPr>
      </w:pPr>
      <w:r>
        <w:rPr>
          <w:rFonts w:cstheme="minorHAnsi"/>
        </w:rPr>
        <w:t>We see that model ARIMA</w:t>
      </w:r>
      <w:r w:rsidR="00FF553F">
        <w:rPr>
          <w:rFonts w:cstheme="minorHAnsi"/>
        </w:rPr>
        <w:t xml:space="preserve"> </w:t>
      </w:r>
      <w:r>
        <w:rPr>
          <w:rFonts w:cstheme="minorHAnsi"/>
        </w:rPr>
        <w:t>(4,1,5) has the lowest RSS value so we will choose this model for our predictions.</w:t>
      </w:r>
    </w:p>
    <w:p w:rsidR="0016383D" w:rsidRDefault="0016383D" w:rsidP="001B52D0">
      <w:pPr>
        <w:pStyle w:val="ListParagraph"/>
        <w:rPr>
          <w:rFonts w:cstheme="minorHAnsi"/>
        </w:rPr>
      </w:pPr>
    </w:p>
    <w:p w:rsidR="00FF553F" w:rsidRPr="0016383D" w:rsidRDefault="0016383D" w:rsidP="0016383D">
      <w:pPr>
        <w:pStyle w:val="ListParagraph"/>
        <w:numPr>
          <w:ilvl w:val="0"/>
          <w:numId w:val="1"/>
        </w:numPr>
        <w:rPr>
          <w:rFonts w:cstheme="minorHAnsi"/>
          <w:b/>
        </w:rPr>
      </w:pPr>
      <w:r w:rsidRPr="0016383D">
        <w:rPr>
          <w:rFonts w:cstheme="minorHAnsi"/>
          <w:b/>
        </w:rPr>
        <w:t>Predictions</w:t>
      </w:r>
      <w:r>
        <w:rPr>
          <w:rFonts w:cstheme="minorHAnsi"/>
          <w:b/>
        </w:rPr>
        <w:t xml:space="preserve"> and Accuracy</w:t>
      </w:r>
    </w:p>
    <w:p w:rsidR="0016383D" w:rsidRDefault="0016383D" w:rsidP="0016383D">
      <w:pPr>
        <w:pStyle w:val="ListParagraph"/>
        <w:rPr>
          <w:rFonts w:cstheme="minorHAnsi"/>
        </w:rPr>
      </w:pPr>
    </w:p>
    <w:p w:rsidR="0016383D" w:rsidRDefault="0016383D" w:rsidP="0016383D">
      <w:pPr>
        <w:pStyle w:val="ListParagraph"/>
        <w:rPr>
          <w:rFonts w:cstheme="minorHAnsi"/>
        </w:rPr>
      </w:pPr>
      <w:r>
        <w:rPr>
          <w:rFonts w:cstheme="minorHAnsi"/>
        </w:rPr>
        <w:t>Please find below some predicted values from the model:</w:t>
      </w:r>
    </w:p>
    <w:p w:rsidR="0016383D" w:rsidRDefault="0016383D" w:rsidP="0016383D">
      <w:pPr>
        <w:pStyle w:val="ListParagraph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>
            <wp:extent cx="2154803" cy="155101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944" cy="1559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83D" w:rsidRDefault="0016383D" w:rsidP="0016383D">
      <w:pPr>
        <w:pStyle w:val="ListParagraph"/>
        <w:rPr>
          <w:rFonts w:cstheme="minorHAnsi"/>
        </w:rPr>
      </w:pPr>
    </w:p>
    <w:p w:rsidR="0016383D" w:rsidRDefault="0016383D" w:rsidP="0016383D">
      <w:pPr>
        <w:pStyle w:val="ListParagraph"/>
        <w:rPr>
          <w:rFonts w:cstheme="minorHAnsi"/>
        </w:rPr>
      </w:pPr>
      <w:r>
        <w:rPr>
          <w:rFonts w:cstheme="minorHAnsi"/>
        </w:rPr>
        <w:t>Below is the graph for comparison between the original and predicted values:</w:t>
      </w:r>
    </w:p>
    <w:p w:rsidR="0016383D" w:rsidRDefault="0016383D" w:rsidP="0016383D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>
            <wp:extent cx="5057078" cy="275115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281" cy="2753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2D0" w:rsidRPr="00BC2392" w:rsidRDefault="0016383D" w:rsidP="001B52D0">
      <w:pPr>
        <w:pStyle w:val="ListParagraph"/>
        <w:rPr>
          <w:rFonts w:cstheme="minorHAnsi"/>
        </w:rPr>
      </w:pPr>
      <w:r>
        <w:rPr>
          <w:rFonts w:cstheme="minorHAnsi"/>
        </w:rPr>
        <w:t xml:space="preserve">We see that the value of RMSE is 1.3319 this shows that the predictions are quite </w:t>
      </w:r>
      <w:r w:rsidR="00821CE1">
        <w:rPr>
          <w:rFonts w:cstheme="minorHAnsi"/>
        </w:rPr>
        <w:t>accurate</w:t>
      </w:r>
      <w:bookmarkStart w:id="0" w:name="_GoBack"/>
      <w:bookmarkEnd w:id="0"/>
      <w:r w:rsidR="00821CE1">
        <w:rPr>
          <w:rFonts w:cstheme="minorHAnsi"/>
        </w:rPr>
        <w:t>,</w:t>
      </w:r>
      <w:r>
        <w:rPr>
          <w:rFonts w:cstheme="minorHAnsi"/>
        </w:rPr>
        <w:t xml:space="preserve"> and our model is good.</w:t>
      </w:r>
    </w:p>
    <w:sectPr w:rsidR="001B52D0" w:rsidRPr="00BC23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A21313"/>
    <w:multiLevelType w:val="hybridMultilevel"/>
    <w:tmpl w:val="93A6B3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C60"/>
    <w:rsid w:val="000F61B1"/>
    <w:rsid w:val="001429D7"/>
    <w:rsid w:val="0016383D"/>
    <w:rsid w:val="001B52D0"/>
    <w:rsid w:val="00652C0B"/>
    <w:rsid w:val="006B297A"/>
    <w:rsid w:val="006B3077"/>
    <w:rsid w:val="00821CE1"/>
    <w:rsid w:val="00927668"/>
    <w:rsid w:val="009E28F9"/>
    <w:rsid w:val="00AA4173"/>
    <w:rsid w:val="00B97C81"/>
    <w:rsid w:val="00BC2392"/>
    <w:rsid w:val="00C54D3F"/>
    <w:rsid w:val="00D91C60"/>
    <w:rsid w:val="00F914AA"/>
    <w:rsid w:val="00FF5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360A4D"/>
  <w15:chartTrackingRefBased/>
  <w15:docId w15:val="{450EC962-A3F7-455B-BFC8-7B400C06E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91C6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B29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oecd.org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5</Pages>
  <Words>235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Nangia, Vishakha</dc:creator>
  <cp:keywords/>
  <dc:description/>
  <cp:lastModifiedBy>Nangia, Vishakha</cp:lastModifiedBy>
  <cp:revision>23</cp:revision>
  <dcterms:created xsi:type="dcterms:W3CDTF">2018-12-16T19:28:00Z</dcterms:created>
  <dcterms:modified xsi:type="dcterms:W3CDTF">2018-12-16T20:28:00Z</dcterms:modified>
</cp:coreProperties>
</file>