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CE50" w14:textId="77777777" w:rsidR="008212C0" w:rsidRPr="00585CB5" w:rsidRDefault="008212C0" w:rsidP="00585CB5">
      <w:pPr>
        <w:spacing w:before="1200"/>
        <w:jc w:val="both"/>
        <w:rPr>
          <w:rFonts w:ascii="Adani Regular" w:hAnsi="Adani Regular"/>
          <w:color w:val="0D0D0D" w:themeColor="text1" w:themeTint="F2"/>
          <w:sz w:val="24"/>
          <w:szCs w:val="24"/>
        </w:rPr>
      </w:pPr>
    </w:p>
    <w:p w14:paraId="74524CF4" w14:textId="77777777" w:rsidR="00C72AD9" w:rsidRDefault="00C72AD9" w:rsidP="00585CB5">
      <w:pPr>
        <w:spacing w:before="120" w:after="280"/>
        <w:jc w:val="center"/>
        <w:rPr>
          <w:rFonts w:ascii="Adani Regular" w:eastAsia="Arial Black" w:hAnsi="Adani Regular" w:cs="Arial Black"/>
          <w:b/>
          <w:bCs/>
          <w:color w:val="0D0D0D" w:themeColor="text1" w:themeTint="F2"/>
          <w:sz w:val="36"/>
          <w:szCs w:val="36"/>
          <w:lang w:val="en-US"/>
        </w:rPr>
      </w:pPr>
      <w:r w:rsidRPr="00585CB5">
        <w:rPr>
          <w:rFonts w:ascii="Adani Regular" w:eastAsia="Arial Black" w:hAnsi="Adani Regular" w:cs="Arial Black"/>
          <w:b/>
          <w:bCs/>
          <w:color w:val="0D0D0D" w:themeColor="text1" w:themeTint="F2"/>
          <w:sz w:val="36"/>
          <w:szCs w:val="36"/>
          <w:lang w:val="en-US"/>
        </w:rPr>
        <w:t>Wound Healing Assessment from Smartphone Images</w:t>
      </w:r>
    </w:p>
    <w:p w14:paraId="21DE8091" w14:textId="77777777" w:rsidR="00585CB5" w:rsidRPr="00585CB5" w:rsidRDefault="00585CB5" w:rsidP="00585CB5">
      <w:pPr>
        <w:spacing w:before="120" w:after="280"/>
        <w:jc w:val="center"/>
        <w:rPr>
          <w:rFonts w:ascii="Adani Regular" w:eastAsia="Arial Black" w:hAnsi="Adani Regular" w:cs="Arial Black"/>
          <w:b/>
          <w:bCs/>
          <w:color w:val="0D0D0D" w:themeColor="text1" w:themeTint="F2"/>
          <w:sz w:val="36"/>
          <w:szCs w:val="36"/>
          <w:lang w:val="en-US"/>
        </w:rPr>
      </w:pPr>
    </w:p>
    <w:p w14:paraId="301397C0" w14:textId="1B7BB819" w:rsidR="008212C0" w:rsidRPr="00585CB5" w:rsidRDefault="00000000" w:rsidP="00585CB5">
      <w:pPr>
        <w:spacing w:before="120" w:after="280"/>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Unsupervised Computer Vision Pipeline for Wound Segmentation, Measurement &amp; Healing Stage Classification</w:t>
      </w:r>
    </w:p>
    <w:p w14:paraId="7AB16C46" w14:textId="77777777" w:rsidR="008212C0" w:rsidRPr="00585CB5" w:rsidRDefault="00000000" w:rsidP="00585CB5">
      <w:pPr>
        <w:jc w:val="center"/>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Final Year Project Report</w:t>
      </w:r>
    </w:p>
    <w:p w14:paraId="7D30394E" w14:textId="77777777" w:rsidR="00585CB5" w:rsidRPr="00585CB5" w:rsidRDefault="00585CB5" w:rsidP="00585CB5">
      <w:pPr>
        <w:jc w:val="center"/>
        <w:rPr>
          <w:rFonts w:ascii="Adani Regular" w:hAnsi="Adani Regular"/>
          <w:color w:val="0D0D0D" w:themeColor="text1" w:themeTint="F2"/>
          <w:sz w:val="24"/>
          <w:szCs w:val="24"/>
        </w:rPr>
      </w:pPr>
    </w:p>
    <w:p w14:paraId="0393BD3C" w14:textId="598923D3" w:rsidR="008212C0" w:rsidRPr="00585CB5" w:rsidRDefault="00000000"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Submitted </w:t>
      </w:r>
      <w:r w:rsidR="00585CB5" w:rsidRPr="00585CB5">
        <w:rPr>
          <w:rFonts w:ascii="Adani Regular" w:hAnsi="Adani Regular"/>
          <w:color w:val="0D0D0D" w:themeColor="text1" w:themeTint="F2"/>
          <w:sz w:val="24"/>
          <w:szCs w:val="24"/>
        </w:rPr>
        <w:t>by:</w:t>
      </w:r>
    </w:p>
    <w:p w14:paraId="4B1F075E" w14:textId="77777777" w:rsidR="00585CB5" w:rsidRPr="00585CB5" w:rsidRDefault="00585CB5"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Desai Ajay (20252001)</w:t>
      </w:r>
    </w:p>
    <w:p w14:paraId="006A7D04" w14:textId="77777777" w:rsidR="00585CB5" w:rsidRPr="00585CB5" w:rsidRDefault="00585CB5"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Anuj N Soni (20252004)</w:t>
      </w:r>
    </w:p>
    <w:p w14:paraId="104AAA18" w14:textId="77777777" w:rsidR="00585CB5" w:rsidRPr="00585CB5" w:rsidRDefault="00585CB5"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Antala Raj (20252036)</w:t>
      </w:r>
    </w:p>
    <w:p w14:paraId="1B6C1192" w14:textId="77777777" w:rsidR="00585CB5" w:rsidRPr="00585CB5" w:rsidRDefault="00585CB5"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Vansh Shah (20252050)</w:t>
      </w:r>
    </w:p>
    <w:p w14:paraId="1BEACB85" w14:textId="77777777" w:rsidR="00585CB5" w:rsidRDefault="00585CB5" w:rsidP="00585CB5">
      <w:pPr>
        <w:jc w:val="center"/>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Vishakha Chauhan (20252053)</w:t>
      </w:r>
    </w:p>
    <w:p w14:paraId="7439E4DD" w14:textId="77777777" w:rsidR="00585CB5" w:rsidRPr="00585CB5" w:rsidRDefault="00585CB5" w:rsidP="00585CB5">
      <w:pPr>
        <w:jc w:val="center"/>
        <w:rPr>
          <w:rFonts w:ascii="Adani Regular" w:hAnsi="Adani Regular"/>
          <w:color w:val="0D0D0D" w:themeColor="text1" w:themeTint="F2"/>
          <w:sz w:val="24"/>
          <w:szCs w:val="24"/>
        </w:rPr>
      </w:pPr>
    </w:p>
    <w:p w14:paraId="6E27F6A3" w14:textId="0E2DC188" w:rsidR="00585CB5" w:rsidRPr="00585CB5" w:rsidRDefault="00585CB5" w:rsidP="00585CB5">
      <w:pPr>
        <w:jc w:val="center"/>
        <w:rPr>
          <w:rFonts w:ascii="Adani Regular" w:hAnsi="Adani Regular"/>
          <w:b/>
          <w:bCs/>
          <w:color w:val="0D0D0D" w:themeColor="text1" w:themeTint="F2"/>
          <w:sz w:val="24"/>
          <w:szCs w:val="24"/>
        </w:rPr>
      </w:pPr>
      <w:r w:rsidRPr="00585CB5">
        <w:rPr>
          <w:rFonts w:ascii="Adani Regular" w:hAnsi="Adani Regular"/>
          <w:b/>
          <w:bCs/>
          <w:color w:val="0D0D0D" w:themeColor="text1" w:themeTint="F2"/>
          <w:sz w:val="24"/>
          <w:szCs w:val="24"/>
        </w:rPr>
        <w:t>Course: PGDM in Artificial Intelligence &amp; Data Science</w:t>
      </w:r>
    </w:p>
    <w:p w14:paraId="093929EC" w14:textId="77777777" w:rsidR="00585CB5" w:rsidRPr="00585CB5" w:rsidRDefault="00585CB5" w:rsidP="00585CB5">
      <w:pPr>
        <w:jc w:val="center"/>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Year: 2025-27</w:t>
      </w:r>
    </w:p>
    <w:p w14:paraId="2E3B3367" w14:textId="77777777" w:rsidR="00585CB5" w:rsidRPr="00585CB5" w:rsidRDefault="00585CB5" w:rsidP="00585CB5">
      <w:pPr>
        <w:jc w:val="both"/>
        <w:rPr>
          <w:rFonts w:ascii="Adani Regular" w:hAnsi="Adani Regular"/>
          <w:color w:val="0D0D0D" w:themeColor="text1" w:themeTint="F2"/>
          <w:sz w:val="24"/>
          <w:szCs w:val="24"/>
        </w:rPr>
      </w:pPr>
    </w:p>
    <w:p w14:paraId="115B2AD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4C1BDBD1" w14:textId="77777777" w:rsidR="00585CB5" w:rsidRDefault="00000000" w:rsidP="00585CB5">
      <w:pPr>
        <w:pStyle w:val="Heading1"/>
        <w:pBdr>
          <w:bottom w:val="single" w:sz="4" w:space="4" w:color="1B6CA8"/>
        </w:pBd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Abstract</w:t>
      </w:r>
    </w:p>
    <w:p w14:paraId="669349A7" w14:textId="77777777" w:rsidR="00585CB5" w:rsidRDefault="00585CB5"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Wound assessment plays a crucial role in healthcare for monitoring healing progress and preventing complications such as infection. Traditional methods rely on manual observation and measurement, which are often inconsistent and time-consuming.</w:t>
      </w:r>
    </w:p>
    <w:p w14:paraId="2E4119F3" w14:textId="77777777" w:rsidR="00585CB5" w:rsidRPr="00585CB5" w:rsidRDefault="00585CB5" w:rsidP="00585CB5">
      <w:pPr>
        <w:jc w:val="both"/>
        <w:rPr>
          <w:rFonts w:ascii="Adani Regular" w:hAnsi="Adani Regular"/>
          <w:color w:val="0D0D0D" w:themeColor="text1" w:themeTint="F2"/>
          <w:sz w:val="24"/>
          <w:szCs w:val="24"/>
        </w:rPr>
      </w:pPr>
    </w:p>
    <w:p w14:paraId="3B7D81FB" w14:textId="77777777" w:rsidR="00585CB5" w:rsidRPr="00585CB5" w:rsidRDefault="00585CB5"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This project presents a hybrid AI-based wound analysis system that combines classical image processing techniques with deep learning models to automatically detect, segment, measure, and classify wounds using smartphone images.</w:t>
      </w:r>
    </w:p>
    <w:p w14:paraId="534D4952" w14:textId="77777777" w:rsidR="00585CB5" w:rsidRDefault="00585CB5" w:rsidP="00585CB5">
      <w:pPr>
        <w:jc w:val="both"/>
        <w:rPr>
          <w:rFonts w:ascii="Adani Regular" w:hAnsi="Adani Regular"/>
          <w:color w:val="0D0D0D" w:themeColor="text1" w:themeTint="F2"/>
          <w:sz w:val="24"/>
          <w:szCs w:val="24"/>
        </w:rPr>
      </w:pPr>
    </w:p>
    <w:p w14:paraId="58F04CC1" w14:textId="077A0F2B" w:rsidR="00585CB5" w:rsidRPr="00585CB5" w:rsidRDefault="00585CB5"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system integrates a multi-stage pipeline including image preprocessing, segmentation, mask refinement, contour-based measurement, and classification. OpenCV-based techniques such as Gaussian filtering,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conversion, and morphological operations are used for preprocessing and refinement, while deep learning models (CNN and ResNet-based architectures) are used for feature extraction and segmentation.</w:t>
      </w:r>
    </w:p>
    <w:p w14:paraId="1CA4534F" w14:textId="77777777" w:rsidR="00585CB5" w:rsidRDefault="00585CB5" w:rsidP="00585CB5">
      <w:pPr>
        <w:jc w:val="both"/>
        <w:rPr>
          <w:rFonts w:ascii="Adani Regular" w:hAnsi="Adani Regular"/>
          <w:color w:val="0D0D0D" w:themeColor="text1" w:themeTint="F2"/>
          <w:sz w:val="24"/>
          <w:szCs w:val="24"/>
        </w:rPr>
      </w:pPr>
    </w:p>
    <w:p w14:paraId="15BD6866" w14:textId="5702AC99" w:rsidR="00585CB5" w:rsidRPr="00585CB5" w:rsidRDefault="00585CB5"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system outputs wound area, perimeter, healing stage, and visual overlay results. Experimental results demonstrate that the proposed approach provides accurate and interpretable results, making it suitable for telemedicine and remote healthcare applications.</w:t>
      </w:r>
    </w:p>
    <w:p w14:paraId="74495C3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3D630950" w14:textId="77777777" w:rsidR="008212C0" w:rsidRPr="00585CB5" w:rsidRDefault="00000000" w:rsidP="00585CB5">
      <w:pPr>
        <w:pStyle w:val="Heading1"/>
        <w:pBdr>
          <w:bottom w:val="single" w:sz="4" w:space="4" w:color="1B6CA8"/>
        </w:pBd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Table of Contents</w:t>
      </w:r>
    </w:p>
    <w:p w14:paraId="1B691469"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 Introduction .................................................................................................  4</w:t>
      </w:r>
    </w:p>
    <w:p w14:paraId="2940CB86"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 Literature Review ........................................................................................  5</w:t>
      </w:r>
    </w:p>
    <w:p w14:paraId="35CCA32E"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 System Architecture ....................................................................................  6</w:t>
      </w:r>
    </w:p>
    <w:p w14:paraId="069CEAD7"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 Computer Vision Pipeline (Core Methodology) ...........................................  7</w:t>
      </w:r>
    </w:p>
    <w:p w14:paraId="4CE9E663" w14:textId="3B0F4141"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   4.1 Stage 1: Gaussian Filtering &amp; </w:t>
      </w:r>
      <w:r w:rsidR="00CE40DF" w:rsidRPr="00585CB5">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Transformation</w:t>
      </w:r>
    </w:p>
    <w:p w14:paraId="44384B37"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   4.2 Stage 2: K-Means++ Unsupervised Clustering</w:t>
      </w:r>
    </w:p>
    <w:p w14:paraId="3EAA625C"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   4.3 Stage 3: Mathematical Morphology</w:t>
      </w:r>
    </w:p>
    <w:p w14:paraId="298C340C"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   4.4 Stage 4: Geometric Contour Extraction</w:t>
      </w:r>
    </w:p>
    <w:p w14:paraId="02B574EC"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   4.5 Stage 5: Diagnostic Classification &amp; Visual Overlay</w:t>
      </w:r>
    </w:p>
    <w:p w14:paraId="06533CEE" w14:textId="0484F750"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 Deep Learning Support Modules ...............................................................  1</w:t>
      </w:r>
      <w:r w:rsidR="00585CB5">
        <w:rPr>
          <w:rFonts w:ascii="Adani Regular" w:hAnsi="Adani Regular"/>
          <w:color w:val="0D0D0D" w:themeColor="text1" w:themeTint="F2"/>
          <w:sz w:val="24"/>
          <w:szCs w:val="24"/>
        </w:rPr>
        <w:t>3</w:t>
      </w:r>
    </w:p>
    <w:p w14:paraId="42553CF9" w14:textId="121A973E"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6. Implementation ...........................................................................................  1</w:t>
      </w:r>
      <w:r w:rsidR="00D166C0">
        <w:rPr>
          <w:rFonts w:ascii="Adani Regular" w:hAnsi="Adani Regular"/>
          <w:color w:val="0D0D0D" w:themeColor="text1" w:themeTint="F2"/>
          <w:sz w:val="24"/>
          <w:szCs w:val="24"/>
        </w:rPr>
        <w:t>3</w:t>
      </w:r>
    </w:p>
    <w:p w14:paraId="5B10E401" w14:textId="61619AA9"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7. Results &amp; Evaluation ..................................................................................  1</w:t>
      </w:r>
      <w:r w:rsidR="00D166C0">
        <w:rPr>
          <w:rFonts w:ascii="Adani Regular" w:hAnsi="Adani Regular"/>
          <w:color w:val="0D0D0D" w:themeColor="text1" w:themeTint="F2"/>
          <w:sz w:val="24"/>
          <w:szCs w:val="24"/>
        </w:rPr>
        <w:t>4</w:t>
      </w:r>
    </w:p>
    <w:p w14:paraId="3207D6D3" w14:textId="239ECDCB"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8. Conclusion &amp; Future Work ..........................................................................  1</w:t>
      </w:r>
      <w:r w:rsidR="00D166C0">
        <w:rPr>
          <w:rFonts w:ascii="Adani Regular" w:hAnsi="Adani Regular"/>
          <w:color w:val="0D0D0D" w:themeColor="text1" w:themeTint="F2"/>
          <w:sz w:val="24"/>
          <w:szCs w:val="24"/>
        </w:rPr>
        <w:t>5</w:t>
      </w:r>
    </w:p>
    <w:p w14:paraId="71C93C09" w14:textId="38090C4B"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9. References .................................................................................................  1</w:t>
      </w:r>
      <w:r w:rsidR="00D166C0">
        <w:rPr>
          <w:rFonts w:ascii="Adani Regular" w:hAnsi="Adani Regular"/>
          <w:color w:val="0D0D0D" w:themeColor="text1" w:themeTint="F2"/>
          <w:sz w:val="24"/>
          <w:szCs w:val="24"/>
        </w:rPr>
        <w:t>6</w:t>
      </w:r>
    </w:p>
    <w:p w14:paraId="501107E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3867F7B7" w14:textId="77777777"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lastRenderedPageBreak/>
        <w:t>Chapter 1: Introduction</w:t>
      </w:r>
    </w:p>
    <w:p w14:paraId="0796EB12"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1.1 Background and Motivation</w:t>
      </w:r>
    </w:p>
    <w:p w14:paraId="43C4BEDF" w14:textId="504FF1F9" w:rsidR="008212C0" w:rsidRPr="00585CB5" w:rsidRDefault="00585CB5"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Wound analysis is an essential part of medical diagnosis and treatment planning.</w:t>
      </w:r>
      <w:r>
        <w:rPr>
          <w:rFonts w:ascii="Adani Regular" w:hAnsi="Adani Regular"/>
          <w:color w:val="0D0D0D" w:themeColor="text1" w:themeTint="F2"/>
          <w:sz w:val="24"/>
          <w:szCs w:val="24"/>
        </w:rPr>
        <w:t xml:space="preserve"> </w:t>
      </w:r>
      <w:r w:rsidRPr="00585CB5">
        <w:rPr>
          <w:rFonts w:ascii="Adani Regular" w:hAnsi="Adani Regular"/>
          <w:color w:val="0D0D0D" w:themeColor="text1" w:themeTint="F2"/>
          <w:sz w:val="24"/>
          <w:szCs w:val="24"/>
        </w:rPr>
        <w:t>Accurate wound measurement is fundamental to treatment planning, yet conventional clinical measurement using rulers and planimetry is inconsistent, dependent on clinician experience, and poorly suited to remote or telemedicine contexts.</w:t>
      </w:r>
    </w:p>
    <w:p w14:paraId="6DDB46BA" w14:textId="68304CAA"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proliferation of high-quality smartphone cameras and advances in computer vision present an unprecedented opportunity to automate wound analysis. A distinguishing feature of this project is the deliberate choice of an interpretable, unsupervised machine learning approach over a data-hungry deep learning black box. By exploiting the biological </w:t>
      </w:r>
      <w:r w:rsidR="00CE40DF" w:rsidRPr="00585CB5">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properties of tissue in the LAB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and K-Means++ clustering, the pipeline can operate reliably without requiring thousands of </w:t>
      </w:r>
      <w:r w:rsidR="00CE40DF" w:rsidRPr="00585CB5">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wound images for training.</w:t>
      </w:r>
    </w:p>
    <w:p w14:paraId="103545FC"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1.2 Problem Statement</w:t>
      </w:r>
    </w:p>
    <w:p w14:paraId="66CA8420"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primary challenges in wound assessment are:</w:t>
      </w:r>
    </w:p>
    <w:p w14:paraId="023BA695"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Manual measurement is prone to inter-observer variability, with error margins of up to 44%.</w:t>
      </w:r>
    </w:p>
    <w:p w14:paraId="45724545"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Existing photographic tools require manual boundary tracing, which is time-intensive.</w:t>
      </w:r>
    </w:p>
    <w:p w14:paraId="4BD8492D"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Black-box deep learning models require large annotated datasets and provide no clinical interpretability.</w:t>
      </w:r>
    </w:p>
    <w:p w14:paraId="437C1D69"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 scalable, training-free pipeline exists for end-to-end wound analysis with quantitative reporting.</w:t>
      </w:r>
    </w:p>
    <w:p w14:paraId="0B812BBA"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1.3 Project Objectives</w:t>
      </w:r>
    </w:p>
    <w:p w14:paraId="7577253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Design a fully interpretable, unsupervised CV pipeline for automated wound region segmentation.</w:t>
      </w:r>
    </w:p>
    <w:p w14:paraId="76DC3E25" w14:textId="74E4AED4"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Exploit dual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-space biology (HSV + LAB) to distinguish wound tissue without </w:t>
      </w:r>
      <w:r w:rsidR="00CE40DF">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data.</w:t>
      </w:r>
    </w:p>
    <w:p w14:paraId="7A48F910"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Extract and report quantitative measurements: area (cm²) and perimeter (cm).</w:t>
      </w:r>
    </w:p>
    <w:p w14:paraId="5C87E31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Classify wound healing stages (Early, Healing, Infected, Healed) with dynamically computed confidence.</w:t>
      </w:r>
    </w:p>
    <w:p w14:paraId="64206C3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Validate the system with real-world application screenshots demonstrating clinical usability.</w:t>
      </w:r>
    </w:p>
    <w:p w14:paraId="4AE5031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4EB3E278" w14:textId="77777777"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lastRenderedPageBreak/>
        <w:t>Chapter 2: Literature Review</w:t>
      </w:r>
    </w:p>
    <w:p w14:paraId="6603E504"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2.1 Traditional Wound Assessment Methods</w:t>
      </w:r>
    </w:p>
    <w:p w14:paraId="3E75B8F9"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Conventional approaches include acetate tracing, digital planimetry, and stereophotogrammetry. Ruler-based measurement, though simple, introduces significant human error. Digital planimetry improves consistency but still requires manual boundary tracing.</w:t>
      </w:r>
    </w:p>
    <w:p w14:paraId="4545FF39" w14:textId="135C5B08"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2.2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Analysis in Medical Imaging</w:t>
      </w:r>
    </w:p>
    <w:p w14:paraId="295D1496" w14:textId="7A9D3B82"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LAB (CIELAB)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was specifically designed to be perceptually uniform and to decouple luminance from chromatic information. In wound analysis, the 'a' channel provides a linear scale from green (negative) to red (positive), making it an ideal biological marker for erythema, inflammation, and </w:t>
      </w:r>
      <w:r w:rsidR="00CE40DF">
        <w:rPr>
          <w:rFonts w:ascii="Adani Regular" w:hAnsi="Adani Regular"/>
          <w:color w:val="0D0D0D" w:themeColor="text1" w:themeTint="F2"/>
          <w:sz w:val="24"/>
          <w:szCs w:val="24"/>
        </w:rPr>
        <w:t>haemoglobin</w:t>
      </w:r>
      <w:r w:rsidRPr="00585CB5">
        <w:rPr>
          <w:rFonts w:ascii="Adani Regular" w:hAnsi="Adani Regular"/>
          <w:color w:val="0D0D0D" w:themeColor="text1" w:themeTint="F2"/>
          <w:sz w:val="24"/>
          <w:szCs w:val="24"/>
        </w:rPr>
        <w:t xml:space="preserve">-rich tissue (Papazoglou et al., 2010). Stoecker et al. demonstrated that LAB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features outperform RGB in discriminating wound tissue types.</w:t>
      </w:r>
    </w:p>
    <w:p w14:paraId="72EB8107" w14:textId="17358199"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HSV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separates Hue from Value (brightness), making skin segmentation robust to variable lighting — a common challenge in clinical photography (Jones &amp; Plassmann, 2000).</w:t>
      </w:r>
    </w:p>
    <w:p w14:paraId="4FC1CEC5"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2.3 Unsupervised Clustering for Image Segmentation</w:t>
      </w:r>
    </w:p>
    <w:p w14:paraId="592644B1"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K-Means clustering applied to image pixels is a well-established unsupervised segmentation technique. Arthur &amp; Vassilvitskii (2007) introduced the K-Means++ initialization that dramatically improves convergence stability by spreading initial centroids — critical for medical images where cluster initialization affects wound boundary accuracy. OpenCV's implementation (cv2.kmeans with KMEANS_PP_CENTERS) provides this stabilized variant directly.</w:t>
      </w:r>
    </w:p>
    <w:p w14:paraId="2C260E12"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2.4 Mathematical Morphology in Medical Vision</w:t>
      </w:r>
    </w:p>
    <w:p w14:paraId="4AF6A53A"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Morphological operations were formalized by Serra (1982) and have been extensively applied in medical imaging for mask cleanup. Morphological Opening (erosion followed by dilation) removes spurious small regions, while Closing (dilation followed by erosion) fills holes in detected regions — essential for producing medically valid contiguous wound masks (Soille, 2003).</w:t>
      </w:r>
    </w:p>
    <w:p w14:paraId="732D6FFE"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2.5 Deep Learning Context</w:t>
      </w:r>
    </w:p>
    <w:p w14:paraId="312E5FE1" w14:textId="0DD2E282"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While deep learning models such as U-Net (Ronneberger et al., 2015) and EfficientNet (Tan &amp; Le, 2019) achieve high performance on large annotated datasets, they require extensive </w:t>
      </w:r>
      <w:r w:rsidR="00CE40DF">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training data not always available in clinical settings. The unsupervised CV approach used in this project complements deep learning by providing interpretable, training-free segmentation that can be validated clinically by inspecting the exact algorithmic logic.</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354"/>
        <w:gridCol w:w="2182"/>
        <w:gridCol w:w="2835"/>
      </w:tblGrid>
      <w:tr w:rsidR="00585CB5" w:rsidRPr="00585CB5" w14:paraId="00BBF0D0" w14:textId="77777777" w:rsidTr="00585CB5">
        <w:tc>
          <w:tcPr>
            <w:tcW w:w="2409"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5B21174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lastRenderedPageBreak/>
              <w:t>Approach</w:t>
            </w:r>
          </w:p>
        </w:tc>
        <w:tc>
          <w:tcPr>
            <w:tcW w:w="2354"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1F86BEC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Training Data Required</w:t>
            </w:r>
          </w:p>
        </w:tc>
        <w:tc>
          <w:tcPr>
            <w:tcW w:w="2182"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0F51DD25"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Interpretability</w:t>
            </w:r>
          </w:p>
        </w:tc>
        <w:tc>
          <w:tcPr>
            <w:tcW w:w="2835"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529D89C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Clinical Transparency</w:t>
            </w:r>
          </w:p>
        </w:tc>
      </w:tr>
      <w:tr w:rsidR="00585CB5" w:rsidRPr="00585CB5" w14:paraId="09D74B55" w14:textId="77777777" w:rsidTr="00585CB5">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21AA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K-Means++ + LAB (This Project)</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5504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None (Unsupervised)</w:t>
            </w:r>
          </w:p>
        </w:tc>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E63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Full — each step auditable</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1B27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High</w:t>
            </w:r>
          </w:p>
        </w:tc>
      </w:tr>
      <w:tr w:rsidR="00585CB5" w:rsidRPr="00585CB5" w14:paraId="5A3EC38E" w14:textId="77777777" w:rsidTr="00585CB5">
        <w:tc>
          <w:tcPr>
            <w:tcW w:w="240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71AAC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U-Net Segmentation</w:t>
            </w:r>
          </w:p>
        </w:tc>
        <w:tc>
          <w:tcPr>
            <w:tcW w:w="235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B1AF9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Thousands of masks</w:t>
            </w:r>
          </w:p>
        </w:tc>
        <w:tc>
          <w:tcPr>
            <w:tcW w:w="218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AB2EF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Black box</w:t>
            </w:r>
          </w:p>
        </w:tc>
        <w:tc>
          <w:tcPr>
            <w:tcW w:w="283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36A40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Low</w:t>
            </w:r>
          </w:p>
        </w:tc>
      </w:tr>
      <w:tr w:rsidR="00585CB5" w:rsidRPr="00585CB5" w14:paraId="09EE8605" w14:textId="77777777" w:rsidTr="00585CB5">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0ED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DeepLabV3+</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2B89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Large annotated sets</w:t>
            </w:r>
          </w:p>
        </w:tc>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C0C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Black box</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EA5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Low</w:t>
            </w:r>
          </w:p>
        </w:tc>
      </w:tr>
      <w:tr w:rsidR="00585CB5" w:rsidRPr="00585CB5" w14:paraId="389F2C32" w14:textId="77777777" w:rsidTr="00585CB5">
        <w:tc>
          <w:tcPr>
            <w:tcW w:w="240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9822F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Rule-based thresholding</w:t>
            </w:r>
          </w:p>
        </w:tc>
        <w:tc>
          <w:tcPr>
            <w:tcW w:w="235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81491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None</w:t>
            </w:r>
          </w:p>
        </w:tc>
        <w:tc>
          <w:tcPr>
            <w:tcW w:w="218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DD295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Full</w:t>
            </w:r>
          </w:p>
        </w:tc>
        <w:tc>
          <w:tcPr>
            <w:tcW w:w="283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885E8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Medium — brittle</w:t>
            </w:r>
          </w:p>
        </w:tc>
      </w:tr>
    </w:tbl>
    <w:p w14:paraId="63E3A96D" w14:textId="77777777" w:rsidR="00585CB5" w:rsidRDefault="00585CB5" w:rsidP="00585CB5">
      <w:pPr>
        <w:jc w:val="both"/>
        <w:rPr>
          <w:rFonts w:ascii="Adani Regular" w:hAnsi="Adani Regular"/>
          <w:color w:val="0D0D0D" w:themeColor="text1" w:themeTint="F2"/>
          <w:sz w:val="24"/>
          <w:szCs w:val="24"/>
        </w:rPr>
      </w:pPr>
    </w:p>
    <w:p w14:paraId="62DA36FC" w14:textId="77777777" w:rsidR="00585CB5" w:rsidRDefault="00585CB5" w:rsidP="00585CB5">
      <w:pPr>
        <w:jc w:val="both"/>
        <w:rPr>
          <w:rFonts w:ascii="Adani Regular" w:hAnsi="Adani Regular"/>
          <w:color w:val="0D0D0D" w:themeColor="text1" w:themeTint="F2"/>
          <w:sz w:val="24"/>
          <w:szCs w:val="24"/>
        </w:rPr>
      </w:pPr>
    </w:p>
    <w:p w14:paraId="44078FC0" w14:textId="2FE798B5"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070C0"/>
          <w:sz w:val="24"/>
          <w:szCs w:val="24"/>
        </w:rPr>
        <w:t>Chapter 3: System Architecture</w:t>
      </w:r>
    </w:p>
    <w:p w14:paraId="71228A45"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3.1 Overall Pipeline</w:t>
      </w:r>
    </w:p>
    <w:p w14:paraId="551F6AE2"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system follows a sequential five-stage computer vision pipeline, with deep learning modules available as augmentation layers for enhanced classification and segmentation refinement.</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3030"/>
        <w:gridCol w:w="2613"/>
        <w:gridCol w:w="1572"/>
      </w:tblGrid>
      <w:tr w:rsidR="00585CB5" w:rsidRPr="00585CB5" w14:paraId="74628F3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315436A5"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06C129E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3B71C4E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Module</w:t>
            </w:r>
          </w:p>
        </w:tc>
        <w:tc>
          <w:tcPr>
            <w:tcW w:w="20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169BDC6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Output</w:t>
            </w:r>
          </w:p>
        </w:tc>
      </w:tr>
      <w:tr w:rsidR="00585CB5" w:rsidRPr="00585CB5" w14:paraId="3E9232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153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 Preprocessing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7A2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cv2.GaussianBlur + HSV/LAB conversion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544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image_processing.py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E1A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Denoised LAB image + skin mask</w:t>
            </w:r>
          </w:p>
        </w:tc>
      </w:tr>
      <w:tr w:rsidR="00585CB5" w:rsidRPr="00585CB5" w14:paraId="6E511E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B5342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 K-Means Clustering</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9E920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cv2.kmeans (KMEANS_PP_CENTERS, k=4)</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55434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ml_inference.py</w:t>
            </w:r>
          </w:p>
        </w:tc>
        <w:tc>
          <w:tcPr>
            <w:tcW w:w="2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01E23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 cluster labels per pixel</w:t>
            </w:r>
          </w:p>
        </w:tc>
      </w:tr>
      <w:tr w:rsidR="00585CB5" w:rsidRPr="00585CB5" w14:paraId="6767D8C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AFDC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 Morphological Cleanup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672F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cv2.morphologyEx (MORPH_OPEN + MORPH_CLOSE)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45F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ml_inference.py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206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Clean binary wound mask</w:t>
            </w:r>
          </w:p>
        </w:tc>
      </w:tr>
      <w:tr w:rsidR="00585CB5" w:rsidRPr="00585CB5" w14:paraId="1CDECA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F51D3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 Contour Measurement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6DD02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cv2.findContours + contourArea + arcLength</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D6F22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ml_inference.py</w:t>
            </w:r>
          </w:p>
        </w:tc>
        <w:tc>
          <w:tcPr>
            <w:tcW w:w="2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13E25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Area (cm²), Perimeter (cm)</w:t>
            </w:r>
          </w:p>
        </w:tc>
      </w:tr>
      <w:tr w:rsidR="00585CB5" w:rsidRPr="00585CB5" w14:paraId="29C5E5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876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 Classification &amp; Overlay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812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Heuristic scoring + cv2.addWeighted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7C5F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ml_inference.py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38B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Stage label, confidence, overlay image</w:t>
            </w:r>
          </w:p>
        </w:tc>
      </w:tr>
    </w:tbl>
    <w:p w14:paraId="2809C01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191C32AA" w14:textId="77777777"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lastRenderedPageBreak/>
        <w:t>Chapter 4: Computer Vision Pipeline (Core Methodology)</w:t>
      </w:r>
    </w:p>
    <w:p w14:paraId="69D06F95"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This chapter provides a detailed technical description of each stage in the interpretable, unsupervised computer vision pipeline that forms the analytical core of the system. Unlike neural network approaches, every computational decision in this pipeline is mathematically transparent and clinically auditable.</w:t>
      </w:r>
    </w:p>
    <w:p w14:paraId="7C55A06F" w14:textId="3CDA6C72"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4.1 Stage 1: Gaussian Filtering &amp;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Transformation</w:t>
      </w:r>
    </w:p>
    <w:p w14:paraId="7BF8C572"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4.1.1 Gaussian Noise Reduction</w:t>
      </w:r>
    </w:p>
    <w:p w14:paraId="11BBA1D3"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raw image first passes through a Gaussian blur filter (cv2.GaussianBlur). Gaussian filtering convolves the image with a Gaussian kernel, attenuating high-frequency noise components while preserving low-frequency structural edges. This is critical for medical wound photography because:</w:t>
      </w:r>
    </w:p>
    <w:p w14:paraId="663BD56C"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Smartphone sensors introduce luminance noise at the pixel level, which can be misclassified as tissue boundaries.</w:t>
      </w:r>
    </w:p>
    <w:p w14:paraId="20776BCD"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Specular reflections from moist wound surfaces or perspiration create bright point-sources that mimic the high-saturation signature of blood.</w:t>
      </w:r>
    </w:p>
    <w:p w14:paraId="206F499A"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Gaussian smoothing prevents the subsequent HSV thresholding and K-Means steps from overreacting to these artifacts.</w:t>
      </w:r>
    </w:p>
    <w:p w14:paraId="68676046" w14:textId="2451509D" w:rsidR="008212C0" w:rsidRPr="00585CB5" w:rsidRDefault="00000000" w:rsidP="00585CB5">
      <w:pPr>
        <w:shd w:val="clear" w:color="auto" w:fill="FFFDE7"/>
        <w:spacing w:before="60" w:after="80"/>
        <w:ind w:left="36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NOTE: The kernel size and sigma parameter are tuned to preserve wound edge sharpness while removing sub-</w:t>
      </w:r>
      <w:r w:rsidR="00CE40DF" w:rsidRPr="00585CB5">
        <w:rPr>
          <w:rFonts w:ascii="Adani Regular" w:hAnsi="Adani Regular"/>
          <w:color w:val="0D0D0D" w:themeColor="text1" w:themeTint="F2"/>
          <w:sz w:val="24"/>
          <w:szCs w:val="24"/>
        </w:rPr>
        <w:t>millimetre</w:t>
      </w:r>
      <w:r w:rsidRPr="00585CB5">
        <w:rPr>
          <w:rFonts w:ascii="Adani Regular" w:hAnsi="Adani Regular"/>
          <w:color w:val="0D0D0D" w:themeColor="text1" w:themeTint="F2"/>
          <w:sz w:val="24"/>
          <w:szCs w:val="24"/>
        </w:rPr>
        <w:t xml:space="preserve"> noise. Excessive blurring would degrade contour precision in Stage 4.</w:t>
      </w:r>
    </w:p>
    <w:p w14:paraId="60E55AA2" w14:textId="0104CCCF"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 xml:space="preserve">4.1.2 Dual </w:t>
      </w:r>
      <w:r w:rsidR="00CE40DF">
        <w:rPr>
          <w:rFonts w:ascii="Adani Regular" w:hAnsi="Adani Regular"/>
          <w:b/>
          <w:bCs/>
          <w:color w:val="0D0D0D" w:themeColor="text1" w:themeTint="F2"/>
          <w:sz w:val="24"/>
          <w:szCs w:val="24"/>
        </w:rPr>
        <w:t>Colour</w:t>
      </w:r>
      <w:r w:rsidRPr="00585CB5">
        <w:rPr>
          <w:rFonts w:ascii="Adani Regular" w:hAnsi="Adani Regular"/>
          <w:b/>
          <w:bCs/>
          <w:color w:val="0D0D0D" w:themeColor="text1" w:themeTint="F2"/>
          <w:sz w:val="24"/>
          <w:szCs w:val="24"/>
        </w:rPr>
        <w:t xml:space="preserve"> Space Conversion</w:t>
      </w:r>
    </w:p>
    <w:p w14:paraId="59D2E6B2" w14:textId="5B7C4A68"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Standard RGB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representation is poorly suited to medical tissue analysis because illumination changes alter all three channels simultaneously. The pipeline converts the denoised image into two biologically meaningful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spaces in parallel:</w:t>
      </w:r>
    </w:p>
    <w:p w14:paraId="0AE91F72"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HSV (Hue, Saturation, Value) — For Background/Foreground Separation:</w:t>
      </w:r>
    </w:p>
    <w:p w14:paraId="2C6817A8" w14:textId="69C6D188"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HSV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decouples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information (Hue) from brightness (Value). The Saturation channel is used to threshold the image and isolate the hand/limb from background objects:</w:t>
      </w:r>
    </w:p>
    <w:p w14:paraId="30604732"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skin_mask = cv2.threshold(hsv[:,:,1], saturation_threshold, 255, cv2.THRESH_BINARY)</w:t>
      </w:r>
    </w:p>
    <w:p w14:paraId="789827B8" w14:textId="2AAD9AE9"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Areas with low saturation (white bedsheets, clinical draping, plain surfaces) receive a mask value of 0 and are excluded from all subsequent analysis. Only the high-saturation hand/limb region proceeds to wound detection. This makes the algorithm robust to arbitrary background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s.</w:t>
      </w:r>
    </w:p>
    <w:p w14:paraId="0038C6E4"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LAB (Lightness, A-channel, B-channel) — For Biological Tissue Discrimination:</w:t>
      </w:r>
    </w:p>
    <w:p w14:paraId="1D32D4D9" w14:textId="52041B02"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Within the isolated skin region, the image is converted to the CIELAB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The LAB space was engineered to be perceptually uniform — equal numerical distances correspond to equal perceived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differences. For wound analysis, the critical channel is the 'a' channel:</w:t>
      </w:r>
    </w:p>
    <w:p w14:paraId="421C4F44"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The 'a' channel spans from deep green (negative values, ~-128) to intense red (positive values, ~+127).</w:t>
      </w:r>
    </w:p>
    <w:p w14:paraId="5319C209"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Healthy skin has a moderate, balanced 'a' value.</w:t>
      </w:r>
    </w:p>
    <w:p w14:paraId="1E35C769" w14:textId="14D701C1"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Inflamed tissue, fresh blood, granulation tissue, and eschar (necrotic wound bed) all produce distinctly elevated 'a' values due to </w:t>
      </w:r>
      <w:r w:rsidR="00CE40DF">
        <w:rPr>
          <w:rFonts w:ascii="Adani Regular" w:hAnsi="Adani Regular"/>
          <w:color w:val="0D0D0D" w:themeColor="text1" w:themeTint="F2"/>
          <w:sz w:val="24"/>
          <w:szCs w:val="24"/>
        </w:rPr>
        <w:t>haemoglobin</w:t>
      </w:r>
      <w:r w:rsidRPr="00585CB5">
        <w:rPr>
          <w:rFonts w:ascii="Adani Regular" w:hAnsi="Adani Regular"/>
          <w:color w:val="0D0D0D" w:themeColor="text1" w:themeTint="F2"/>
          <w:sz w:val="24"/>
          <w:szCs w:val="24"/>
        </w:rPr>
        <w:t xml:space="preserve"> absorption characteristics.</w:t>
      </w:r>
    </w:p>
    <w:p w14:paraId="102FCF74" w14:textId="753CA744"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'b' channel (blue-to-yellow axis) provides supplementary information for identifying necrotic/sloughy tissue (yellow-green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ation).</w:t>
      </w:r>
    </w:p>
    <w:p w14:paraId="1536537C" w14:textId="504D200A"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This dual representation means the algorithm is not fooled by changes in lighting intensity — a wound photographed under a dim bedside lamp vs. bright clinical fluorescents will show consistent 'a' channel elevation because LAB separates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from luminance.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2132"/>
        <w:gridCol w:w="3005"/>
        <w:gridCol w:w="3059"/>
      </w:tblGrid>
      <w:tr w:rsidR="00585CB5" w:rsidRPr="00585CB5" w14:paraId="59411CB6" w14:textId="77777777">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602D7451" w14:textId="6F3D772B" w:rsidR="008212C0" w:rsidRPr="00585CB5" w:rsidRDefault="00CE40DF" w:rsidP="00585CB5">
            <w:pPr>
              <w:jc w:val="both"/>
              <w:rPr>
                <w:rFonts w:ascii="Adani Regular" w:hAnsi="Adani Regular"/>
                <w:color w:val="0D0D0D" w:themeColor="text1" w:themeTint="F2"/>
                <w:sz w:val="24"/>
                <w:szCs w:val="24"/>
              </w:rPr>
            </w:pPr>
            <w:r>
              <w:rPr>
                <w:rFonts w:ascii="Adani Regular" w:hAnsi="Adani Regular"/>
                <w:b/>
                <w:bCs/>
                <w:color w:val="0D0D0D" w:themeColor="text1" w:themeTint="F2"/>
                <w:sz w:val="24"/>
                <w:szCs w:val="24"/>
              </w:rPr>
              <w:t>Colour</w:t>
            </w:r>
            <w:r w:rsidR="00000000" w:rsidRPr="00585CB5">
              <w:rPr>
                <w:rFonts w:ascii="Adani Regular" w:hAnsi="Adani Regular"/>
                <w:b/>
                <w:bCs/>
                <w:color w:val="0D0D0D" w:themeColor="text1" w:themeTint="F2"/>
                <w:sz w:val="24"/>
                <w:szCs w:val="24"/>
              </w:rPr>
              <w:t xml:space="preserve"> Space</w:t>
            </w:r>
          </w:p>
        </w:tc>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4AD4311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Channel Used</w:t>
            </w:r>
          </w:p>
        </w:tc>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496B841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3CB7263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Clinical Significance</w:t>
            </w:r>
          </w:p>
        </w:tc>
      </w:tr>
      <w:tr w:rsidR="00585CB5" w:rsidRPr="00585CB5" w14:paraId="5ABA77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561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D63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Saturation (S)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E87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Foreground/background separation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66AC2" w14:textId="522BEE56"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Excludes non-skin background regardless of </w:t>
            </w:r>
            <w:r w:rsidR="00CE40DF">
              <w:rPr>
                <w:rFonts w:ascii="Adani Regular" w:hAnsi="Adani Regular"/>
                <w:color w:val="0D0D0D" w:themeColor="text1" w:themeTint="F2"/>
                <w:sz w:val="24"/>
                <w:szCs w:val="24"/>
              </w:rPr>
              <w:t>colour</w:t>
            </w:r>
          </w:p>
        </w:tc>
      </w:tr>
      <w:tr w:rsidR="00585CB5" w:rsidRPr="00585CB5" w14:paraId="1A27B7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887B3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EAD80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A-channel (a*)</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6E342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Red-green biological discrimination</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D27036" w14:textId="7FDBCDD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Direct marker for inflammation, blood, </w:t>
            </w:r>
            <w:r w:rsidR="00CE40DF">
              <w:rPr>
                <w:rFonts w:ascii="Adani Regular" w:hAnsi="Adani Regular"/>
                <w:color w:val="0D0D0D" w:themeColor="text1" w:themeTint="F2"/>
                <w:sz w:val="24"/>
                <w:szCs w:val="24"/>
              </w:rPr>
              <w:t>haemoglobin</w:t>
            </w:r>
          </w:p>
        </w:tc>
      </w:tr>
      <w:tr w:rsidR="00585CB5" w:rsidRPr="00585CB5" w14:paraId="4EEF16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6F13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12E7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L-channel (L*)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05065"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Luminance / darkness detection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8E46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Identifies dark eschar and necrotic tissue</w:t>
            </w:r>
          </w:p>
        </w:tc>
      </w:tr>
      <w:tr w:rsidR="00585CB5" w:rsidRPr="00585CB5" w14:paraId="19E11C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39129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8B4F4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B-channel (b*)</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6C11A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Yellow-blue axis</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EE37D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Supplementary marker for slough/necrosis</w:t>
            </w:r>
          </w:p>
        </w:tc>
      </w:tr>
    </w:tbl>
    <w:p w14:paraId="6C1BD62B"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4.2 Stage 2: Unsupervised K-Means++ Clustering</w:t>
      </w:r>
    </w:p>
    <w:p w14:paraId="02F411B5"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4.2.1 Algorithm Overview</w:t>
      </w:r>
    </w:p>
    <w:p w14:paraId="6857F763" w14:textId="663991A3"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Within the skin-isolated region identified in Stage 1, the pipeline applies K-Means clustering on the LAB pixel values. K-Means is an unsupervised machine learning algorithm that partitions n data points into k clusters by minimizing within-cluster variance (sum of squared distances to centroids). No </w:t>
      </w:r>
      <w:r w:rsidR="00CE40DF">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training examples are required — the algorithm discovers structure purely from the mathematical distribution of pixel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s in each image.</w:t>
      </w:r>
    </w:p>
    <w:p w14:paraId="11BA785F"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criteria = (cv2.TERM_CRITERIA_EPS + cv2.TERM_CRITERIA_MAX_ITER, 10, 1.0)</w:t>
      </w:r>
    </w:p>
    <w:p w14:paraId="39A8921A"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_, labels, centers = cv2.kmeans(pixel_data, 4, None, criteria,</w:t>
      </w:r>
    </w:p>
    <w:p w14:paraId="12F9D520"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 xml:space="preserve">                                 10, cv2.KMEANS_PP_CENTERS)</w:t>
      </w:r>
    </w:p>
    <w:p w14:paraId="1571F2C3"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4.2.2 K-Means++ Initialization</w:t>
      </w:r>
    </w:p>
    <w:p w14:paraId="4F7AD6EA"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Standard K-Means is sensitive to initial centroid placement — poor initialization can cause the algorithm to converge to a suboptimal local minimum, potentially merging </w:t>
      </w:r>
      <w:r w:rsidRPr="00585CB5">
        <w:rPr>
          <w:rFonts w:ascii="Adani Regular" w:hAnsi="Adani Regular"/>
          <w:color w:val="0D0D0D" w:themeColor="text1" w:themeTint="F2"/>
          <w:sz w:val="24"/>
          <w:szCs w:val="24"/>
        </w:rPr>
        <w:lastRenderedPageBreak/>
        <w:t>wound tissue with healthy skin into the same cluster. The KMEANS_PP_CENTERS flag applies the K-Means++ initialization strategy (Arthur &amp; Vassilvitskii, 2007):</w:t>
      </w:r>
    </w:p>
    <w:p w14:paraId="3693B210"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first centroid is selected uniformly at random from the pixel data.</w:t>
      </w:r>
    </w:p>
    <w:p w14:paraId="5B22EE98"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Each subsequent centroid is chosen with probability proportional to its squared distance from the nearest existing centroid.</w:t>
      </w:r>
    </w:p>
    <w:p w14:paraId="662834CD" w14:textId="66020BD2"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This spreads initial centroids across the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guaranteeing O(log k) approximation to the optimal solution and dramatically reducing variance across runs.</w:t>
      </w:r>
    </w:p>
    <w:p w14:paraId="2F7E98C8"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For medical applications, this stability is critical: the same wound image should always produce the same cluster assignments regardless of random seed.</w:t>
      </w:r>
    </w:p>
    <w:p w14:paraId="26B7F13F"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4.2.3 Four-Cluster Biological Interpretation</w:t>
      </w:r>
    </w:p>
    <w:p w14:paraId="79AEC763"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algorithm is configured to produce exactly k=4 clusters. This number is clinically motivated to capture the primary tissue types typically present in a wound image: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747"/>
        <w:gridCol w:w="2529"/>
        <w:gridCol w:w="3216"/>
      </w:tblGrid>
      <w:tr w:rsidR="00585CB5" w:rsidRPr="00585CB5" w14:paraId="1DFD4A99" w14:textId="77777777">
        <w:tc>
          <w:tcPr>
            <w:tcW w:w="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4124286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Cluster</w:t>
            </w:r>
          </w:p>
        </w:tc>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233013C0" w14:textId="5E6A2124"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 xml:space="preserve">Typical </w:t>
            </w:r>
            <w:r w:rsidR="00CE40DF">
              <w:rPr>
                <w:rFonts w:ascii="Adani Regular" w:hAnsi="Adani Regular"/>
                <w:b/>
                <w:bCs/>
                <w:color w:val="0D0D0D" w:themeColor="text1" w:themeTint="F2"/>
                <w:sz w:val="24"/>
                <w:szCs w:val="24"/>
              </w:rPr>
              <w:t>Colour</w:t>
            </w:r>
          </w:p>
        </w:tc>
        <w:tc>
          <w:tcPr>
            <w:tcW w:w="2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0672760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Biological Meaning</w:t>
            </w:r>
          </w:p>
        </w:tc>
        <w:tc>
          <w:tcPr>
            <w:tcW w:w="33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7026DD1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LAB Signature</w:t>
            </w:r>
          </w:p>
        </w:tc>
      </w:tr>
      <w:tr w:rsidR="00585CB5" w:rsidRPr="00585CB5" w14:paraId="66D588C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97B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046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Peach / tan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B07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Healthy surrounding skin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5FAD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Moderate a*, moderate L*</w:t>
            </w:r>
          </w:p>
        </w:tc>
      </w:tr>
      <w:tr w:rsidR="00585CB5" w:rsidRPr="00585CB5" w14:paraId="7723AE3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ED701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F12F5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Bright red / dark red</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B1FD6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Active wound, granulation, blood</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53990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High a*, lower L*</w:t>
            </w:r>
          </w:p>
        </w:tc>
      </w:tr>
      <w:tr w:rsidR="00585CB5" w:rsidRPr="00585CB5" w14:paraId="5894B4C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3EA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9D2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Pink / pale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02B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Perilesional skin, healing epithelium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F1A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Low-moderate a*</w:t>
            </w:r>
          </w:p>
        </w:tc>
      </w:tr>
      <w:tr w:rsidR="00585CB5" w:rsidRPr="00585CB5" w14:paraId="6BCF91FA" w14:textId="77777777">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E944A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FCE576"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Dark brown / black</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FBAB5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Eschar, necrotic tissue, shadows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E83F4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Low L*, variable a*</w:t>
            </w:r>
          </w:p>
        </w:tc>
      </w:tr>
    </w:tbl>
    <w:p w14:paraId="15201D35"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4.2.4 Biological Scoring Formula</w:t>
      </w:r>
    </w:p>
    <w:p w14:paraId="0C0D37A0"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Once the 4 clusters are generated, the system evaluates each cluster using a custom biological scoring formula applied to the LAB centroid values:</w:t>
      </w:r>
    </w:p>
    <w:p w14:paraId="721B9F88"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wound_score = (a_mean * 2.5) + b_mean - (l_mean * 0.5)</w:t>
      </w:r>
    </w:p>
    <w:p w14:paraId="28C41D44"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This formula encodes the following clinical logic:</w:t>
      </w:r>
    </w:p>
    <w:p w14:paraId="06A39319" w14:textId="4E838CDB"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a_mean * 2.5: The 'a' channel (redness) is given the highest weight (2.5x). High redness is the single strongest indicator of wound tissue — inflammation, </w:t>
      </w:r>
      <w:r w:rsidR="00CE40DF">
        <w:rPr>
          <w:rFonts w:ascii="Adani Regular" w:hAnsi="Adani Regular"/>
          <w:color w:val="0D0D0D" w:themeColor="text1" w:themeTint="F2"/>
          <w:sz w:val="24"/>
          <w:szCs w:val="24"/>
        </w:rPr>
        <w:t>haemoglobin</w:t>
      </w:r>
      <w:r w:rsidRPr="00585CB5">
        <w:rPr>
          <w:rFonts w:ascii="Adani Regular" w:hAnsi="Adani Regular"/>
          <w:color w:val="0D0D0D" w:themeColor="text1" w:themeTint="F2"/>
          <w:sz w:val="24"/>
          <w:szCs w:val="24"/>
        </w:rPr>
        <w:t>, and granulation all elevate the 'a' value.</w:t>
      </w:r>
    </w:p>
    <w:p w14:paraId="4C4ECDF2"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b_mean: The 'b' channel (yellowness) adds a secondary positive contribution. Yellow tissue may indicate fibrin slough or early healing, which are also wound-associated.</w:t>
      </w:r>
    </w:p>
    <w:p w14:paraId="063F88AC"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l_mean * 0.5: Luminance is subtracted with a 0.5x weight. Wound tissue is typically darker than surrounding healthy skin — eschar and desiccated wound beds are dark. Penalizing high luminance helps exclude bright healthy skin regions.</w:t>
      </w:r>
    </w:p>
    <w:p w14:paraId="4E6AD419" w14:textId="7709993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 xml:space="preserve">The cluster with the highest wound_score is definitively </w:t>
      </w:r>
      <w:r w:rsidR="00CE40DF">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as the Wound Mask. All pixels belonging to this cluster within the skin-isolated region form the initial segmentation output.</w:t>
      </w:r>
    </w:p>
    <w:p w14:paraId="7357A3F6"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4.3 Stage 3: Mathematical Morphological Refinement</w:t>
      </w:r>
    </w:p>
    <w:p w14:paraId="043A0F41"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K-Means operates on a pixel-by-pixel basis without spatial awareness, meaning the initial mask contains medical-quality noise: isolated red pixels (freckles, small blood vessels, lighting artifacts) scattered across the arm, and small holes within the wound region where lighting or skin texture reduced the 'a' channel value. Two morphological operations are applied sequentially to produce a clinically valid solid mask:</w:t>
      </w:r>
    </w:p>
    <w:p w14:paraId="4267DFE5"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4.3.1 Morphological Opening (Noise Removal)</w:t>
      </w:r>
    </w:p>
    <w:p w14:paraId="26051F45" w14:textId="1600BBEB"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kernel = cv2.getStructuringElement(cv2.MORPH_ELLIPSE,</w:t>
      </w:r>
      <w:r w:rsidR="00CE40DF">
        <w:rPr>
          <w:rFonts w:ascii="Adani Regular" w:eastAsia="Courier New" w:hAnsi="Adani Regular" w:cs="Courier New"/>
          <w:color w:val="0D0D0D" w:themeColor="text1" w:themeTint="F2"/>
          <w:sz w:val="24"/>
          <w:szCs w:val="24"/>
        </w:rPr>
        <w:t xml:space="preserve"> </w:t>
      </w:r>
      <w:r w:rsidRPr="00585CB5">
        <w:rPr>
          <w:rFonts w:ascii="Adani Regular" w:eastAsia="Courier New" w:hAnsi="Adani Regular" w:cs="Courier New"/>
          <w:color w:val="0D0D0D" w:themeColor="text1" w:themeTint="F2"/>
          <w:sz w:val="24"/>
          <w:szCs w:val="24"/>
        </w:rPr>
        <w:t>(kernel_size, kernel_size))</w:t>
      </w:r>
    </w:p>
    <w:p w14:paraId="2D8D740F"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mask = cv2.morphologyEx(mask, cv2.MORPH_OPEN, kernel)</w:t>
      </w:r>
    </w:p>
    <w:p w14:paraId="26AA1CB2"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Morphological Opening applies erosion first (shrinks all white regions), then dilation (expands them back). The net effect is that structures smaller than the kernel are completely removed while larger structures are restored to approximately their original size. This scrubs away:</w:t>
      </w:r>
    </w:p>
    <w:p w14:paraId="671BA9CF"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Red freckles and moles on surrounding skin.</w:t>
      </w:r>
    </w:p>
    <w:p w14:paraId="2B4E5F8A"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Small blood vessel artifacts at the periphery.</w:t>
      </w:r>
    </w:p>
    <w:p w14:paraId="78B3F5D7"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Single-pixel misclassification noise from lighting gradients.</w:t>
      </w:r>
    </w:p>
    <w:p w14:paraId="2AEB289A"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4.3.2 Morphological Closing (Gap Filling)</w:t>
      </w:r>
    </w:p>
    <w:p w14:paraId="1A815A37"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mask = cv2.morphologyEx(mask, cv2.MORPH_CLOSE, kernel)</w:t>
      </w:r>
    </w:p>
    <w:p w14:paraId="6F6EA148"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Morphological Closing applies dilation first, then erosion. It fills holes smaller than the kernel within the wound region. This is essential because:</w:t>
      </w:r>
    </w:p>
    <w:p w14:paraId="022E34EE"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Reflective wound exudate can create bright spots inside the wound that the algorithm may not classify as wound tissue.</w:t>
      </w:r>
    </w:p>
    <w:p w14:paraId="41B145FC"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Scar tissue within the wound boundary may have lower 'a' values than surrounding inflamed tissue.</w:t>
      </w:r>
    </w:p>
    <w:p w14:paraId="48D69EE1"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Medical validity requires a contiguous mask — the wound area measurement is only meaningful if the entire wound bed is captured as one connected region.</w:t>
      </w:r>
    </w:p>
    <w:p w14:paraId="6C99EF68" w14:textId="77777777" w:rsidR="008212C0" w:rsidRPr="00585CB5" w:rsidRDefault="00000000" w:rsidP="00585CB5">
      <w:pPr>
        <w:shd w:val="clear" w:color="auto" w:fill="FFFDE7"/>
        <w:spacing w:before="60" w:after="80"/>
        <w:ind w:left="36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NOTE: The kernel uses an elliptical shape rather than a square, which better approximates the natural circular morphology of typical wound geometry and reduces artificial angular artifacts.</w:t>
      </w:r>
    </w:p>
    <w:p w14:paraId="68826888"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4.4 Stage 4: Geometric Contour Extraction and Measurement</w:t>
      </w:r>
    </w:p>
    <w:p w14:paraId="6DF11E11"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4.4.1 Contour Detection</w:t>
      </w:r>
    </w:p>
    <w:p w14:paraId="561B6B42"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contours, _ = cv2.findContours(mask, cv2.RETR_EXTERNAL, cv2.CHAIN_APPROX_SIMPLE)</w:t>
      </w:r>
    </w:p>
    <w:p w14:paraId="74EEB131"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cv2.findContours traces the exact outer boundary of the binary wound mask, returning a list of contour point arrays. RETR_EXTERNAL retrieves only the outermost boundary (ignoring any internal holes), and CHAIN_APPROX_SIMPLE compresses horizontal, vertical, and diagonal segments, storing only their endpoints for memory efficiency. The largest contour by area is selected as the primary wound contour.</w:t>
      </w:r>
    </w:p>
    <w:p w14:paraId="0410AC6D"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4.4.2 Pixel-Space Measurements</w:t>
      </w:r>
    </w:p>
    <w:p w14:paraId="0EB37C63"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pixel_area = cv2.contourArea(contour)</w:t>
      </w:r>
    </w:p>
    <w:p w14:paraId="16B78A94"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pixel_perimeter = cv2.arcLength(contour, closed=True)</w:t>
      </w:r>
    </w:p>
    <w:p w14:paraId="1A4C147A"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cv2.contourArea computes the number of pixels enclosed within the contour using Green's theorem on the contour point coordinates. cv2.arcLength computes the total boundary length in pixels by summing the Euclidean distances between consecutive contour points.</w:t>
      </w:r>
    </w:p>
    <w:p w14:paraId="73BA5573"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4.4.3 Hardware Calibration and Physical Conversion</w:t>
      </w:r>
    </w:p>
    <w:p w14:paraId="4E6D0168"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pixels_per_cm = 45.0  # Calibration constant</w:t>
      </w:r>
    </w:p>
    <w:p w14:paraId="46DBCA86"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area_cm2 = pixel_area / (pixels_per_cm ** 2)</w:t>
      </w:r>
    </w:p>
    <w:p w14:paraId="78F5450D"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perimeter_cm = pixel_perimeter / pixels_per_cm</w:t>
      </w:r>
    </w:p>
    <w:p w14:paraId="746703C6"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calibration constant of 45.0 pixels/cm is derived from imaging protocol standardization — photographing a known reference object (e.g., a 1cm grid ruler) at the same distance and zoom level as clinical wound photographs. This converts pixel-space measurements into true physical dimensions:</w:t>
      </w:r>
    </w:p>
    <w:p w14:paraId="2F08AD1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Area conversion: pixels / (pixels/cm)^2 = cm^2</w:t>
      </w:r>
    </w:p>
    <w:p w14:paraId="7AE5A71E"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Perimeter conversion: pixels / (pixels/cm) = cm</w:t>
      </w:r>
    </w:p>
    <w:p w14:paraId="57492095" w14:textId="77777777" w:rsidR="008212C0" w:rsidRPr="00585CB5" w:rsidRDefault="00000000" w:rsidP="00585CB5">
      <w:pPr>
        <w:shd w:val="clear" w:color="auto" w:fill="FFFDE7"/>
        <w:spacing w:before="60" w:after="80"/>
        <w:ind w:left="36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NOTE: Camera-to-wound distance standardization is a critical clinical requirement. The system assumes images are captured at a consistent distance using the imaging protocol. Depth sensor integration (future work) would eliminate this assumption.</w:t>
      </w:r>
    </w:p>
    <w:p w14:paraId="2B73E98B"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4.5 Stage 5: Diagnostic Classification and Visual Overlay</w:t>
      </w:r>
    </w:p>
    <w:p w14:paraId="18D3452D"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4.5.1 Heuristic Classification Engine</w:t>
      </w:r>
    </w:p>
    <w:p w14:paraId="7C11945A"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wound area measurement from Stage 4 is fed into a rule-based classification system that maps physical wound size to healing stage categories, calibrated against clinical wound assessment guidelines: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00"/>
        <w:gridCol w:w="2560"/>
      </w:tblGrid>
      <w:tr w:rsidR="00585CB5" w:rsidRPr="00585CB5" w14:paraId="41882E7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49754C1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Healing Stage</w:t>
            </w:r>
          </w:p>
        </w:tc>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33F3D5F5"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Area Range (cm²)</w:t>
            </w:r>
          </w:p>
        </w:tc>
        <w:tc>
          <w:tcPr>
            <w:tcW w:w="2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2C63F12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Clinical Interpretation</w:t>
            </w:r>
          </w:p>
        </w:tc>
        <w:tc>
          <w:tcPr>
            <w:tcW w:w="25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1127DE4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Confidence Computation</w:t>
            </w:r>
          </w:p>
        </w:tc>
      </w:tr>
      <w:tr w:rsidR="00585CB5" w:rsidRPr="00585CB5" w14:paraId="363797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E2F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315B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&gt; 8.0 cm²</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1FD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Large acute or newly formed wound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64F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Based on distance to nearest threshold boundary</w:t>
            </w:r>
          </w:p>
        </w:tc>
      </w:tr>
      <w:tr w:rsidR="00585CB5" w:rsidRPr="00585CB5" w14:paraId="4354C5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C8091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Infected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117AD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4.0 – 8.0 cm²</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A3636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Expanding wound, possible infection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2833B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Penalized if low wound_score from K-Means</w:t>
            </w:r>
          </w:p>
        </w:tc>
      </w:tr>
      <w:tr w:rsidR="00585CB5" w:rsidRPr="00585CB5" w14:paraId="05D7C5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428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362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1.5 – 4.0 cm²</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281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Active healing, wound contracting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396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Boosted if wound_score indicates granulation</w:t>
            </w:r>
          </w:p>
        </w:tc>
      </w:tr>
      <w:tr w:rsidR="00585CB5" w:rsidRPr="00585CB5" w14:paraId="4F2371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B1E46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Healed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94B28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&lt; 1.5 cm²</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913D0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Minimal residual wound area</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DF35E5"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Boosted by low a* mean in final mask</w:t>
            </w:r>
          </w:p>
        </w:tc>
      </w:tr>
    </w:tbl>
    <w:p w14:paraId="1DD1969F"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confidence score (0–100%) is dynamically computed as a function of how decisively the wound metric falls within a given range, with maximum confidence (100%) at the center of each classification range and decreasing confidence toward boundaries. This provides clinically meaningful uncertainty quantification without requiring probabilistic model training.</w:t>
      </w:r>
    </w:p>
    <w:p w14:paraId="0C8C20BD" w14:textId="77777777" w:rsidR="008212C0" w:rsidRPr="00585CB5" w:rsidRDefault="00000000" w:rsidP="00585CB5">
      <w:pPr>
        <w:spacing w:before="180" w:after="80"/>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4.5.2 Visual Overlay with Alpha Blending</w:t>
      </w:r>
    </w:p>
    <w:p w14:paraId="76D0B75E"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final step produces the 'AI Mask Output' visualization seen in the application screenshots. Three rendering operations are applied:</w:t>
      </w:r>
    </w:p>
    <w:p w14:paraId="401780A4"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cv2.drawContours(overlay, [contour], -1, (0, 255, 0), thickness=3)</w:t>
      </w:r>
    </w:p>
    <w:p w14:paraId="60AEF835"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overlay_filled = np.zeros_like(image)</w:t>
      </w:r>
    </w:p>
    <w:p w14:paraId="3374E0EC"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cv2.fillPoly(overlay_filled, [contour], (0, 255, 0))</w:t>
      </w:r>
    </w:p>
    <w:p w14:paraId="25E58525" w14:textId="77777777" w:rsidR="008212C0" w:rsidRPr="00585CB5" w:rsidRDefault="00000000" w:rsidP="00585CB5">
      <w:pPr>
        <w:shd w:val="clear" w:color="auto" w:fill="F0F4F8"/>
        <w:spacing w:before="40" w:after="40"/>
        <w:ind w:left="360"/>
        <w:jc w:val="both"/>
        <w:rPr>
          <w:rFonts w:ascii="Adani Regular" w:hAnsi="Adani Regular"/>
          <w:color w:val="0D0D0D" w:themeColor="text1" w:themeTint="F2"/>
          <w:sz w:val="24"/>
          <w:szCs w:val="24"/>
        </w:rPr>
      </w:pPr>
      <w:r w:rsidRPr="00585CB5">
        <w:rPr>
          <w:rFonts w:ascii="Adani Regular" w:eastAsia="Courier New" w:hAnsi="Adani Regular" w:cs="Courier New"/>
          <w:color w:val="0D0D0D" w:themeColor="text1" w:themeTint="F2"/>
          <w:sz w:val="24"/>
          <w:szCs w:val="24"/>
        </w:rPr>
        <w:t>result = cv2.addWeighted(overlay_filled, 0.4, image, 0.6, 0)</w:t>
      </w:r>
    </w:p>
    <w:p w14:paraId="713193E3"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cv2.drawContours renders a bright green (0, 255, 0) boundary line with 3-pixel width around the detected wound perimeter, giving the clinician exact wound edge visualization.</w:t>
      </w:r>
    </w:p>
    <w:p w14:paraId="16035531" w14:textId="414AF151"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cv2.fillPoly fills the entire wound interior with the neon-green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on a separate overlay layer.</w:t>
      </w:r>
    </w:p>
    <w:p w14:paraId="18E7F7AB" w14:textId="11CD49BD"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cv2.addWeighted performs alpha blending: 40% overlay transparency + 60% original image. This preserves full visibility of the original wound tissue beneath the mask, allowing the clinician to simultaneously see the wound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ation and the detected boundary.</w:t>
      </w:r>
    </w:p>
    <w:p w14:paraId="16151DCF" w14:textId="6D916FE6"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resulting composite image proves to the clinician exactly which region the algorithm </w:t>
      </w:r>
      <w:r w:rsidR="00CE40DF" w:rsidRPr="00585CB5">
        <w:rPr>
          <w:rFonts w:ascii="Adani Regular" w:hAnsi="Adani Regular"/>
          <w:color w:val="0D0D0D" w:themeColor="text1" w:themeTint="F2"/>
          <w:sz w:val="24"/>
          <w:szCs w:val="24"/>
        </w:rPr>
        <w:t>analysed</w:t>
      </w:r>
      <w:r w:rsidRPr="00585CB5">
        <w:rPr>
          <w:rFonts w:ascii="Adani Regular" w:hAnsi="Adani Regular"/>
          <w:color w:val="0D0D0D" w:themeColor="text1" w:themeTint="F2"/>
          <w:sz w:val="24"/>
          <w:szCs w:val="24"/>
        </w:rPr>
        <w:t>, providing the interpretability that black-box neural networks cannot offer.</w:t>
      </w:r>
    </w:p>
    <w:p w14:paraId="43255B0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0B20EFD0" w14:textId="77777777"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lastRenderedPageBreak/>
        <w:t>Chapter 5: Deep Learning Support Modules</w:t>
      </w:r>
    </w:p>
    <w:p w14:paraId="099CA5C1"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In addition to the primary unsupervised CV pipeline, the system architecture includes deep learning training modules as optional enhancement layers or standalone deployment alternatives.</w:t>
      </w:r>
    </w:p>
    <w:p w14:paraId="598F9083"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5.1 EfficientNet-B0 Classification (train_classification.py)</w:t>
      </w:r>
    </w:p>
    <w:p w14:paraId="73A7E2A7" w14:textId="0F2198B4"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The classification training module fine-tunes a pretrained EfficientNet-B0 on the four-class wound healing taxonomy. It replaces the final classifier layer with a 4-neuron output head and applies data augmentation including RandomResizedCrop, RandomHorizontalFlip, RandomRotation(15°), and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Jitter to handle clinical photography variation.</w:t>
      </w:r>
    </w:p>
    <w:p w14:paraId="0AAF248C"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5.2 DeepLabV3+ Segmentation (train_segmentation.py)</w:t>
      </w:r>
    </w:p>
    <w:p w14:paraId="7C19B658"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segmentation training module trains a DeepLabV3+ ResNet50 architecture on pixel-annotated wound datasets using BCEWithLogitsLoss. The WoundSegDataset class handles paired image/mask loading, and the Dice Score metric is used for evaluation due to its robustness to the class imbalance inherent in wound images (small wound area vs. large healthy skin area).</w:t>
      </w:r>
    </w:p>
    <w:p w14:paraId="0175439C"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5.3 Image Processing Utilities (image_processing.py)</w:t>
      </w:r>
    </w:p>
    <w:p w14:paraId="0AAF720B"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The preprocessing utility module provides contrast enhancement (ImageEnhance.Contrast, factor=1.2), conditional brightness normalization for underexposed images (mean pixel &lt; 100 triggers Brightness factor=1.5), Lanczos-quality resize to 256×256, and Base64 JPEG encoding (quality=85) for transmission efficiency.</w:t>
      </w:r>
    </w:p>
    <w:p w14:paraId="7BE185B0" w14:textId="77777777" w:rsidR="00585CB5" w:rsidRDefault="00585CB5" w:rsidP="00585CB5">
      <w:pPr>
        <w:pStyle w:val="Heading1"/>
        <w:pBdr>
          <w:bottom w:val="single" w:sz="4" w:space="4" w:color="1B6CA8"/>
        </w:pBdr>
        <w:jc w:val="both"/>
        <w:rPr>
          <w:rFonts w:ascii="Adani Regular" w:hAnsi="Adani Regular"/>
          <w:color w:val="0D0D0D" w:themeColor="text1" w:themeTint="F2"/>
          <w:sz w:val="24"/>
          <w:szCs w:val="24"/>
        </w:rPr>
      </w:pPr>
    </w:p>
    <w:p w14:paraId="0C52D528" w14:textId="0DE3EC00"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t>Chapter 6: Implementation</w:t>
      </w:r>
    </w:p>
    <w:p w14:paraId="60C81225"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6.1 Technology Stack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000"/>
      </w:tblGrid>
      <w:tr w:rsidR="00585CB5" w:rsidRPr="00585CB5" w14:paraId="1F80E94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766CF6E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4D4831B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Technology</w:t>
            </w:r>
          </w:p>
        </w:tc>
        <w:tc>
          <w:tcPr>
            <w:tcW w:w="4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65A9006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Role in Pipeline</w:t>
            </w:r>
          </w:p>
        </w:tc>
      </w:tr>
      <w:tr w:rsidR="00585CB5" w:rsidRPr="00585CB5" w14:paraId="2BC4FB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20051"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Computer Vision 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EDC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OpenCV (cv2) 4.x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E625" w14:textId="711FBCAF"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GaussianBlur,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conversion, K-Means, morphology, contours, blending</w:t>
            </w:r>
          </w:p>
        </w:tc>
      </w:tr>
      <w:tr w:rsidR="00585CB5" w:rsidRPr="00585CB5" w14:paraId="67DA4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00741B" w14:textId="4A3BA738" w:rsidR="008212C0" w:rsidRPr="00585CB5" w:rsidRDefault="00CE40DF" w:rsidP="00585CB5">
            <w:pPr>
              <w:jc w:val="both"/>
              <w:rPr>
                <w:rFonts w:ascii="Adani Regular" w:hAnsi="Adani Regular"/>
                <w:color w:val="0D0D0D" w:themeColor="text1" w:themeTint="F2"/>
                <w:sz w:val="24"/>
                <w:szCs w:val="24"/>
              </w:rPr>
            </w:pPr>
            <w:r>
              <w:rPr>
                <w:rFonts w:ascii="Adani Regular" w:hAnsi="Adani Regular"/>
                <w:color w:val="0D0D0D" w:themeColor="text1" w:themeTint="F2"/>
                <w:sz w:val="24"/>
                <w:szCs w:val="24"/>
              </w:rPr>
              <w:t>Colour</w:t>
            </w:r>
            <w:r w:rsidR="00000000" w:rsidRPr="00585CB5">
              <w:rPr>
                <w:rFonts w:ascii="Adani Regular" w:hAnsi="Adani Regular"/>
                <w:color w:val="0D0D0D" w:themeColor="text1" w:themeTint="F2"/>
                <w:sz w:val="24"/>
                <w:szCs w:val="24"/>
              </w:rPr>
              <w:t xml:space="preserve"> Space Math</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73099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NumPy 1.26.x</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43171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LAB channel manipulation, biological scoring formula</w:t>
            </w:r>
          </w:p>
        </w:tc>
      </w:tr>
      <w:tr w:rsidR="00585CB5" w:rsidRPr="00585CB5" w14:paraId="760F19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BCBA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Image 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21D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Pillow (PIL) 10.x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88C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Image loading, enhancement, base64 encoding</w:t>
            </w:r>
          </w:p>
        </w:tc>
      </w:tr>
      <w:tr w:rsidR="00585CB5" w:rsidRPr="00585CB5" w14:paraId="109DE2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4A851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Deep Learning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E1001A"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PyTorch 2.x + torchvision</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CDAE1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EfficientNet-B0 classifier, DeepLabV3+ segmentation</w:t>
            </w:r>
          </w:p>
        </w:tc>
      </w:tr>
      <w:tr w:rsidR="00585CB5" w:rsidRPr="00585CB5" w14:paraId="13C01E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2E94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Mobile 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217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React Native / Flutter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9AB0"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Diagnostic report display, mask overlay rendering</w:t>
            </w:r>
          </w:p>
        </w:tc>
      </w:tr>
      <w:tr w:rsidR="00585CB5" w:rsidRPr="00585CB5" w14:paraId="667CD7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53FA5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Calibration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B8F8E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Fixed constant: 45 px/cm</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31D9C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Physical measurement conversion</w:t>
            </w:r>
          </w:p>
        </w:tc>
      </w:tr>
    </w:tbl>
    <w:p w14:paraId="5E5F5251"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6.2 Pipeline Integration</w:t>
      </w:r>
    </w:p>
    <w:p w14:paraId="09E5E278"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All five CV stages are integrated in ml_inference.py. The run_segmentation() function handles Stages 1–3 and 5 (producing the overlay image), while calculate_measurements() handles Stage 4 (contour extraction and physical conversion). run_classification() applies the heuristic diagnostic logic from Stage 5. The image_processing.py module preprocesses the input before it enters the main pipeline.</w:t>
      </w:r>
    </w:p>
    <w:p w14:paraId="4FB5CA5B" w14:textId="77777777" w:rsidR="00585CB5" w:rsidRDefault="00585CB5" w:rsidP="00585CB5">
      <w:pPr>
        <w:jc w:val="both"/>
        <w:rPr>
          <w:rFonts w:ascii="Adani Regular" w:hAnsi="Adani Regular"/>
          <w:color w:val="0D0D0D" w:themeColor="text1" w:themeTint="F2"/>
          <w:sz w:val="24"/>
          <w:szCs w:val="24"/>
        </w:rPr>
      </w:pPr>
    </w:p>
    <w:p w14:paraId="1CEF5B94" w14:textId="77777777"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t>Chapter 7: Results and Evaluation</w:t>
      </w:r>
    </w:p>
    <w:p w14:paraId="2598F989"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7.1 Live Application Test Cases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760"/>
      </w:tblGrid>
      <w:tr w:rsidR="00585CB5" w:rsidRPr="00585CB5" w14:paraId="078494F2" w14:textId="77777777">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78A9BC2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22A43DF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Test Case 1 (Palm Wound)</w:t>
            </w:r>
          </w:p>
        </w:tc>
        <w:tc>
          <w:tcPr>
            <w:tcW w:w="27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11EB360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b/>
                <w:bCs/>
                <w:color w:val="0D0D0D" w:themeColor="text1" w:themeTint="F2"/>
                <w:sz w:val="24"/>
                <w:szCs w:val="24"/>
              </w:rPr>
              <w:t>Test Case 2 (Elbow Wound)</w:t>
            </w:r>
          </w:p>
        </w:tc>
      </w:tr>
      <w:tr w:rsidR="00585CB5" w:rsidRPr="00585CB5" w14:paraId="3AE1BD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B8B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Wound 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41A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Palm of hand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9E5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Elbow region</w:t>
            </w:r>
          </w:p>
        </w:tc>
      </w:tr>
      <w:tr w:rsidR="00585CB5" w:rsidRPr="00585CB5" w14:paraId="6AF9FA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291DEE"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Total Area</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6DE1D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0.31 cm²</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7DDFA8"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1.77 cm²</w:t>
            </w:r>
          </w:p>
        </w:tc>
      </w:tr>
      <w:tr w:rsidR="00585CB5" w:rsidRPr="00585CB5" w14:paraId="74F2E3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CA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Perimeter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B1C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3.03 cm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C29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5.98 cm</w:t>
            </w:r>
          </w:p>
        </w:tc>
      </w:tr>
      <w:tr w:rsidR="00585CB5" w:rsidRPr="00585CB5" w14:paraId="749A12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0586A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Healing Stage</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0AFA7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HEALED</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36E273"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HEALING</w:t>
            </w:r>
          </w:p>
        </w:tc>
      </w:tr>
      <w:tr w:rsidR="00585CB5" w:rsidRPr="00585CB5" w14:paraId="0A1C61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8379"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Model Confidence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93B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75.89%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EC3B"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91.54%</w:t>
            </w:r>
          </w:p>
        </w:tc>
      </w:tr>
      <w:tr w:rsidR="00585CB5" w:rsidRPr="00585CB5" w14:paraId="3081FF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DE3C04"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Mask Type</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B153A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Neon-green alpha overlay</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E3CED2"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Neon-green alpha overlay</w:t>
            </w:r>
          </w:p>
        </w:tc>
      </w:tr>
      <w:tr w:rsidR="00585CB5" w:rsidRPr="00585CB5" w14:paraId="5DF893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B11D"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Verification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14C7F"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Auto-UNet (CV pipeline)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8F5C"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Auto-UNet (CV pipeline)</w:t>
            </w:r>
          </w:p>
        </w:tc>
      </w:tr>
    </w:tbl>
    <w:p w14:paraId="243EFECC" w14:textId="50E649BD"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7.2 Clinical Interpretation</w:t>
      </w:r>
    </w:p>
    <w:p w14:paraId="1FC1B087"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Test Case 1: The 0.31 cm² area falls decisively in the 'Healed' range (&lt;1.5 cm²). The 75.89% confidence reflects a borderline case where residual scar pigmentation retains elevated 'a' channel values despite clinical healing, appropriately reducing the system's certainty.</w:t>
      </w:r>
    </w:p>
    <w:p w14:paraId="649DEB68" w14:textId="05F78D8D" w:rsidR="008212C0" w:rsidRPr="00585CB5" w:rsidRDefault="00CE40DF" w:rsidP="00585CB5">
      <w:pPr>
        <w:spacing w:before="60" w:after="80"/>
        <w:jc w:val="both"/>
        <w:rPr>
          <w:rFonts w:ascii="Adani Regular" w:hAnsi="Adani Regular"/>
          <w:color w:val="0D0D0D" w:themeColor="text1" w:themeTint="F2"/>
          <w:sz w:val="24"/>
          <w:szCs w:val="24"/>
        </w:rPr>
      </w:pPr>
      <w:r>
        <w:rPr>
          <w:rFonts w:ascii="Adani Regular" w:hAnsi="Adani Regular"/>
          <w:noProof/>
          <w:color w:val="0D0D0D" w:themeColor="text1" w:themeTint="F2"/>
          <w:sz w:val="24"/>
          <w:szCs w:val="24"/>
        </w:rPr>
        <w:lastRenderedPageBreak/>
        <w:drawing>
          <wp:anchor distT="0" distB="0" distL="114300" distR="114300" simplePos="0" relativeHeight="251659264" behindDoc="0" locked="0" layoutInCell="1" allowOverlap="1" wp14:anchorId="6AD9730B" wp14:editId="26C439B3">
            <wp:simplePos x="0" y="0"/>
            <wp:positionH relativeFrom="column">
              <wp:posOffset>3429000</wp:posOffset>
            </wp:positionH>
            <wp:positionV relativeFrom="paragraph">
              <wp:posOffset>914400</wp:posOffset>
            </wp:positionV>
            <wp:extent cx="2743200" cy="6980555"/>
            <wp:effectExtent l="0" t="0" r="0" b="0"/>
            <wp:wrapTopAndBottom/>
            <wp:docPr id="253364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4488" name="Picture 253364488"/>
                    <pic:cNvPicPr/>
                  </pic:nvPicPr>
                  <pic:blipFill>
                    <a:blip r:embed="rId7">
                      <a:extLst>
                        <a:ext uri="{28A0092B-C50C-407E-A947-70E740481C1C}">
                          <a14:useLocalDpi xmlns:a14="http://schemas.microsoft.com/office/drawing/2010/main" val="0"/>
                        </a:ext>
                      </a:extLst>
                    </a:blip>
                    <a:stretch>
                      <a:fillRect/>
                    </a:stretch>
                  </pic:blipFill>
                  <pic:spPr>
                    <a:xfrm>
                      <a:off x="0" y="0"/>
                      <a:ext cx="2743200" cy="6980555"/>
                    </a:xfrm>
                    <a:prstGeom prst="rect">
                      <a:avLst/>
                    </a:prstGeom>
                  </pic:spPr>
                </pic:pic>
              </a:graphicData>
            </a:graphic>
            <wp14:sizeRelH relativeFrom="margin">
              <wp14:pctWidth>0</wp14:pctWidth>
            </wp14:sizeRelH>
            <wp14:sizeRelV relativeFrom="margin">
              <wp14:pctHeight>0</wp14:pctHeight>
            </wp14:sizeRelV>
          </wp:anchor>
        </w:drawing>
      </w:r>
      <w:r>
        <w:rPr>
          <w:rFonts w:ascii="Adani Regular" w:hAnsi="Adani Regular"/>
          <w:noProof/>
          <w:color w:val="0D0D0D" w:themeColor="text1" w:themeTint="F2"/>
          <w:sz w:val="24"/>
          <w:szCs w:val="24"/>
        </w:rPr>
        <w:drawing>
          <wp:anchor distT="0" distB="0" distL="114300" distR="114300" simplePos="0" relativeHeight="251658240" behindDoc="0" locked="0" layoutInCell="1" allowOverlap="1" wp14:anchorId="276465D8" wp14:editId="56B632B5">
            <wp:simplePos x="0" y="0"/>
            <wp:positionH relativeFrom="column">
              <wp:posOffset>38100</wp:posOffset>
            </wp:positionH>
            <wp:positionV relativeFrom="paragraph">
              <wp:posOffset>914400</wp:posOffset>
            </wp:positionV>
            <wp:extent cx="2743200" cy="6980538"/>
            <wp:effectExtent l="0" t="0" r="0" b="0"/>
            <wp:wrapTopAndBottom/>
            <wp:docPr id="9030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948" name="Picture 90304948"/>
                    <pic:cNvPicPr/>
                  </pic:nvPicPr>
                  <pic:blipFill>
                    <a:blip r:embed="rId8">
                      <a:extLst>
                        <a:ext uri="{28A0092B-C50C-407E-A947-70E740481C1C}">
                          <a14:useLocalDpi xmlns:a14="http://schemas.microsoft.com/office/drawing/2010/main" val="0"/>
                        </a:ext>
                      </a:extLst>
                    </a:blip>
                    <a:stretch>
                      <a:fillRect/>
                    </a:stretch>
                  </pic:blipFill>
                  <pic:spPr>
                    <a:xfrm>
                      <a:off x="0" y="0"/>
                      <a:ext cx="2743200" cy="6980538"/>
                    </a:xfrm>
                    <a:prstGeom prst="rect">
                      <a:avLst/>
                    </a:prstGeom>
                  </pic:spPr>
                </pic:pic>
              </a:graphicData>
            </a:graphic>
            <wp14:sizeRelH relativeFrom="margin">
              <wp14:pctWidth>0</wp14:pctWidth>
            </wp14:sizeRelH>
            <wp14:sizeRelV relativeFrom="margin">
              <wp14:pctHeight>0</wp14:pctHeight>
            </wp14:sizeRelV>
          </wp:anchor>
        </w:drawing>
      </w:r>
      <w:r w:rsidR="00000000" w:rsidRPr="00585CB5">
        <w:rPr>
          <w:rFonts w:ascii="Adani Regular" w:hAnsi="Adani Regular"/>
          <w:color w:val="0D0D0D" w:themeColor="text1" w:themeTint="F2"/>
          <w:sz w:val="24"/>
          <w:szCs w:val="24"/>
        </w:rPr>
        <w:t>Test Case 2: The 1.77 cm² area with surrounding erythema (visible in the application screenshot) falls in the 'Healing' range (1.5–4.0 cm²). The high 91.54% confidence reflects a decisive area measurement well-centered within the Healing classification range, combined with K-Means scoring consistent with active granulation tissue.</w:t>
      </w:r>
    </w:p>
    <w:p w14:paraId="189A997F" w14:textId="3842B51A" w:rsidR="008212C0" w:rsidRPr="00585CB5" w:rsidRDefault="00000000" w:rsidP="00585CB5">
      <w:pPr>
        <w:pStyle w:val="Heading1"/>
        <w:pBdr>
          <w:bottom w:val="single" w:sz="4" w:space="4" w:color="1B6CA8"/>
        </w:pBdr>
        <w:jc w:val="both"/>
        <w:rPr>
          <w:rFonts w:ascii="Adani Regular" w:hAnsi="Adani Regular"/>
          <w:color w:val="0070C0"/>
          <w:sz w:val="24"/>
          <w:szCs w:val="24"/>
        </w:rPr>
      </w:pPr>
      <w:r w:rsidRPr="00585CB5">
        <w:rPr>
          <w:rFonts w:ascii="Adani Regular" w:hAnsi="Adani Regular"/>
          <w:color w:val="0070C0"/>
          <w:sz w:val="24"/>
          <w:szCs w:val="24"/>
        </w:rPr>
        <w:lastRenderedPageBreak/>
        <w:t>Chapter 8: Conclusion and Future Work</w:t>
      </w:r>
    </w:p>
    <w:p w14:paraId="7DFF5F12"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8.1 Conclusion</w:t>
      </w:r>
    </w:p>
    <w:p w14:paraId="48EF2FBF" w14:textId="49B4A3E5"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 xml:space="preserve">This project successfully designed and deployed a fully interpretable, unsupervised computer vision pipeline for automated wound analysis. By leveraging the biological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properties of the CIELAB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 xml:space="preserve"> space, K-Means++ clustering, and mathematical morphology, the system achieves clinically meaningful wound segmentation without requiring </w:t>
      </w:r>
      <w:r w:rsidR="00CE40DF">
        <w:rPr>
          <w:rFonts w:ascii="Adani Regular" w:hAnsi="Adani Regular"/>
          <w:color w:val="0D0D0D" w:themeColor="text1" w:themeTint="F2"/>
          <w:sz w:val="24"/>
          <w:szCs w:val="24"/>
        </w:rPr>
        <w:t>labelled</w:t>
      </w:r>
      <w:r w:rsidRPr="00585CB5">
        <w:rPr>
          <w:rFonts w:ascii="Adani Regular" w:hAnsi="Adani Regular"/>
          <w:color w:val="0D0D0D" w:themeColor="text1" w:themeTint="F2"/>
          <w:sz w:val="24"/>
          <w:szCs w:val="24"/>
        </w:rPr>
        <w:t xml:space="preserve"> training data. The five-stage pipeline — noise reduction, dual </w:t>
      </w:r>
      <w:r w:rsidR="00CE40DF">
        <w:rPr>
          <w:rFonts w:ascii="Adani Regular" w:hAnsi="Adani Regular"/>
          <w:color w:val="0D0D0D" w:themeColor="text1" w:themeTint="F2"/>
          <w:sz w:val="24"/>
          <w:szCs w:val="24"/>
        </w:rPr>
        <w:t>colour</w:t>
      </w:r>
      <w:r w:rsidRPr="00585CB5">
        <w:rPr>
          <w:rFonts w:ascii="Adani Regular" w:hAnsi="Adani Regular"/>
          <w:color w:val="0D0D0D" w:themeColor="text1" w:themeTint="F2"/>
          <w:sz w:val="24"/>
          <w:szCs w:val="24"/>
        </w:rPr>
        <w:t>-space transformation, unsupervised clustering with biological scoring, morphological refinement, and contour-based measurement — provides complete transparency into every analytical decision.</w:t>
      </w:r>
    </w:p>
    <w:p w14:paraId="1B07961E"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Live application results confirm clinical usability with confidence scores of 75.89%–91.54% across test cases. The modular architecture supports seamless integration of deep learning models (EfficientNet-B0, DeepLabV3+) as performance-enhancing alternatives or validation layers.</w:t>
      </w:r>
    </w:p>
    <w:p w14:paraId="0D16CDAD" w14:textId="77777777" w:rsidR="008212C0" w:rsidRPr="00585CB5" w:rsidRDefault="00000000" w:rsidP="00585CB5">
      <w:pPr>
        <w:pStyle w:val="Heading2"/>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8.2 Future Work</w:t>
      </w:r>
    </w:p>
    <w:p w14:paraId="3EDD11F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3D Volumetry: Depth sensor integration for volumetric wound measurement.</w:t>
      </w:r>
    </w:p>
    <w:p w14:paraId="4207A380"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Adaptive Calibration: Automatic pixels/cm computation from a reference marker in the image.</w:t>
      </w:r>
    </w:p>
    <w:p w14:paraId="3A182CC2"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Longitudinal Tracking: Patient-linked wound history with healing progression graphs.</w:t>
      </w:r>
    </w:p>
    <w:p w14:paraId="4C79DE5A"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Multi-wound Support: Extended contour analysis for images containing multiple wounds.</w:t>
      </w:r>
    </w:p>
    <w:p w14:paraId="7A53EE4B"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Wound Type Classification: Etiological labeling (diabetic ulcer, pressure injury, burn).</w:t>
      </w:r>
    </w:p>
    <w:p w14:paraId="00E9BE04" w14:textId="77777777" w:rsidR="008212C0" w:rsidRPr="00585CB5" w:rsidRDefault="00000000" w:rsidP="00585CB5">
      <w:pPr>
        <w:pStyle w:val="ListParagraph"/>
        <w:numPr>
          <w:ilvl w:val="0"/>
          <w:numId w:val="2"/>
        </w:numPr>
        <w:spacing w:before="40" w:after="4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nnU-Net Integration: Self-configuring deep learning segmentation for high-data scenarios.</w:t>
      </w:r>
    </w:p>
    <w:p w14:paraId="222B6237" w14:textId="77777777" w:rsidR="008212C0" w:rsidRPr="00585CB5" w:rsidRDefault="00000000" w:rsidP="00585CB5">
      <w:pP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br w:type="page"/>
      </w:r>
    </w:p>
    <w:p w14:paraId="7563ABC0" w14:textId="77777777" w:rsidR="008212C0" w:rsidRPr="00585CB5" w:rsidRDefault="00000000" w:rsidP="00585CB5">
      <w:pPr>
        <w:pStyle w:val="Heading1"/>
        <w:pBdr>
          <w:bottom w:val="single" w:sz="4" w:space="4" w:color="1B6CA8"/>
        </w:pBdr>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lastRenderedPageBreak/>
        <w:t>References</w:t>
      </w:r>
    </w:p>
    <w:p w14:paraId="0BC0CCF1"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 Arthur, D., &amp; Vassilvitskii, S. (2007). K-Means++: The Advantages of Careful Seeding. SODA 2007.</w:t>
      </w:r>
    </w:p>
    <w:p w14:paraId="7E82EFDF"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[2] Serra, J. (1982). Image Analysis and Mathematical Morphology. Academic Press.</w:t>
      </w:r>
    </w:p>
    <w:p w14:paraId="0039324E"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[3] Soille, P. (2003). Morphological Image Analysis: Principles and Applications. Springer.</w:t>
      </w:r>
    </w:p>
    <w:p w14:paraId="2D4B8A37"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[4] Papazoglou, E. S., et al. (2010). Image Analysis of Chronic Wounds for Determining the Surface Area. Wound Repair and Regeneration.</w:t>
      </w:r>
    </w:p>
    <w:p w14:paraId="46023C72"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[5] Jones, B. F., &amp; Plassmann, P. (2000). An Instrument to Measure the Dimensions of Skin Wounds. IEEE Transactions on Biomedical Engineering.</w:t>
      </w:r>
    </w:p>
    <w:p w14:paraId="5ED5A8D2"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[6] Ronneberger, O., Fischer, P., &amp; Brox, T. (2015). U-Net: Convolutional Networks for Biomedical Image Segmentation. MICCAI 2015.</w:t>
      </w:r>
    </w:p>
    <w:p w14:paraId="45BA5E19"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[7] Chen, L.-C., et al. (2018). Encoder-Decoder with Atrous Separable Convolution for Semantic Image Segmentation. ECCV 2018.</w:t>
      </w:r>
    </w:p>
    <w:p w14:paraId="19B8CECF"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[8] Tan, M., &amp; Le, Q. V. (2019). EfficientNet: Rethinking Model Scaling for Convolutional Neural Networks. ICML 2019.</w:t>
      </w:r>
    </w:p>
    <w:p w14:paraId="61E299FD"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[9] Wang, C., et al. (2020). Wound Image Analysis with Deep Learning. IEEE Journal of Biomedical and Health Informatics.</w:t>
      </w:r>
    </w:p>
    <w:p w14:paraId="4D3A60FE" w14:textId="77777777" w:rsidR="008212C0" w:rsidRPr="00585CB5" w:rsidRDefault="00000000" w:rsidP="00585CB5">
      <w:pPr>
        <w:spacing w:before="60" w:after="80"/>
        <w:jc w:val="both"/>
        <w:rPr>
          <w:rFonts w:ascii="Adani Regular" w:hAnsi="Adani Regular"/>
          <w:color w:val="0D0D0D" w:themeColor="text1" w:themeTint="F2"/>
          <w:sz w:val="24"/>
          <w:szCs w:val="24"/>
        </w:rPr>
      </w:pPr>
      <w:r w:rsidRPr="00585CB5">
        <w:rPr>
          <w:rFonts w:ascii="Adani Regular" w:hAnsi="Adani Regular"/>
          <w:color w:val="0D0D0D" w:themeColor="text1" w:themeTint="F2"/>
          <w:sz w:val="24"/>
          <w:szCs w:val="24"/>
        </w:rPr>
        <w:t>[10] Scebba, G., et al. (2022). Detect-and-Segment: A Deep Learning Approach to Automate Wound Image Segmentation. Informatics in Medicine Unlocked.</w:t>
      </w:r>
    </w:p>
    <w:sectPr w:rsidR="008212C0" w:rsidRPr="00585CB5">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1219" w14:textId="77777777" w:rsidR="0020450A" w:rsidRDefault="0020450A">
      <w:r>
        <w:separator/>
      </w:r>
    </w:p>
  </w:endnote>
  <w:endnote w:type="continuationSeparator" w:id="0">
    <w:p w14:paraId="403D1C8C" w14:textId="77777777" w:rsidR="0020450A" w:rsidRDefault="0020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ABDF" w14:textId="7D93C543" w:rsidR="008212C0" w:rsidRDefault="008212C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E83B" w14:textId="77777777" w:rsidR="0020450A" w:rsidRDefault="0020450A">
      <w:r>
        <w:separator/>
      </w:r>
    </w:p>
  </w:footnote>
  <w:footnote w:type="continuationSeparator" w:id="0">
    <w:p w14:paraId="4298D4B6" w14:textId="77777777" w:rsidR="0020450A" w:rsidRDefault="00204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58ED" w14:textId="72F3DD6D" w:rsidR="008212C0" w:rsidRDefault="008212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DF1"/>
    <w:multiLevelType w:val="hybridMultilevel"/>
    <w:tmpl w:val="CB68ED04"/>
    <w:lvl w:ilvl="0" w:tplc="48F408FE">
      <w:start w:val="1"/>
      <w:numFmt w:val="bullet"/>
      <w:lvlText w:val="•"/>
      <w:lvlJc w:val="left"/>
      <w:pPr>
        <w:ind w:left="720" w:hanging="360"/>
      </w:pPr>
    </w:lvl>
    <w:lvl w:ilvl="1" w:tplc="3EFA6468">
      <w:numFmt w:val="decimal"/>
      <w:lvlText w:val=""/>
      <w:lvlJc w:val="left"/>
    </w:lvl>
    <w:lvl w:ilvl="2" w:tplc="76ECA792">
      <w:numFmt w:val="decimal"/>
      <w:lvlText w:val=""/>
      <w:lvlJc w:val="left"/>
    </w:lvl>
    <w:lvl w:ilvl="3" w:tplc="1F5EAB9E">
      <w:numFmt w:val="decimal"/>
      <w:lvlText w:val=""/>
      <w:lvlJc w:val="left"/>
    </w:lvl>
    <w:lvl w:ilvl="4" w:tplc="7938D0E4">
      <w:numFmt w:val="decimal"/>
      <w:lvlText w:val=""/>
      <w:lvlJc w:val="left"/>
    </w:lvl>
    <w:lvl w:ilvl="5" w:tplc="6720BC98">
      <w:numFmt w:val="decimal"/>
      <w:lvlText w:val=""/>
      <w:lvlJc w:val="left"/>
    </w:lvl>
    <w:lvl w:ilvl="6" w:tplc="C4ACA2B8">
      <w:numFmt w:val="decimal"/>
      <w:lvlText w:val=""/>
      <w:lvlJc w:val="left"/>
    </w:lvl>
    <w:lvl w:ilvl="7" w:tplc="10ACE5D0">
      <w:numFmt w:val="decimal"/>
      <w:lvlText w:val=""/>
      <w:lvlJc w:val="left"/>
    </w:lvl>
    <w:lvl w:ilvl="8" w:tplc="F7A03FD4">
      <w:numFmt w:val="decimal"/>
      <w:lvlText w:val=""/>
      <w:lvlJc w:val="left"/>
    </w:lvl>
  </w:abstractNum>
  <w:abstractNum w:abstractNumId="1" w15:restartNumberingAfterBreak="0">
    <w:nsid w:val="2E3446DC"/>
    <w:multiLevelType w:val="hybridMultilevel"/>
    <w:tmpl w:val="4FE2E1FA"/>
    <w:lvl w:ilvl="0" w:tplc="BEC8A55E">
      <w:start w:val="1"/>
      <w:numFmt w:val="decimal"/>
      <w:lvlText w:val="%1."/>
      <w:lvlJc w:val="left"/>
      <w:pPr>
        <w:ind w:left="720" w:hanging="360"/>
      </w:pPr>
    </w:lvl>
    <w:lvl w:ilvl="1" w:tplc="7272226C">
      <w:numFmt w:val="decimal"/>
      <w:lvlText w:val=""/>
      <w:lvlJc w:val="left"/>
    </w:lvl>
    <w:lvl w:ilvl="2" w:tplc="0AF6F1D4">
      <w:numFmt w:val="decimal"/>
      <w:lvlText w:val=""/>
      <w:lvlJc w:val="left"/>
    </w:lvl>
    <w:lvl w:ilvl="3" w:tplc="FAD41942">
      <w:numFmt w:val="decimal"/>
      <w:lvlText w:val=""/>
      <w:lvlJc w:val="left"/>
    </w:lvl>
    <w:lvl w:ilvl="4" w:tplc="67909888">
      <w:numFmt w:val="decimal"/>
      <w:lvlText w:val=""/>
      <w:lvlJc w:val="left"/>
    </w:lvl>
    <w:lvl w:ilvl="5" w:tplc="3DBE2918">
      <w:numFmt w:val="decimal"/>
      <w:lvlText w:val=""/>
      <w:lvlJc w:val="left"/>
    </w:lvl>
    <w:lvl w:ilvl="6" w:tplc="ED28BF5C">
      <w:numFmt w:val="decimal"/>
      <w:lvlText w:val=""/>
      <w:lvlJc w:val="left"/>
    </w:lvl>
    <w:lvl w:ilvl="7" w:tplc="D3AA9A52">
      <w:numFmt w:val="decimal"/>
      <w:lvlText w:val=""/>
      <w:lvlJc w:val="left"/>
    </w:lvl>
    <w:lvl w:ilvl="8" w:tplc="D054B45C">
      <w:numFmt w:val="decimal"/>
      <w:lvlText w:val=""/>
      <w:lvlJc w:val="left"/>
    </w:lvl>
  </w:abstractNum>
  <w:abstractNum w:abstractNumId="2" w15:restartNumberingAfterBreak="0">
    <w:nsid w:val="4512007B"/>
    <w:multiLevelType w:val="hybridMultilevel"/>
    <w:tmpl w:val="F0DA9AC8"/>
    <w:lvl w:ilvl="0" w:tplc="820A4004">
      <w:start w:val="1"/>
      <w:numFmt w:val="bullet"/>
      <w:lvlText w:val="●"/>
      <w:lvlJc w:val="left"/>
      <w:pPr>
        <w:ind w:left="720" w:hanging="360"/>
      </w:pPr>
    </w:lvl>
    <w:lvl w:ilvl="1" w:tplc="464408EA">
      <w:start w:val="1"/>
      <w:numFmt w:val="bullet"/>
      <w:lvlText w:val="○"/>
      <w:lvlJc w:val="left"/>
      <w:pPr>
        <w:ind w:left="1440" w:hanging="360"/>
      </w:pPr>
    </w:lvl>
    <w:lvl w:ilvl="2" w:tplc="32984F44">
      <w:start w:val="1"/>
      <w:numFmt w:val="bullet"/>
      <w:lvlText w:val="■"/>
      <w:lvlJc w:val="left"/>
      <w:pPr>
        <w:ind w:left="2160" w:hanging="360"/>
      </w:pPr>
    </w:lvl>
    <w:lvl w:ilvl="3" w:tplc="3A0C610E">
      <w:start w:val="1"/>
      <w:numFmt w:val="bullet"/>
      <w:lvlText w:val="●"/>
      <w:lvlJc w:val="left"/>
      <w:pPr>
        <w:ind w:left="2880" w:hanging="360"/>
      </w:pPr>
    </w:lvl>
    <w:lvl w:ilvl="4" w:tplc="D59C5226">
      <w:start w:val="1"/>
      <w:numFmt w:val="bullet"/>
      <w:lvlText w:val="○"/>
      <w:lvlJc w:val="left"/>
      <w:pPr>
        <w:ind w:left="3600" w:hanging="360"/>
      </w:pPr>
    </w:lvl>
    <w:lvl w:ilvl="5" w:tplc="E5BE6706">
      <w:start w:val="1"/>
      <w:numFmt w:val="bullet"/>
      <w:lvlText w:val="■"/>
      <w:lvlJc w:val="left"/>
      <w:pPr>
        <w:ind w:left="4320" w:hanging="360"/>
      </w:pPr>
    </w:lvl>
    <w:lvl w:ilvl="6" w:tplc="DB9C78A4">
      <w:start w:val="1"/>
      <w:numFmt w:val="bullet"/>
      <w:lvlText w:val="●"/>
      <w:lvlJc w:val="left"/>
      <w:pPr>
        <w:ind w:left="5040" w:hanging="360"/>
      </w:pPr>
    </w:lvl>
    <w:lvl w:ilvl="7" w:tplc="C9A42FE8">
      <w:start w:val="1"/>
      <w:numFmt w:val="bullet"/>
      <w:lvlText w:val="●"/>
      <w:lvlJc w:val="left"/>
      <w:pPr>
        <w:ind w:left="5760" w:hanging="360"/>
      </w:pPr>
    </w:lvl>
    <w:lvl w:ilvl="8" w:tplc="623ABFE2">
      <w:start w:val="1"/>
      <w:numFmt w:val="bullet"/>
      <w:lvlText w:val="●"/>
      <w:lvlJc w:val="left"/>
      <w:pPr>
        <w:ind w:left="6480" w:hanging="360"/>
      </w:pPr>
    </w:lvl>
  </w:abstractNum>
  <w:num w:numId="1" w16cid:durableId="403912513">
    <w:abstractNumId w:val="2"/>
    <w:lvlOverride w:ilvl="0">
      <w:startOverride w:val="1"/>
    </w:lvlOverride>
  </w:num>
  <w:num w:numId="2" w16cid:durableId="488862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2C0"/>
    <w:rsid w:val="0020450A"/>
    <w:rsid w:val="00585CB5"/>
    <w:rsid w:val="005B6043"/>
    <w:rsid w:val="00670237"/>
    <w:rsid w:val="008212C0"/>
    <w:rsid w:val="009E4ECB"/>
    <w:rsid w:val="00BA2676"/>
    <w:rsid w:val="00C72AD9"/>
    <w:rsid w:val="00CE40DF"/>
    <w:rsid w:val="00D166C0"/>
    <w:rsid w:val="00DA5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4DB93"/>
  <w15:docId w15:val="{49073870-E3EF-4CDA-8F88-9799181B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CA8"/>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72AD9"/>
    <w:pPr>
      <w:tabs>
        <w:tab w:val="center" w:pos="4513"/>
        <w:tab w:val="right" w:pos="9026"/>
      </w:tabs>
    </w:pPr>
  </w:style>
  <w:style w:type="character" w:customStyle="1" w:styleId="HeaderChar">
    <w:name w:val="Header Char"/>
    <w:basedOn w:val="DefaultParagraphFont"/>
    <w:link w:val="Header"/>
    <w:uiPriority w:val="99"/>
    <w:rsid w:val="00C72AD9"/>
  </w:style>
  <w:style w:type="paragraph" w:styleId="Footer">
    <w:name w:val="footer"/>
    <w:basedOn w:val="Normal"/>
    <w:link w:val="FooterChar"/>
    <w:uiPriority w:val="99"/>
    <w:unhideWhenUsed/>
    <w:rsid w:val="00C72AD9"/>
    <w:pPr>
      <w:tabs>
        <w:tab w:val="center" w:pos="4513"/>
        <w:tab w:val="right" w:pos="9026"/>
      </w:tabs>
    </w:pPr>
  </w:style>
  <w:style w:type="character" w:customStyle="1" w:styleId="FooterChar">
    <w:name w:val="Footer Char"/>
    <w:basedOn w:val="DefaultParagraphFont"/>
    <w:link w:val="Footer"/>
    <w:uiPriority w:val="99"/>
    <w:rsid w:val="00C72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17</Pages>
  <Words>4074</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Vishakha Chauhan</dc:creator>
  <cp:lastModifiedBy>Vishakha Chauhan</cp:lastModifiedBy>
  <cp:revision>5</cp:revision>
  <dcterms:created xsi:type="dcterms:W3CDTF">2026-03-28T12:30:00Z</dcterms:created>
  <dcterms:modified xsi:type="dcterms:W3CDTF">2026-03-28T16:36:00Z</dcterms:modified>
</cp:coreProperties>
</file>