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B2DF4" w14:textId="77777777" w:rsidR="00D16D92" w:rsidRDefault="00000000">
      <w:pPr>
        <w:rPr>
          <w:rFonts w:ascii="Cambria" w:eastAsia="Cambria" w:hAnsi="Cambria" w:cs="Cambria"/>
          <w:b/>
          <w:bCs/>
          <w:sz w:val="32"/>
          <w:szCs w:val="32"/>
          <w:highlight w:val="white"/>
        </w:rPr>
      </w:pPr>
      <w:r>
        <w:rPr>
          <w:rFonts w:ascii="Cambria" w:eastAsia="Cambria" w:hAnsi="Cambria" w:cs="Cambria"/>
          <w:b/>
          <w:bCs/>
          <w:noProof/>
          <w:sz w:val="32"/>
          <w:szCs w:val="32"/>
          <w:highlight w:val="white"/>
        </w:rPr>
        <w:drawing>
          <wp:anchor distT="114300" distB="114300" distL="114300" distR="114300" simplePos="0" relativeHeight="251658240" behindDoc="0" locked="0" layoutInCell="1" hidden="0" allowOverlap="1" wp14:anchorId="3A4506F9" wp14:editId="05295C0C">
            <wp:simplePos x="0" y="0"/>
            <wp:positionH relativeFrom="page">
              <wp:posOffset>428625</wp:posOffset>
            </wp:positionH>
            <wp:positionV relativeFrom="page">
              <wp:posOffset>114300</wp:posOffset>
            </wp:positionV>
            <wp:extent cx="1376363" cy="589870"/>
            <wp:effectExtent l="0" t="0" r="0" b="0"/>
            <wp:wrapNone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6363" cy="5898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Cambria" w:eastAsia="Cambria" w:hAnsi="Cambria" w:cs="Cambria"/>
          <w:b/>
          <w:bCs/>
          <w:color w:val="000000"/>
          <w:sz w:val="32"/>
          <w:szCs w:val="32"/>
          <w:highlight w:val="white"/>
        </w:rPr>
        <w:t xml:space="preserve">                                      Dashboard Design</w:t>
      </w:r>
    </w:p>
    <w:p w14:paraId="0FDEA79C" w14:textId="77777777" w:rsidR="00D16D92" w:rsidRDefault="00D16D92">
      <w:pPr>
        <w:widowControl w:val="0"/>
        <w:spacing w:before="39" w:after="0" w:line="240" w:lineRule="auto"/>
        <w:ind w:left="2701"/>
        <w:rPr>
          <w:b/>
          <w:bCs/>
          <w:sz w:val="28"/>
          <w:szCs w:val="28"/>
        </w:rPr>
      </w:pPr>
    </w:p>
    <w:tbl>
      <w:tblPr>
        <w:tblStyle w:val="a1"/>
        <w:tblW w:w="90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07"/>
        <w:gridCol w:w="4511"/>
      </w:tblGrid>
      <w:tr w:rsidR="00D16D92" w14:paraId="45BB99A6" w14:textId="77777777">
        <w:trPr>
          <w:trHeight w:val="278"/>
        </w:trPr>
        <w:tc>
          <w:tcPr>
            <w:tcW w:w="45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0C776" w14:textId="77777777" w:rsidR="00D16D92" w:rsidRDefault="00000000">
            <w:pPr>
              <w:widowControl w:val="0"/>
              <w:spacing w:after="0" w:line="240" w:lineRule="auto"/>
              <w:ind w:left="131"/>
            </w:pPr>
            <w:r>
              <w:t xml:space="preserve">Date </w:t>
            </w:r>
          </w:p>
        </w:tc>
        <w:tc>
          <w:tcPr>
            <w:tcW w:w="45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0F81F" w14:textId="67E724E5" w:rsidR="00D16D92" w:rsidRDefault="00000000">
            <w:pPr>
              <w:widowControl w:val="0"/>
              <w:spacing w:after="0" w:line="240" w:lineRule="auto"/>
              <w:ind w:left="131"/>
            </w:pPr>
            <w:r>
              <w:t>2</w:t>
            </w:r>
            <w:r w:rsidR="00B730AD">
              <w:t>4 August</w:t>
            </w:r>
            <w:r>
              <w:t xml:space="preserve"> 202</w:t>
            </w:r>
            <w:r w:rsidR="00B730AD">
              <w:t>6</w:t>
            </w:r>
          </w:p>
        </w:tc>
      </w:tr>
      <w:tr w:rsidR="00D16D92" w14:paraId="73742600" w14:textId="77777777">
        <w:trPr>
          <w:trHeight w:val="278"/>
        </w:trPr>
        <w:tc>
          <w:tcPr>
            <w:tcW w:w="45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24DB8" w14:textId="77777777" w:rsidR="00D16D92" w:rsidRDefault="00000000">
            <w:pPr>
              <w:widowControl w:val="0"/>
              <w:spacing w:after="0" w:line="240" w:lineRule="auto"/>
              <w:ind w:left="114"/>
            </w:pPr>
            <w:r>
              <w:t xml:space="preserve">Team ID </w:t>
            </w:r>
          </w:p>
        </w:tc>
        <w:tc>
          <w:tcPr>
            <w:tcW w:w="45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C7291" w14:textId="137A63A5" w:rsidR="00D16D92" w:rsidRDefault="00B730AD" w:rsidP="00B730AD">
            <w:pPr>
              <w:widowControl w:val="0"/>
              <w:spacing w:after="0" w:line="240" w:lineRule="auto"/>
            </w:pPr>
            <w:r>
              <w:t xml:space="preserve">   Individual</w:t>
            </w:r>
          </w:p>
        </w:tc>
      </w:tr>
      <w:tr w:rsidR="00D16D92" w14:paraId="53BD22B0" w14:textId="77777777">
        <w:trPr>
          <w:trHeight w:val="278"/>
        </w:trPr>
        <w:tc>
          <w:tcPr>
            <w:tcW w:w="45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2BB9F" w14:textId="77777777" w:rsidR="00D16D92" w:rsidRDefault="00000000">
            <w:pPr>
              <w:widowControl w:val="0"/>
              <w:spacing w:after="0" w:line="240" w:lineRule="auto"/>
              <w:ind w:left="131"/>
            </w:pPr>
            <w:r>
              <w:t xml:space="preserve">Project Name </w:t>
            </w:r>
          </w:p>
        </w:tc>
        <w:tc>
          <w:tcPr>
            <w:tcW w:w="45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492B6" w14:textId="1FC2AE52" w:rsidR="00D16D92" w:rsidRDefault="00B730AD" w:rsidP="00B730AD">
            <w:pPr>
              <w:widowControl w:val="0"/>
              <w:spacing w:after="0" w:line="240" w:lineRule="auto"/>
              <w:ind w:left="131"/>
            </w:pPr>
            <w:r w:rsidRPr="00B730AD">
              <w:t>India's Agricultural Crop Production Analysis</w:t>
            </w:r>
          </w:p>
        </w:tc>
      </w:tr>
      <w:tr w:rsidR="00D16D92" w14:paraId="12AB11B8" w14:textId="77777777">
        <w:trPr>
          <w:trHeight w:val="278"/>
        </w:trPr>
        <w:tc>
          <w:tcPr>
            <w:tcW w:w="45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89A39" w14:textId="77777777" w:rsidR="00D16D92" w:rsidRDefault="00000000">
            <w:pPr>
              <w:widowControl w:val="0"/>
              <w:spacing w:after="0" w:line="240" w:lineRule="auto"/>
              <w:ind w:left="131"/>
            </w:pPr>
            <w:r>
              <w:t xml:space="preserve">Maximum Marks </w:t>
            </w:r>
          </w:p>
        </w:tc>
        <w:tc>
          <w:tcPr>
            <w:tcW w:w="45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13FD9" w14:textId="77777777" w:rsidR="00D16D92" w:rsidRDefault="00000000">
            <w:pPr>
              <w:widowControl w:val="0"/>
              <w:spacing w:after="0" w:line="240" w:lineRule="auto"/>
              <w:ind w:left="125"/>
            </w:pPr>
            <w:proofErr w:type="gramStart"/>
            <w:r>
              <w:t>5  Marks</w:t>
            </w:r>
            <w:proofErr w:type="gramEnd"/>
          </w:p>
        </w:tc>
      </w:tr>
    </w:tbl>
    <w:p w14:paraId="47D387ED" w14:textId="77777777" w:rsidR="00D16D92" w:rsidRDefault="00D16D92">
      <w:pPr>
        <w:widowControl w:val="0"/>
        <w:spacing w:after="0" w:line="276" w:lineRule="auto"/>
        <w:rPr>
          <w:rFonts w:ascii="Cambria" w:eastAsia="Cambria" w:hAnsi="Cambria" w:cs="Cambria"/>
          <w:b/>
          <w:bCs/>
          <w:sz w:val="32"/>
          <w:szCs w:val="32"/>
          <w:highlight w:val="white"/>
        </w:rPr>
      </w:pPr>
    </w:p>
    <w:p w14:paraId="50454733" w14:textId="77777777" w:rsidR="00424DED" w:rsidRDefault="00424DED" w:rsidP="00424DED">
      <w:pPr>
        <w:jc w:val="both"/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 w:rsidRPr="00424DED"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Creating an effective dashboard involves presenting agricultural data in a clear, relevant, and easy-to-understand format. The dashboard was designed using Tableau to help users </w:t>
      </w:r>
      <w:proofErr w:type="spellStart"/>
      <w:r w:rsidRPr="00424DED">
        <w:rPr>
          <w:rFonts w:ascii="Cambria" w:eastAsia="Cambria" w:hAnsi="Cambria" w:cs="Cambria"/>
          <w:color w:val="000000"/>
          <w:sz w:val="24"/>
          <w:szCs w:val="24"/>
          <w:highlight w:val="white"/>
        </w:rPr>
        <w:t>analyze</w:t>
      </w:r>
      <w:proofErr w:type="spellEnd"/>
      <w:r w:rsidRPr="00424DED"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 India's agricultural crop production from </w:t>
      </w:r>
      <w:r w:rsidRPr="00424DED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>1997 to 2021</w:t>
      </w:r>
      <w:r w:rsidRPr="00424DED">
        <w:rPr>
          <w:rFonts w:ascii="Cambria" w:eastAsia="Cambria" w:hAnsi="Cambria" w:cs="Cambria"/>
          <w:color w:val="000000"/>
          <w:sz w:val="24"/>
          <w:szCs w:val="24"/>
          <w:highlight w:val="white"/>
        </w:rPr>
        <w:t>.</w:t>
      </w:r>
    </w:p>
    <w:p w14:paraId="70CF6230" w14:textId="6BB3154E" w:rsidR="00D16D92" w:rsidRDefault="00000000">
      <w:pPr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</w:pPr>
      <w:r>
        <w:rPr>
          <w:rFonts w:ascii="Cambria" w:eastAsia="Cambria" w:hAnsi="Cambria" w:cs="Cambria"/>
          <w:b/>
          <w:bCs/>
          <w:color w:val="000000"/>
          <w:sz w:val="32"/>
          <w:szCs w:val="32"/>
          <w:highlight w:val="white"/>
        </w:rPr>
        <w:tab/>
      </w:r>
      <w:r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 xml:space="preserve">Activity 1: Interactive and visually appealing dashboards </w:t>
      </w:r>
    </w:p>
    <w:p w14:paraId="233B6CB0" w14:textId="77777777" w:rsidR="00424DED" w:rsidRPr="00424DED" w:rsidRDefault="00424DED" w:rsidP="00424DE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 w:rsidRPr="00424DED">
        <w:rPr>
          <w:rFonts w:ascii="Cambria" w:eastAsia="Cambria" w:hAnsi="Cambria" w:cs="Cambria"/>
          <w:color w:val="000000"/>
          <w:sz w:val="24"/>
          <w:szCs w:val="24"/>
          <w:highlight w:val="white"/>
        </w:rPr>
        <w:t>The dashboard includes the following features:</w:t>
      </w:r>
    </w:p>
    <w:p w14:paraId="39C5539C" w14:textId="77777777" w:rsidR="00424DED" w:rsidRPr="00424DED" w:rsidRDefault="00424DED" w:rsidP="00424DE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40" w:lineRule="auto"/>
        <w:jc w:val="both"/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 w:rsidRPr="00424DED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>Clear and intuitive layout</w:t>
      </w:r>
      <w:r w:rsidRPr="00424DED"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 </w:t>
      </w:r>
    </w:p>
    <w:p w14:paraId="62255FF0" w14:textId="77777777" w:rsidR="00424DED" w:rsidRPr="00424DED" w:rsidRDefault="00424DED" w:rsidP="00424DE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40" w:lineRule="auto"/>
        <w:jc w:val="both"/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 w:rsidRPr="00424DED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>KPI cards</w:t>
      </w:r>
      <w:r w:rsidRPr="00424DED"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 for Total Production and Total Yield </w:t>
      </w:r>
    </w:p>
    <w:p w14:paraId="4EDE52FA" w14:textId="77777777" w:rsidR="00424DED" w:rsidRPr="00424DED" w:rsidRDefault="00424DED" w:rsidP="00424DE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40" w:lineRule="auto"/>
        <w:jc w:val="both"/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 w:rsidRPr="00424DED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>India Map</w:t>
      </w:r>
      <w:r w:rsidRPr="00424DED"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 for state-wise production </w:t>
      </w:r>
    </w:p>
    <w:p w14:paraId="42222407" w14:textId="77777777" w:rsidR="00424DED" w:rsidRPr="00424DED" w:rsidRDefault="00424DED" w:rsidP="00424DE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40" w:lineRule="auto"/>
        <w:jc w:val="both"/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 w:rsidRPr="00424DED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>Horizontal Bar Chart</w:t>
      </w:r>
      <w:r w:rsidRPr="00424DED"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 for top states by production </w:t>
      </w:r>
    </w:p>
    <w:p w14:paraId="32CCE6E7" w14:textId="77777777" w:rsidR="00424DED" w:rsidRPr="00424DED" w:rsidRDefault="00424DED" w:rsidP="00424DE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40" w:lineRule="auto"/>
        <w:jc w:val="both"/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 w:rsidRPr="00424DED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>Grouped Bar Chart</w:t>
      </w:r>
      <w:r w:rsidRPr="00424DED"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 for cultivated area by state and crop </w:t>
      </w:r>
    </w:p>
    <w:p w14:paraId="79C2F4E5" w14:textId="77777777" w:rsidR="00424DED" w:rsidRPr="00424DED" w:rsidRDefault="00424DED" w:rsidP="00424DE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40" w:lineRule="auto"/>
        <w:jc w:val="both"/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 w:rsidRPr="00424DED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>Line Chart</w:t>
      </w:r>
      <w:r w:rsidRPr="00424DED"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 for year-wise production trends </w:t>
      </w:r>
    </w:p>
    <w:p w14:paraId="4739F23F" w14:textId="77777777" w:rsidR="00424DED" w:rsidRPr="00424DED" w:rsidRDefault="00424DED" w:rsidP="00424DE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40" w:lineRule="auto"/>
        <w:jc w:val="both"/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 w:rsidRPr="00424DED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>Pie and Donut Charts</w:t>
      </w:r>
      <w:r w:rsidRPr="00424DED"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 for category distribution </w:t>
      </w:r>
    </w:p>
    <w:p w14:paraId="150F3ADF" w14:textId="77777777" w:rsidR="00424DED" w:rsidRPr="00424DED" w:rsidRDefault="00424DED" w:rsidP="00424DE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40" w:lineRule="auto"/>
        <w:jc w:val="both"/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 w:rsidRPr="00424DED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>Interactive filters and slicers</w:t>
      </w:r>
      <w:r w:rsidRPr="00424DED"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 </w:t>
      </w:r>
    </w:p>
    <w:p w14:paraId="04524AA4" w14:textId="77777777" w:rsidR="00424DED" w:rsidRPr="00424DED" w:rsidRDefault="00424DED" w:rsidP="00424DE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40" w:lineRule="auto"/>
        <w:jc w:val="both"/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 w:rsidRPr="00424DED"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Filters for </w:t>
      </w:r>
      <w:r w:rsidRPr="00424DED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>State, Crop, Season, Production, Year, and Area</w:t>
      </w:r>
      <w:r w:rsidRPr="00424DED"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 </w:t>
      </w:r>
    </w:p>
    <w:p w14:paraId="64062FF2" w14:textId="77777777" w:rsidR="00424DED" w:rsidRPr="00424DED" w:rsidRDefault="00424DED" w:rsidP="00424DE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40" w:lineRule="auto"/>
        <w:jc w:val="both"/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 w:rsidRPr="00424DED"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Clean </w:t>
      </w:r>
      <w:r w:rsidRPr="00424DED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>beige/cream background</w:t>
      </w:r>
      <w:r w:rsidRPr="00424DED"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 </w:t>
      </w:r>
    </w:p>
    <w:p w14:paraId="5C6A43DC" w14:textId="77777777" w:rsidR="00424DED" w:rsidRPr="00424DED" w:rsidRDefault="00424DED" w:rsidP="00424DE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40" w:lineRule="auto"/>
        <w:jc w:val="both"/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 w:rsidRPr="00424DED">
        <w:rPr>
          <w:rFonts w:ascii="Cambria" w:eastAsia="Cambria" w:hAnsi="Cambria" w:cs="Cambria"/>
          <w:color w:val="000000"/>
          <w:sz w:val="24"/>
          <w:szCs w:val="24"/>
          <w:highlight w:val="white"/>
        </w:rPr>
        <w:t>Interactive analysis for easy exploration</w:t>
      </w:r>
    </w:p>
    <w:p w14:paraId="6CEDF386" w14:textId="77777777" w:rsidR="00D16D92" w:rsidRDefault="00D16D9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rPr>
          <w:rFonts w:ascii="Arial" w:eastAsia="Arial" w:hAnsi="Arial" w:cs="Arial"/>
          <w:color w:val="333333"/>
          <w:sz w:val="20"/>
          <w:szCs w:val="20"/>
        </w:rPr>
      </w:pPr>
    </w:p>
    <w:p w14:paraId="7FA44301" w14:textId="1DD2013D" w:rsidR="00D16D92" w:rsidRDefault="00424DED">
      <w:pPr>
        <w:spacing w:after="200" w:line="240" w:lineRule="auto"/>
        <w:rPr>
          <w:rFonts w:ascii="Arial" w:eastAsia="Arial" w:hAnsi="Arial" w:cs="Arial"/>
          <w:sz w:val="20"/>
          <w:szCs w:val="20"/>
        </w:rPr>
      </w:pPr>
      <w:r w:rsidRPr="00424DED">
        <w:rPr>
          <w:rFonts w:ascii="Arial" w:eastAsia="Arial" w:hAnsi="Arial" w:cs="Arial"/>
          <w:noProof/>
          <w:sz w:val="20"/>
          <w:szCs w:val="20"/>
        </w:rPr>
        <w:lastRenderedPageBreak/>
        <w:drawing>
          <wp:inline distT="0" distB="0" distL="0" distR="0" wp14:anchorId="1C864366" wp14:editId="34BDE07A">
            <wp:extent cx="5731510" cy="2943225"/>
            <wp:effectExtent l="0" t="0" r="2540" b="9525"/>
            <wp:docPr id="1322147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477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B69C8" w14:textId="77777777" w:rsidR="00D16D92" w:rsidRDefault="00000000">
      <w:pPr>
        <w:spacing w:after="20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Note:</w:t>
      </w:r>
      <w:r>
        <w:rPr>
          <w:rFonts w:ascii="Arial" w:eastAsia="Arial" w:hAnsi="Arial" w:cs="Arial"/>
          <w:sz w:val="20"/>
          <w:szCs w:val="20"/>
        </w:rPr>
        <w:t xml:space="preserve"> Highlight the major outcomes in form of bullet points </w:t>
      </w:r>
    </w:p>
    <w:p w14:paraId="0D5BFE28" w14:textId="77777777" w:rsidR="00424DED" w:rsidRPr="00424DED" w:rsidRDefault="00424DED" w:rsidP="00424DED">
      <w:pPr>
        <w:spacing w:before="240" w:after="240" w:line="240" w:lineRule="auto"/>
        <w:jc w:val="both"/>
        <w:rPr>
          <w:b/>
          <w:bCs/>
        </w:rPr>
      </w:pPr>
      <w:r w:rsidRPr="00424DED">
        <w:rPr>
          <w:b/>
          <w:bCs/>
        </w:rPr>
        <w:t>Major Outcomes</w:t>
      </w:r>
    </w:p>
    <w:p w14:paraId="1D320D70" w14:textId="77777777" w:rsidR="00424DED" w:rsidRPr="00424DED" w:rsidRDefault="00424DED" w:rsidP="00424DED">
      <w:pPr>
        <w:numPr>
          <w:ilvl w:val="0"/>
          <w:numId w:val="3"/>
        </w:numPr>
        <w:spacing w:before="240" w:after="240" w:line="240" w:lineRule="auto"/>
        <w:jc w:val="both"/>
      </w:pPr>
      <w:r w:rsidRPr="00424DED">
        <w:rPr>
          <w:b/>
          <w:bCs/>
        </w:rPr>
        <w:t>Total Production and Total Yield:</w:t>
      </w:r>
      <w:r w:rsidRPr="00424DED">
        <w:t xml:space="preserve"> KPI cards provide a quick overview of India's agricultural production. </w:t>
      </w:r>
    </w:p>
    <w:p w14:paraId="243A516A" w14:textId="77777777" w:rsidR="00424DED" w:rsidRPr="00424DED" w:rsidRDefault="00424DED" w:rsidP="00424DED">
      <w:pPr>
        <w:numPr>
          <w:ilvl w:val="0"/>
          <w:numId w:val="3"/>
        </w:numPr>
        <w:spacing w:before="240" w:after="240" w:line="240" w:lineRule="auto"/>
        <w:jc w:val="both"/>
      </w:pPr>
      <w:r w:rsidRPr="00424DED">
        <w:rPr>
          <w:b/>
          <w:bCs/>
        </w:rPr>
        <w:t>State-wise Production:</w:t>
      </w:r>
      <w:r w:rsidRPr="00424DED">
        <w:t xml:space="preserve"> Karnataka has the highest total production in the analysis. </w:t>
      </w:r>
    </w:p>
    <w:p w14:paraId="6C520D2C" w14:textId="77777777" w:rsidR="00424DED" w:rsidRPr="00424DED" w:rsidRDefault="00424DED" w:rsidP="00424DED">
      <w:pPr>
        <w:numPr>
          <w:ilvl w:val="0"/>
          <w:numId w:val="3"/>
        </w:numPr>
        <w:spacing w:before="240" w:after="240" w:line="240" w:lineRule="auto"/>
        <w:jc w:val="both"/>
      </w:pPr>
      <w:r w:rsidRPr="00424DED">
        <w:rPr>
          <w:b/>
          <w:bCs/>
        </w:rPr>
        <w:t>Cultivated Area:</w:t>
      </w:r>
      <w:r w:rsidRPr="00424DED">
        <w:t xml:space="preserve"> Uttar Pradesh leads with approximately </w:t>
      </w:r>
      <w:r w:rsidRPr="00424DED">
        <w:rPr>
          <w:b/>
          <w:bCs/>
        </w:rPr>
        <w:t>542.67 million hectares</w:t>
      </w:r>
      <w:r w:rsidRPr="00424DED">
        <w:t xml:space="preserve">, followed by Madhya Pradesh, Rajasthan, and Maharashtra. </w:t>
      </w:r>
    </w:p>
    <w:p w14:paraId="22D03DA2" w14:textId="77777777" w:rsidR="00424DED" w:rsidRPr="00424DED" w:rsidRDefault="00424DED" w:rsidP="00424DED">
      <w:pPr>
        <w:numPr>
          <w:ilvl w:val="0"/>
          <w:numId w:val="3"/>
        </w:numPr>
        <w:spacing w:before="240" w:after="240" w:line="240" w:lineRule="auto"/>
        <w:jc w:val="both"/>
      </w:pPr>
      <w:r w:rsidRPr="00424DED">
        <w:rPr>
          <w:b/>
          <w:bCs/>
        </w:rPr>
        <w:t>Crop Analysis:</w:t>
      </w:r>
      <w:r w:rsidRPr="00424DED">
        <w:t xml:space="preserve"> Rice and wheat are prominent in northern states, while cotton and soyabean are important in central and western regions. </w:t>
      </w:r>
    </w:p>
    <w:p w14:paraId="29D93204" w14:textId="77777777" w:rsidR="00424DED" w:rsidRPr="00424DED" w:rsidRDefault="00424DED" w:rsidP="00424DED">
      <w:pPr>
        <w:numPr>
          <w:ilvl w:val="0"/>
          <w:numId w:val="3"/>
        </w:numPr>
        <w:spacing w:before="240" w:after="240" w:line="240" w:lineRule="auto"/>
        <w:jc w:val="both"/>
      </w:pPr>
      <w:r w:rsidRPr="00424DED">
        <w:rPr>
          <w:b/>
          <w:bCs/>
        </w:rPr>
        <w:t>Season Analysis:</w:t>
      </w:r>
      <w:r w:rsidRPr="00424DED">
        <w:t xml:space="preserve"> The dashboard helps compare agricultural production across different seasons. </w:t>
      </w:r>
    </w:p>
    <w:p w14:paraId="0C6085D8" w14:textId="77777777" w:rsidR="00424DED" w:rsidRPr="00424DED" w:rsidRDefault="00424DED" w:rsidP="00424DED">
      <w:pPr>
        <w:numPr>
          <w:ilvl w:val="0"/>
          <w:numId w:val="3"/>
        </w:numPr>
        <w:spacing w:before="240" w:after="240" w:line="240" w:lineRule="auto"/>
        <w:jc w:val="both"/>
      </w:pPr>
      <w:r w:rsidRPr="00424DED">
        <w:rPr>
          <w:b/>
          <w:bCs/>
        </w:rPr>
        <w:t>Year-wise Trend:</w:t>
      </w:r>
      <w:r w:rsidRPr="00424DED">
        <w:t xml:space="preserve"> The line chart shows changes in agricultural production from </w:t>
      </w:r>
      <w:r w:rsidRPr="00424DED">
        <w:rPr>
          <w:b/>
          <w:bCs/>
        </w:rPr>
        <w:t>1997 to 2021</w:t>
      </w:r>
      <w:r w:rsidRPr="00424DED">
        <w:t xml:space="preserve">. </w:t>
      </w:r>
    </w:p>
    <w:p w14:paraId="6DFB6065" w14:textId="77777777" w:rsidR="00424DED" w:rsidRPr="00424DED" w:rsidRDefault="00424DED" w:rsidP="00424DED">
      <w:pPr>
        <w:numPr>
          <w:ilvl w:val="0"/>
          <w:numId w:val="3"/>
        </w:numPr>
        <w:spacing w:before="240" w:after="240" w:line="240" w:lineRule="auto"/>
        <w:jc w:val="both"/>
      </w:pPr>
      <w:r w:rsidRPr="00424DED">
        <w:rPr>
          <w:b/>
          <w:bCs/>
        </w:rPr>
        <w:t>Interactive Filtering:</w:t>
      </w:r>
      <w:r w:rsidRPr="00424DED">
        <w:t xml:space="preserve"> Users can select State, Crop, Season, Year, Production, and Area to perform detailed analysis.</w:t>
      </w:r>
    </w:p>
    <w:p w14:paraId="2882C6EA" w14:textId="77777777" w:rsidR="00D16D92" w:rsidRDefault="00D16D92">
      <w:pPr>
        <w:spacing w:before="240" w:after="240" w:line="240" w:lineRule="auto"/>
      </w:pPr>
    </w:p>
    <w:p w14:paraId="3C15C4C4" w14:textId="77777777" w:rsidR="00D16D92" w:rsidRDefault="00D16D92">
      <w:pPr>
        <w:spacing w:before="240" w:after="240" w:line="240" w:lineRule="auto"/>
      </w:pPr>
    </w:p>
    <w:p w14:paraId="2A2A712A" w14:textId="77777777" w:rsidR="00D16D92" w:rsidRDefault="00000000">
      <w:pPr>
        <w:spacing w:after="20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Activity 2</w:t>
      </w:r>
    </w:p>
    <w:p w14:paraId="1A35A5BE" w14:textId="77777777" w:rsidR="00424DED" w:rsidRPr="00424DED" w:rsidRDefault="00424DED" w:rsidP="00424DED">
      <w:pPr>
        <w:spacing w:after="200" w:line="240" w:lineRule="auto"/>
        <w:jc w:val="both"/>
        <w:rPr>
          <w:sz w:val="28"/>
          <w:szCs w:val="28"/>
        </w:rPr>
      </w:pPr>
      <w:r w:rsidRPr="00424DED">
        <w:rPr>
          <w:sz w:val="28"/>
          <w:szCs w:val="28"/>
        </w:rPr>
        <w:t xml:space="preserve">The completed dashboard was published on </w:t>
      </w:r>
      <w:r w:rsidRPr="00424DED">
        <w:rPr>
          <w:b/>
          <w:bCs/>
          <w:sz w:val="28"/>
          <w:szCs w:val="28"/>
        </w:rPr>
        <w:t>Tableau Public</w:t>
      </w:r>
      <w:r w:rsidRPr="00424DED">
        <w:rPr>
          <w:sz w:val="28"/>
          <w:szCs w:val="28"/>
        </w:rPr>
        <w:t xml:space="preserve"> so that users can access and interact with the agricultural analysis online.</w:t>
      </w:r>
    </w:p>
    <w:p w14:paraId="50168F06" w14:textId="77777777" w:rsidR="00424DED" w:rsidRDefault="00000000" w:rsidP="00424DED">
      <w:pPr>
        <w:spacing w:after="200" w:line="240" w:lineRule="auto"/>
        <w:rPr>
          <w:sz w:val="28"/>
          <w:szCs w:val="28"/>
        </w:rPr>
      </w:pPr>
      <w:r>
        <w:rPr>
          <w:sz w:val="28"/>
          <w:szCs w:val="28"/>
        </w:rPr>
        <w:t>Example</w:t>
      </w:r>
    </w:p>
    <w:p w14:paraId="67A82FF7" w14:textId="61D0ABC2" w:rsidR="00D16D92" w:rsidRDefault="003B35DA" w:rsidP="00424DED">
      <w:pPr>
        <w:spacing w:after="200" w:line="240" w:lineRule="auto"/>
        <w:rPr>
          <w:sz w:val="28"/>
          <w:szCs w:val="28"/>
        </w:rPr>
      </w:pPr>
      <w:hyperlink r:id="rId8" w:history="1">
        <w:r w:rsidRPr="003B35DA">
          <w:rPr>
            <w:rStyle w:val="Hyperlink"/>
            <w:sz w:val="28"/>
            <w:szCs w:val="28"/>
          </w:rPr>
          <w:t>Public</w:t>
        </w:r>
      </w:hyperlink>
      <w:hyperlink r:id="rId9" w:history="1">
        <w:r w:rsidRPr="003B35DA">
          <w:rPr>
            <w:rStyle w:val="Hyperlink"/>
            <w:sz w:val="28"/>
            <w:szCs w:val="28"/>
          </w:rPr>
          <w:t>https://public.tableau.com/app/profile/vrushali.dhure/viz/story_17878464641870/Dashboard1?publish=yes</w:t>
        </w:r>
      </w:hyperlink>
    </w:p>
    <w:sectPr w:rsidR="00D16D9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68914940-AD64-4EAF-87A4-72EE853B074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F4FE568-5327-4E50-BD5F-22C794F597A2}"/>
    <w:embedBold r:id="rId3" w:fontKey="{2EF4F97B-6B71-49A9-B60D-A18DF5AB742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D9E7442D-6D33-4422-8891-09E3E7DA6D5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091B82A-00DD-47D6-B33C-AF7C5EAD47F8}"/>
    <w:embedBold r:id="rId6" w:fontKey="{A9B5396C-0E1B-421C-B63D-5C97C58E477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8A418CDA-018E-4F8F-9D30-B85A01C410A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B6050"/>
    <w:multiLevelType w:val="multilevel"/>
    <w:tmpl w:val="4FD02E0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6106AE"/>
    <w:multiLevelType w:val="multilevel"/>
    <w:tmpl w:val="E598A6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0B92286"/>
    <w:multiLevelType w:val="multilevel"/>
    <w:tmpl w:val="64D2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945A68"/>
    <w:multiLevelType w:val="multilevel"/>
    <w:tmpl w:val="1A38476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1353459463">
    <w:abstractNumId w:val="1"/>
  </w:num>
  <w:num w:numId="2" w16cid:durableId="2027632175">
    <w:abstractNumId w:val="3"/>
  </w:num>
  <w:num w:numId="3" w16cid:durableId="1911383221">
    <w:abstractNumId w:val="2"/>
  </w:num>
  <w:num w:numId="4" w16cid:durableId="1839466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D92"/>
    <w:rsid w:val="003B35DA"/>
    <w:rsid w:val="00424DED"/>
    <w:rsid w:val="00913421"/>
    <w:rsid w:val="00B730AD"/>
    <w:rsid w:val="00D16D92"/>
    <w:rsid w:val="00DC0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F2DFC"/>
  <w15:docId w15:val="{86D0330A-533D-45E6-B2A1-B6C6F530E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7E317E"/>
    <w:rPr>
      <w:color w:val="0563C1" w:themeColor="hyperlink"/>
      <w:u w:val="single"/>
    </w:rPr>
  </w:style>
  <w:style w:type="paragraph" w:styleId="ListParagraph">
    <w:name w:val="List Paragraph"/>
    <w:basedOn w:val="Normal"/>
    <w:uiPriority w:val="1"/>
    <w:qFormat/>
    <w:rsid w:val="007E317E"/>
    <w:pPr>
      <w:ind w:left="720"/>
      <w:contextualSpacing/>
    </w:p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424DE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24DE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Dashboard%20Design.docx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Dashboard%20Design.docx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s4vCULXRgly0WckE8H7dAefINg==">CgMxLjA4AHIhMVRXTzg5Tkp0X1p2X0xPZFJxbm5Ja2lDNzgxalY3SjlW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329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SmarBridge ML</dc:creator>
  <cp:lastModifiedBy>Vishal Bade</cp:lastModifiedBy>
  <cp:revision>5</cp:revision>
  <dcterms:created xsi:type="dcterms:W3CDTF">2024-01-13T08:54:00Z</dcterms:created>
  <dcterms:modified xsi:type="dcterms:W3CDTF">2026-08-27T16:02:00Z</dcterms:modified>
</cp:coreProperties>
</file>