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27489" w14:textId="77777777" w:rsidR="00AD79BA" w:rsidRPr="008B28CF" w:rsidRDefault="00AD79BA" w:rsidP="006E3272">
      <w:pPr>
        <w:jc w:val="both"/>
        <w:rPr>
          <w:b/>
        </w:rPr>
      </w:pPr>
    </w:p>
    <w:p w14:paraId="064D835D" w14:textId="77777777" w:rsidR="00AD79BA" w:rsidRPr="008B28CF" w:rsidRDefault="00AD79BA" w:rsidP="006E3272">
      <w:pPr>
        <w:jc w:val="both"/>
        <w:rPr>
          <w:b/>
        </w:rPr>
      </w:pPr>
    </w:p>
    <w:p w14:paraId="66B54739" w14:textId="77777777" w:rsidR="00AD79BA" w:rsidRPr="008B28CF" w:rsidRDefault="00AD79BA" w:rsidP="006E3272">
      <w:pPr>
        <w:jc w:val="both"/>
        <w:rPr>
          <w:b/>
        </w:rPr>
      </w:pPr>
    </w:p>
    <w:p w14:paraId="537A37A3" w14:textId="77777777" w:rsidR="00AD79BA" w:rsidRPr="008B28CF" w:rsidRDefault="00AD79BA" w:rsidP="006E3272">
      <w:pPr>
        <w:jc w:val="both"/>
        <w:rPr>
          <w:b/>
        </w:rPr>
      </w:pPr>
    </w:p>
    <w:tbl>
      <w:tblPr>
        <w:tblpPr w:leftFromText="180" w:rightFromText="180" w:vertAnchor="text" w:horzAnchor="margin" w:tblpXSpec="center" w:tblpY="329"/>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D79BA" w:rsidRPr="008B28CF" w14:paraId="5106E9FD" w14:textId="77777777" w:rsidTr="00482E6A">
        <w:tc>
          <w:tcPr>
            <w:tcW w:w="8121" w:type="dxa"/>
            <w:tcBorders>
              <w:top w:val="single" w:sz="4" w:space="0" w:color="000001"/>
              <w:bottom w:val="single" w:sz="4" w:space="0" w:color="000001"/>
            </w:tcBorders>
            <w:tcMar>
              <w:top w:w="0" w:type="dxa"/>
              <w:left w:w="108" w:type="dxa"/>
              <w:bottom w:w="0" w:type="dxa"/>
              <w:right w:w="108" w:type="dxa"/>
            </w:tcMar>
          </w:tcPr>
          <w:p w14:paraId="12B55191" w14:textId="7027191C" w:rsidR="00AD79BA" w:rsidRPr="008B28CF" w:rsidRDefault="00AD79BA" w:rsidP="006E3272">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Experiment No.</w:t>
            </w:r>
            <w:r>
              <w:rPr>
                <w:rFonts w:eastAsia="Times New Roman"/>
                <w:color w:val="auto"/>
                <w:sz w:val="32"/>
                <w:lang w:val="en-US"/>
              </w:rPr>
              <w:t xml:space="preserve"> </w:t>
            </w:r>
            <w:r w:rsidR="009761C1">
              <w:rPr>
                <w:rFonts w:eastAsia="Times New Roman"/>
                <w:color w:val="auto"/>
                <w:sz w:val="32"/>
                <w:lang w:val="en-US"/>
              </w:rPr>
              <w:t>5</w:t>
            </w:r>
          </w:p>
        </w:tc>
      </w:tr>
      <w:tr w:rsidR="00AD79BA" w:rsidRPr="008B28CF" w14:paraId="13914FD9" w14:textId="77777777" w:rsidTr="00482E6A">
        <w:tc>
          <w:tcPr>
            <w:tcW w:w="8121" w:type="dxa"/>
            <w:tcBorders>
              <w:top w:val="single" w:sz="4" w:space="0" w:color="000001"/>
              <w:bottom w:val="single" w:sz="4" w:space="0" w:color="000001"/>
            </w:tcBorders>
            <w:tcMar>
              <w:top w:w="0" w:type="dxa"/>
              <w:left w:w="108" w:type="dxa"/>
              <w:bottom w:w="0" w:type="dxa"/>
              <w:right w:w="108" w:type="dxa"/>
            </w:tcMar>
          </w:tcPr>
          <w:p w14:paraId="114B5F3D" w14:textId="7F0BB049" w:rsidR="00AD79BA" w:rsidRPr="008B28CF" w:rsidRDefault="00AD79BA" w:rsidP="006E3272">
            <w:pPr>
              <w:tabs>
                <w:tab w:val="left" w:pos="709"/>
              </w:tabs>
              <w:suppressAutoHyphens/>
              <w:spacing w:after="0"/>
              <w:jc w:val="both"/>
              <w:rPr>
                <w:rFonts w:eastAsia="Times New Roman"/>
                <w:color w:val="auto"/>
                <w:sz w:val="32"/>
                <w:lang w:val="en-US"/>
              </w:rPr>
            </w:pPr>
            <w:r>
              <w:rPr>
                <w:rFonts w:eastAsia="Times New Roman"/>
                <w:color w:val="auto"/>
                <w:sz w:val="32"/>
                <w:lang w:val="en-US"/>
              </w:rPr>
              <w:t>Decision Tree Induction</w:t>
            </w:r>
          </w:p>
        </w:tc>
      </w:tr>
      <w:tr w:rsidR="00D452F5" w:rsidRPr="008B28CF" w14:paraId="3192A722" w14:textId="77777777" w:rsidTr="00482E6A">
        <w:tc>
          <w:tcPr>
            <w:tcW w:w="8121" w:type="dxa"/>
            <w:tcBorders>
              <w:top w:val="single" w:sz="4" w:space="0" w:color="000001"/>
              <w:bottom w:val="single" w:sz="4" w:space="0" w:color="000001"/>
            </w:tcBorders>
            <w:tcMar>
              <w:top w:w="0" w:type="dxa"/>
              <w:left w:w="108" w:type="dxa"/>
              <w:bottom w:w="0" w:type="dxa"/>
              <w:right w:w="108" w:type="dxa"/>
            </w:tcMar>
          </w:tcPr>
          <w:p w14:paraId="500381AD" w14:textId="08B8020D" w:rsidR="00D452F5" w:rsidRPr="008B28CF" w:rsidRDefault="00D452F5" w:rsidP="006E3272">
            <w:pPr>
              <w:tabs>
                <w:tab w:val="left" w:pos="709"/>
              </w:tabs>
              <w:suppressAutoHyphens/>
              <w:spacing w:after="0"/>
              <w:jc w:val="both"/>
              <w:rPr>
                <w:rFonts w:eastAsia="Times New Roman"/>
                <w:color w:val="auto"/>
                <w:sz w:val="32"/>
                <w:lang w:val="en-US"/>
              </w:rPr>
            </w:pPr>
            <w:r>
              <w:rPr>
                <w:rFonts w:eastAsia="Times New Roman"/>
                <w:color w:val="auto"/>
                <w:sz w:val="32"/>
                <w:lang w:val="en-US"/>
              </w:rPr>
              <w:t xml:space="preserve">Name: </w:t>
            </w:r>
            <w:proofErr w:type="spellStart"/>
            <w:r w:rsidR="00D26ADF">
              <w:rPr>
                <w:rFonts w:eastAsia="Times New Roman"/>
                <w:color w:val="auto"/>
                <w:sz w:val="32"/>
                <w:lang w:val="en-US"/>
              </w:rPr>
              <w:t>Dhaigude</w:t>
            </w:r>
            <w:proofErr w:type="spellEnd"/>
            <w:r w:rsidR="00D26ADF">
              <w:rPr>
                <w:rFonts w:eastAsia="Times New Roman"/>
                <w:color w:val="auto"/>
                <w:sz w:val="32"/>
                <w:lang w:val="en-US"/>
              </w:rPr>
              <w:t xml:space="preserve"> Vishal </w:t>
            </w:r>
          </w:p>
        </w:tc>
      </w:tr>
      <w:tr w:rsidR="00AD79BA" w:rsidRPr="008B28CF" w14:paraId="49E07D99" w14:textId="77777777" w:rsidTr="00482E6A">
        <w:tc>
          <w:tcPr>
            <w:tcW w:w="8121" w:type="dxa"/>
            <w:tcBorders>
              <w:top w:val="single" w:sz="4" w:space="0" w:color="000001"/>
              <w:bottom w:val="single" w:sz="4" w:space="0" w:color="000001"/>
            </w:tcBorders>
            <w:tcMar>
              <w:top w:w="0" w:type="dxa"/>
              <w:left w:w="108" w:type="dxa"/>
              <w:bottom w:w="0" w:type="dxa"/>
              <w:right w:w="108" w:type="dxa"/>
            </w:tcMar>
          </w:tcPr>
          <w:p w14:paraId="48B10382" w14:textId="7202C069" w:rsidR="00AD79BA" w:rsidRPr="008B28CF" w:rsidRDefault="00AD79BA" w:rsidP="006E3272">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Date of Performance:</w:t>
            </w:r>
            <w:r>
              <w:rPr>
                <w:rFonts w:eastAsia="Times New Roman"/>
                <w:color w:val="auto"/>
                <w:sz w:val="32"/>
                <w:lang w:val="en-US"/>
              </w:rPr>
              <w:t xml:space="preserve"> </w:t>
            </w:r>
            <w:r w:rsidR="00342140">
              <w:rPr>
                <w:rFonts w:eastAsia="Times New Roman"/>
                <w:color w:val="auto"/>
                <w:sz w:val="32"/>
                <w:lang w:val="en-US"/>
              </w:rPr>
              <w:t>05</w:t>
            </w:r>
            <w:r w:rsidR="00D452F5" w:rsidRPr="00D452F5">
              <w:rPr>
                <w:rFonts w:eastAsia="Times New Roman"/>
                <w:color w:val="auto"/>
                <w:sz w:val="32"/>
              </w:rPr>
              <w:t>/0</w:t>
            </w:r>
            <w:r w:rsidR="00342140">
              <w:rPr>
                <w:rFonts w:eastAsia="Times New Roman"/>
                <w:color w:val="auto"/>
                <w:sz w:val="32"/>
              </w:rPr>
              <w:t>8</w:t>
            </w:r>
            <w:r w:rsidR="00D452F5" w:rsidRPr="00D452F5">
              <w:rPr>
                <w:rFonts w:eastAsia="Times New Roman"/>
                <w:color w:val="auto"/>
                <w:sz w:val="32"/>
              </w:rPr>
              <w:t>/24</w:t>
            </w:r>
          </w:p>
        </w:tc>
      </w:tr>
      <w:tr w:rsidR="00AD79BA" w:rsidRPr="008B28CF" w14:paraId="48DDBDA3" w14:textId="77777777" w:rsidTr="00482E6A">
        <w:tc>
          <w:tcPr>
            <w:tcW w:w="8121" w:type="dxa"/>
            <w:tcBorders>
              <w:top w:val="single" w:sz="4" w:space="0" w:color="000001"/>
              <w:bottom w:val="single" w:sz="4" w:space="0" w:color="000001"/>
            </w:tcBorders>
            <w:tcMar>
              <w:top w:w="0" w:type="dxa"/>
              <w:left w:w="108" w:type="dxa"/>
              <w:bottom w:w="0" w:type="dxa"/>
              <w:right w:w="108" w:type="dxa"/>
            </w:tcMar>
          </w:tcPr>
          <w:p w14:paraId="443F3B96" w14:textId="6BCF5C50" w:rsidR="00AD79BA" w:rsidRPr="008B28CF" w:rsidRDefault="00AD79BA" w:rsidP="006E3272">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Date of Submission:</w:t>
            </w:r>
            <w:r w:rsidR="00342140">
              <w:rPr>
                <w:rFonts w:eastAsia="Times New Roman"/>
                <w:color w:val="auto"/>
                <w:sz w:val="32"/>
                <w:lang w:val="en-US"/>
              </w:rPr>
              <w:t>12</w:t>
            </w:r>
            <w:r w:rsidR="00D452F5" w:rsidRPr="00D452F5">
              <w:rPr>
                <w:rFonts w:eastAsia="Times New Roman"/>
                <w:color w:val="auto"/>
                <w:sz w:val="32"/>
              </w:rPr>
              <w:t>/08/24</w:t>
            </w:r>
          </w:p>
        </w:tc>
      </w:tr>
    </w:tbl>
    <w:p w14:paraId="7DC0EF60" w14:textId="77777777" w:rsidR="00AD79BA" w:rsidRPr="008B28CF" w:rsidRDefault="00AD79BA" w:rsidP="006E3272">
      <w:pPr>
        <w:jc w:val="both"/>
        <w:rPr>
          <w:b/>
        </w:rPr>
      </w:pPr>
    </w:p>
    <w:p w14:paraId="6DAC3BEB" w14:textId="77777777" w:rsidR="00AD79BA" w:rsidRPr="008B28CF" w:rsidRDefault="00AD79BA" w:rsidP="006E3272">
      <w:pPr>
        <w:jc w:val="both"/>
        <w:rPr>
          <w:b/>
        </w:rPr>
      </w:pPr>
    </w:p>
    <w:p w14:paraId="0383A4EE" w14:textId="77777777" w:rsidR="00AD79BA" w:rsidRPr="008B28CF" w:rsidRDefault="00AD79BA" w:rsidP="006E3272">
      <w:pPr>
        <w:jc w:val="both"/>
        <w:rPr>
          <w:b/>
        </w:rPr>
      </w:pPr>
    </w:p>
    <w:p w14:paraId="6C5AE9FE" w14:textId="77777777" w:rsidR="00AD79BA" w:rsidRPr="008B28CF" w:rsidRDefault="00AD79BA" w:rsidP="006E3272">
      <w:pPr>
        <w:jc w:val="both"/>
        <w:rPr>
          <w:b/>
        </w:rPr>
      </w:pPr>
    </w:p>
    <w:p w14:paraId="76CFA391" w14:textId="77777777" w:rsidR="00AD79BA" w:rsidRPr="008B28CF" w:rsidRDefault="00AD79BA" w:rsidP="006E3272">
      <w:pPr>
        <w:jc w:val="both"/>
        <w:rPr>
          <w:b/>
        </w:rPr>
      </w:pPr>
    </w:p>
    <w:p w14:paraId="16C2D9E7" w14:textId="77777777" w:rsidR="00AD79BA" w:rsidRPr="008B28CF" w:rsidRDefault="00AD79BA" w:rsidP="006E3272">
      <w:pPr>
        <w:jc w:val="both"/>
        <w:rPr>
          <w:b/>
        </w:rPr>
      </w:pPr>
    </w:p>
    <w:p w14:paraId="4C2E3FDE" w14:textId="77777777" w:rsidR="00AD79BA" w:rsidRPr="008B28CF" w:rsidRDefault="00AD79BA" w:rsidP="006E3272">
      <w:pPr>
        <w:jc w:val="both"/>
        <w:rPr>
          <w:b/>
        </w:rPr>
      </w:pPr>
    </w:p>
    <w:p w14:paraId="25551665" w14:textId="77777777" w:rsidR="00AD79BA" w:rsidRPr="008B28CF" w:rsidRDefault="00AD79BA" w:rsidP="006E3272">
      <w:pPr>
        <w:jc w:val="both"/>
        <w:rPr>
          <w:b/>
        </w:rPr>
      </w:pPr>
    </w:p>
    <w:p w14:paraId="4C48E600" w14:textId="77777777" w:rsidR="00AD79BA" w:rsidRPr="008B28CF" w:rsidRDefault="00AD79BA" w:rsidP="006E3272">
      <w:pPr>
        <w:jc w:val="both"/>
        <w:rPr>
          <w:b/>
        </w:rPr>
      </w:pPr>
    </w:p>
    <w:p w14:paraId="23AC6884" w14:textId="77777777" w:rsidR="00AD79BA" w:rsidRPr="008B28CF" w:rsidRDefault="00AD79BA" w:rsidP="006E3272">
      <w:pPr>
        <w:jc w:val="both"/>
        <w:rPr>
          <w:b/>
        </w:rPr>
      </w:pPr>
    </w:p>
    <w:p w14:paraId="2832539D" w14:textId="77777777" w:rsidR="00AD79BA" w:rsidRPr="008B28CF" w:rsidRDefault="00AD79BA" w:rsidP="006E3272">
      <w:pPr>
        <w:jc w:val="both"/>
        <w:rPr>
          <w:b/>
        </w:rPr>
      </w:pPr>
    </w:p>
    <w:p w14:paraId="2DBE88B3" w14:textId="77777777" w:rsidR="00AD79BA" w:rsidRPr="008B28CF" w:rsidRDefault="00AD79BA" w:rsidP="006E3272">
      <w:pPr>
        <w:jc w:val="both"/>
        <w:rPr>
          <w:b/>
        </w:rPr>
      </w:pPr>
    </w:p>
    <w:p w14:paraId="018F0CA1" w14:textId="77777777" w:rsidR="00AD79BA" w:rsidRPr="008B28CF" w:rsidRDefault="00AD79BA" w:rsidP="006E3272">
      <w:pPr>
        <w:jc w:val="both"/>
        <w:rPr>
          <w:b/>
        </w:rPr>
      </w:pPr>
    </w:p>
    <w:p w14:paraId="67E4288B" w14:textId="77777777" w:rsidR="00AD79BA" w:rsidRPr="008B28CF" w:rsidRDefault="00AD79BA" w:rsidP="006E3272">
      <w:pPr>
        <w:jc w:val="both"/>
        <w:rPr>
          <w:b/>
        </w:rPr>
      </w:pPr>
    </w:p>
    <w:p w14:paraId="36F45535" w14:textId="77777777" w:rsidR="00AD79BA" w:rsidRPr="008B28CF" w:rsidRDefault="00AD79BA" w:rsidP="006E3272">
      <w:pPr>
        <w:jc w:val="both"/>
        <w:rPr>
          <w:b/>
        </w:rPr>
      </w:pPr>
    </w:p>
    <w:p w14:paraId="5675A918" w14:textId="77777777" w:rsidR="00AD79BA" w:rsidRPr="008B28CF" w:rsidRDefault="00AD79BA" w:rsidP="006E3272">
      <w:pPr>
        <w:jc w:val="both"/>
        <w:rPr>
          <w:b/>
        </w:rPr>
      </w:pPr>
    </w:p>
    <w:p w14:paraId="7AE4EB8F" w14:textId="77777777" w:rsidR="00AD79BA" w:rsidRPr="008B28CF" w:rsidRDefault="00AD79BA" w:rsidP="006E3272">
      <w:pPr>
        <w:jc w:val="both"/>
        <w:rPr>
          <w:b/>
        </w:rPr>
      </w:pPr>
    </w:p>
    <w:p w14:paraId="3B2DD817" w14:textId="77777777" w:rsidR="00AD79BA" w:rsidRDefault="00AD79BA" w:rsidP="006E3272">
      <w:pPr>
        <w:spacing w:after="0"/>
        <w:ind w:left="720"/>
        <w:jc w:val="both"/>
        <w:rPr>
          <w:rFonts w:eastAsia="Calibri"/>
          <w:b/>
          <w:bCs/>
          <w:color w:val="auto"/>
        </w:rPr>
      </w:pPr>
      <w:r w:rsidRPr="008B28CF">
        <w:rPr>
          <w:rFonts w:eastAsia="Calibri"/>
          <w:b/>
          <w:bCs/>
          <w:color w:val="auto"/>
        </w:rPr>
        <w:t xml:space="preserve">   </w:t>
      </w:r>
    </w:p>
    <w:p w14:paraId="68C7D008" w14:textId="77777777" w:rsidR="00AD79BA" w:rsidRDefault="00AD79BA" w:rsidP="006E3272">
      <w:pPr>
        <w:spacing w:after="0"/>
        <w:ind w:left="720"/>
        <w:jc w:val="both"/>
        <w:rPr>
          <w:rFonts w:eastAsia="Calibri"/>
          <w:b/>
          <w:bCs/>
          <w:color w:val="auto"/>
        </w:rPr>
      </w:pPr>
    </w:p>
    <w:p w14:paraId="5484AF67" w14:textId="77777777" w:rsidR="00AD79BA" w:rsidRDefault="00AD79BA" w:rsidP="006E3272">
      <w:pPr>
        <w:spacing w:after="0"/>
        <w:ind w:left="720"/>
        <w:jc w:val="both"/>
        <w:rPr>
          <w:rFonts w:eastAsia="Calibri"/>
          <w:b/>
          <w:bCs/>
          <w:color w:val="auto"/>
        </w:rPr>
      </w:pPr>
    </w:p>
    <w:p w14:paraId="0149DCDC" w14:textId="77777777" w:rsidR="00AD79BA" w:rsidRDefault="00AD79BA" w:rsidP="006E3272">
      <w:pPr>
        <w:spacing w:after="0"/>
        <w:ind w:left="720"/>
        <w:jc w:val="both"/>
        <w:rPr>
          <w:rFonts w:eastAsia="Calibri"/>
          <w:b/>
          <w:bCs/>
          <w:color w:val="auto"/>
        </w:rPr>
      </w:pPr>
    </w:p>
    <w:p w14:paraId="09AAA09E" w14:textId="4FD457C9" w:rsidR="00AD79BA" w:rsidRPr="008B28CF" w:rsidRDefault="00AD79BA" w:rsidP="006E3272">
      <w:pPr>
        <w:spacing w:after="0"/>
        <w:jc w:val="both"/>
        <w:rPr>
          <w:rFonts w:eastAsia="Times New Roman"/>
          <w:b/>
          <w:color w:val="auto"/>
        </w:rPr>
      </w:pPr>
      <w:r w:rsidRPr="008B28CF">
        <w:rPr>
          <w:rFonts w:eastAsia="Calibri"/>
          <w:b/>
          <w:bCs/>
          <w:color w:val="auto"/>
        </w:rPr>
        <w:t>Aim:</w:t>
      </w:r>
      <w:r w:rsidRPr="008B28CF">
        <w:rPr>
          <w:rFonts w:eastAsia="Calibri"/>
          <w:color w:val="auto"/>
        </w:rPr>
        <w:t xml:space="preserve"> To</w:t>
      </w:r>
      <w:r>
        <w:rPr>
          <w:rFonts w:eastAsia="Calibri"/>
          <w:color w:val="auto"/>
        </w:rPr>
        <w:t xml:space="preserve"> implement Decision tree Induction for data classification.</w:t>
      </w:r>
      <w:r w:rsidRPr="008B28CF">
        <w:rPr>
          <w:rFonts w:eastAsia="Calibri"/>
          <w:color w:val="auto"/>
        </w:rPr>
        <w:t xml:space="preserve"> </w:t>
      </w:r>
    </w:p>
    <w:p w14:paraId="71E085D1" w14:textId="77777777" w:rsidR="00AD79BA" w:rsidRPr="008B28CF" w:rsidRDefault="00AD79BA" w:rsidP="006E3272">
      <w:pPr>
        <w:spacing w:after="0"/>
        <w:jc w:val="both"/>
        <w:rPr>
          <w:rFonts w:eastAsia="Calibri"/>
          <w:color w:val="auto"/>
        </w:rPr>
      </w:pPr>
    </w:p>
    <w:p w14:paraId="4D7AA603" w14:textId="534C2C17" w:rsidR="00AD79BA" w:rsidRPr="008B28CF" w:rsidRDefault="00AD79BA" w:rsidP="006E3272">
      <w:pPr>
        <w:spacing w:after="0"/>
        <w:jc w:val="both"/>
        <w:rPr>
          <w:rFonts w:eastAsia="Calibri"/>
          <w:b/>
          <w:bCs/>
          <w:color w:val="auto"/>
        </w:rPr>
      </w:pPr>
      <w:r>
        <w:rPr>
          <w:rFonts w:eastAsia="Calibri"/>
          <w:color w:val="auto"/>
        </w:rPr>
        <w:t xml:space="preserve"> </w:t>
      </w:r>
      <w:r w:rsidRPr="008B28CF">
        <w:rPr>
          <w:rFonts w:eastAsia="Calibri"/>
          <w:b/>
          <w:bCs/>
          <w:color w:val="auto"/>
        </w:rPr>
        <w:t xml:space="preserve">Objective: </w:t>
      </w:r>
      <w:r w:rsidRPr="00AD79BA">
        <w:rPr>
          <w:rFonts w:eastAsia="Calibri"/>
          <w:color w:val="auto"/>
        </w:rPr>
        <w:t>Develop a program to implement a decision tree algorithm for classifying data based on attributes.</w:t>
      </w:r>
    </w:p>
    <w:p w14:paraId="753FA5B7" w14:textId="77777777" w:rsidR="00AD79BA" w:rsidRDefault="00AD79BA" w:rsidP="006E3272">
      <w:pPr>
        <w:jc w:val="both"/>
        <w:rPr>
          <w:rFonts w:eastAsia="Calibri"/>
          <w:color w:val="auto"/>
        </w:rPr>
      </w:pPr>
    </w:p>
    <w:p w14:paraId="25C55B83" w14:textId="77B18A38" w:rsidR="00AD79BA" w:rsidRDefault="00AD79BA" w:rsidP="006E3272">
      <w:pPr>
        <w:jc w:val="both"/>
      </w:pPr>
      <w:r w:rsidRPr="00F036E7">
        <w:rPr>
          <w:rFonts w:eastAsia="Calibri"/>
          <w:b/>
          <w:color w:val="auto"/>
        </w:rPr>
        <w:t>Theory</w:t>
      </w:r>
      <w:r w:rsidRPr="008B28CF">
        <w:rPr>
          <w:rFonts w:eastAsia="Calibri"/>
          <w:color w:val="auto"/>
        </w:rPr>
        <w:t>:-</w:t>
      </w:r>
      <w:bookmarkStart w:id="0" w:name="_Hlk81000436"/>
    </w:p>
    <w:p w14:paraId="4DEA29C4" w14:textId="77777777" w:rsidR="00AD79BA" w:rsidRPr="00AD79BA" w:rsidRDefault="00AD79BA" w:rsidP="006E3272">
      <w:pPr>
        <w:jc w:val="both"/>
      </w:pPr>
      <w:r w:rsidRPr="00AD79BA">
        <w:t>Decision Tree Induction is a popular machine learning technique used for classification and regression tasks. A decision tree is a flowchart-like structure in which each internal node represents a test on an attribute, each branch corresponds to the outcome of the test, and each leaf node represents a class label (or target value).</w:t>
      </w:r>
    </w:p>
    <w:p w14:paraId="2B5130DA" w14:textId="77777777" w:rsidR="00AD79BA" w:rsidRPr="00AD79BA" w:rsidRDefault="00AD79BA" w:rsidP="006E3272">
      <w:pPr>
        <w:jc w:val="both"/>
      </w:pPr>
      <w:r w:rsidRPr="00AD79BA">
        <w:t xml:space="preserve">The process begins with the entire dataset and splits it into subsets based on an attribute that results in the most significant information gain or the least impurity. Common algorithms for building decision trees include ID3, C4.5, and CART. Decision trees are </w:t>
      </w:r>
      <w:proofErr w:type="spellStart"/>
      <w:r w:rsidRPr="00AD79BA">
        <w:t>favored</w:t>
      </w:r>
      <w:proofErr w:type="spellEnd"/>
      <w:r w:rsidRPr="00AD79BA">
        <w:t xml:space="preserve"> for their interpretability and simplicity, as they can be visualized easily, making it clear how decisions are derived from the input data.</w:t>
      </w:r>
    </w:p>
    <w:p w14:paraId="64CBDD35" w14:textId="77777777" w:rsidR="00AD79BA" w:rsidRPr="00AD79BA" w:rsidRDefault="00AD79BA" w:rsidP="006E3272">
      <w:pPr>
        <w:jc w:val="both"/>
      </w:pPr>
      <w:r w:rsidRPr="00AD79BA">
        <w:rPr>
          <w:b/>
          <w:bCs/>
        </w:rPr>
        <w:t>Key Concepts:</w:t>
      </w:r>
    </w:p>
    <w:p w14:paraId="7BF21510" w14:textId="77777777" w:rsidR="00AD79BA" w:rsidRPr="00AD79BA" w:rsidRDefault="00AD79BA" w:rsidP="006E3272">
      <w:pPr>
        <w:numPr>
          <w:ilvl w:val="0"/>
          <w:numId w:val="3"/>
        </w:numPr>
        <w:jc w:val="both"/>
      </w:pPr>
      <w:r w:rsidRPr="00AD79BA">
        <w:rPr>
          <w:b/>
          <w:bCs/>
        </w:rPr>
        <w:t>Entropy</w:t>
      </w:r>
      <w:r w:rsidRPr="00AD79BA">
        <w:t>: Measures the uncertainty in a dataset. Lower entropy indicates a more homogenous group.</w:t>
      </w:r>
    </w:p>
    <w:p w14:paraId="111F0CB6" w14:textId="77777777" w:rsidR="00AD79BA" w:rsidRPr="00AD79BA" w:rsidRDefault="00AD79BA" w:rsidP="006E3272">
      <w:pPr>
        <w:numPr>
          <w:ilvl w:val="0"/>
          <w:numId w:val="3"/>
        </w:numPr>
        <w:jc w:val="both"/>
      </w:pPr>
      <w:r w:rsidRPr="00AD79BA">
        <w:rPr>
          <w:b/>
          <w:bCs/>
        </w:rPr>
        <w:t>Information Gain</w:t>
      </w:r>
      <w:r w:rsidRPr="00AD79BA">
        <w:t>: The reduction in entropy after a dataset is split on an attribute. The attribute with the highest information gain is chosen for splitting.</w:t>
      </w:r>
    </w:p>
    <w:p w14:paraId="6F376C5E" w14:textId="77777777" w:rsidR="00AD79BA" w:rsidRPr="00AD79BA" w:rsidRDefault="00AD79BA" w:rsidP="006E3272">
      <w:pPr>
        <w:numPr>
          <w:ilvl w:val="0"/>
          <w:numId w:val="3"/>
        </w:numPr>
        <w:jc w:val="both"/>
      </w:pPr>
      <w:r w:rsidRPr="00AD79BA">
        <w:rPr>
          <w:b/>
          <w:bCs/>
        </w:rPr>
        <w:t>Gini Index</w:t>
      </w:r>
      <w:r w:rsidRPr="00AD79BA">
        <w:t>: Another metric for measuring impurity in a dataset, often used in CART algorithms.</w:t>
      </w:r>
    </w:p>
    <w:p w14:paraId="3C455293" w14:textId="77777777" w:rsidR="00AD79BA" w:rsidRPr="00AD79BA" w:rsidRDefault="00AD79BA" w:rsidP="006E3272">
      <w:pPr>
        <w:jc w:val="both"/>
        <w:rPr>
          <w:b/>
          <w:bCs/>
        </w:rPr>
      </w:pPr>
      <w:r w:rsidRPr="00AD79BA">
        <w:rPr>
          <w:b/>
          <w:bCs/>
        </w:rPr>
        <w:t>Implementation Steps:</w:t>
      </w:r>
    </w:p>
    <w:p w14:paraId="4A7DB821" w14:textId="77777777" w:rsidR="00AD79BA" w:rsidRPr="00AD79BA" w:rsidRDefault="00AD79BA" w:rsidP="006E3272">
      <w:pPr>
        <w:numPr>
          <w:ilvl w:val="0"/>
          <w:numId w:val="4"/>
        </w:numPr>
        <w:jc w:val="both"/>
      </w:pPr>
      <w:r w:rsidRPr="00AD79BA">
        <w:rPr>
          <w:b/>
          <w:bCs/>
        </w:rPr>
        <w:t>Data Preparation</w:t>
      </w:r>
      <w:r w:rsidRPr="00AD79BA">
        <w:t xml:space="preserve">: Collect and </w:t>
      </w:r>
      <w:proofErr w:type="spellStart"/>
      <w:r w:rsidRPr="00AD79BA">
        <w:t>preprocess</w:t>
      </w:r>
      <w:proofErr w:type="spellEnd"/>
      <w:r w:rsidRPr="00AD79BA">
        <w:t xml:space="preserve"> the dataset (e.g., handling missing values, encoding categorical variables).</w:t>
      </w:r>
    </w:p>
    <w:p w14:paraId="540DA4F3" w14:textId="77777777" w:rsidR="00AD79BA" w:rsidRPr="00AD79BA" w:rsidRDefault="00AD79BA" w:rsidP="006E3272">
      <w:pPr>
        <w:numPr>
          <w:ilvl w:val="0"/>
          <w:numId w:val="4"/>
        </w:numPr>
        <w:jc w:val="both"/>
      </w:pPr>
      <w:r w:rsidRPr="00AD79BA">
        <w:rPr>
          <w:b/>
          <w:bCs/>
        </w:rPr>
        <w:t>Tree Construction</w:t>
      </w:r>
      <w:r w:rsidRPr="00AD79BA">
        <w:t>: Use an algorithm to recursively split the dataset based on the chosen attributes until stopping criteria are met (e.g., all instances in a node belong to the same class or a maximum tree depth is reached).</w:t>
      </w:r>
    </w:p>
    <w:p w14:paraId="2A7DEBC0" w14:textId="77777777" w:rsidR="00AD79BA" w:rsidRPr="00AD79BA" w:rsidRDefault="00AD79BA" w:rsidP="006E3272">
      <w:pPr>
        <w:numPr>
          <w:ilvl w:val="0"/>
          <w:numId w:val="4"/>
        </w:numPr>
        <w:jc w:val="both"/>
      </w:pPr>
      <w:r w:rsidRPr="00AD79BA">
        <w:rPr>
          <w:b/>
          <w:bCs/>
        </w:rPr>
        <w:t>Pruning</w:t>
      </w:r>
      <w:r w:rsidRPr="00AD79BA">
        <w:t>: Simplify the tree by removing branches that have little importance, which helps improve generalization to unseen data.</w:t>
      </w:r>
    </w:p>
    <w:p w14:paraId="3BC9E6B0" w14:textId="77777777" w:rsidR="00AD79BA" w:rsidRPr="00AD79BA" w:rsidRDefault="00AD79BA" w:rsidP="006E3272">
      <w:pPr>
        <w:numPr>
          <w:ilvl w:val="0"/>
          <w:numId w:val="4"/>
        </w:numPr>
        <w:jc w:val="both"/>
      </w:pPr>
      <w:r w:rsidRPr="00AD79BA">
        <w:rPr>
          <w:b/>
          <w:bCs/>
        </w:rPr>
        <w:t>Evaluation</w:t>
      </w:r>
      <w:r w:rsidRPr="00AD79BA">
        <w:t>: Assess the performance of the decision tree using metrics such as accuracy, precision, recall, and F1-score.</w:t>
      </w:r>
    </w:p>
    <w:p w14:paraId="21E11C5D" w14:textId="77777777" w:rsidR="00AD79BA" w:rsidRPr="008B28CF" w:rsidRDefault="00AD79BA" w:rsidP="006E3272">
      <w:pPr>
        <w:jc w:val="both"/>
      </w:pPr>
    </w:p>
    <w:p w14:paraId="2C5D85EC" w14:textId="2C4442A7" w:rsidR="00AD79BA" w:rsidRPr="008B28CF" w:rsidRDefault="00AD79BA" w:rsidP="006E3272">
      <w:pPr>
        <w:ind w:left="851" w:right="851"/>
        <w:jc w:val="both"/>
      </w:pPr>
    </w:p>
    <w:p w14:paraId="1AE76E47" w14:textId="69B08D48" w:rsidR="00AD79BA" w:rsidRPr="008B28CF" w:rsidRDefault="00AD79BA" w:rsidP="006E3272">
      <w:pPr>
        <w:ind w:left="851" w:right="851"/>
        <w:jc w:val="both"/>
      </w:pPr>
      <w:r>
        <w:rPr>
          <w:noProof/>
        </w:rPr>
        <w:drawing>
          <wp:inline distT="0" distB="0" distL="0" distR="0" wp14:anchorId="26BEBDF5" wp14:editId="120BCC7D">
            <wp:extent cx="3924300" cy="2787650"/>
            <wp:effectExtent l="0" t="0" r="0" b="0"/>
            <wp:docPr id="1642220163" name="Picture 1" descr="Data Mining - Decision Tree In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ining - Decision Tree In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2787650"/>
                    </a:xfrm>
                    <a:prstGeom prst="rect">
                      <a:avLst/>
                    </a:prstGeom>
                    <a:noFill/>
                    <a:ln>
                      <a:noFill/>
                    </a:ln>
                  </pic:spPr>
                </pic:pic>
              </a:graphicData>
            </a:graphic>
          </wp:inline>
        </w:drawing>
      </w:r>
    </w:p>
    <w:p w14:paraId="7CE78566" w14:textId="77777777" w:rsidR="00AD79BA" w:rsidRDefault="00AD79BA" w:rsidP="006E3272">
      <w:pPr>
        <w:ind w:left="851" w:right="851"/>
        <w:jc w:val="both"/>
      </w:pPr>
      <w:r w:rsidRPr="008B28CF">
        <w:t xml:space="preserve">                           </w:t>
      </w:r>
    </w:p>
    <w:p w14:paraId="3B7E4E78" w14:textId="689024FA" w:rsidR="00AD79BA" w:rsidRPr="008B28CF" w:rsidRDefault="00AD79BA" w:rsidP="006E3272">
      <w:pPr>
        <w:ind w:left="2291" w:right="851"/>
        <w:jc w:val="both"/>
      </w:pPr>
      <w:r w:rsidRPr="008B28CF">
        <w:t>Figure 1:</w:t>
      </w:r>
      <w:r>
        <w:t xml:space="preserve"> Decision Tree Example</w:t>
      </w:r>
    </w:p>
    <w:p w14:paraId="77951FAA" w14:textId="77777777" w:rsidR="00AD79BA" w:rsidRDefault="00AD79BA" w:rsidP="006E3272">
      <w:pPr>
        <w:ind w:left="851" w:right="851"/>
        <w:jc w:val="both"/>
        <w:rPr>
          <w:rFonts w:eastAsia="Calibri"/>
          <w:color w:val="auto"/>
        </w:rPr>
      </w:pPr>
    </w:p>
    <w:p w14:paraId="73AF5685" w14:textId="77777777" w:rsidR="00AD79BA" w:rsidRDefault="00AD79BA" w:rsidP="006E3272">
      <w:pPr>
        <w:pStyle w:val="ListParagraph"/>
        <w:numPr>
          <w:ilvl w:val="0"/>
          <w:numId w:val="10"/>
        </w:numPr>
        <w:ind w:right="851"/>
        <w:jc w:val="both"/>
        <w:rPr>
          <w:rFonts w:eastAsia="Calibri"/>
          <w:color w:val="auto"/>
        </w:rPr>
      </w:pPr>
      <w:r w:rsidRPr="00AD79BA">
        <w:rPr>
          <w:rFonts w:eastAsia="Calibri"/>
          <w:b/>
          <w:bCs/>
          <w:color w:val="auto"/>
        </w:rPr>
        <w:t>Advantages</w:t>
      </w:r>
      <w:r w:rsidRPr="00AD79BA">
        <w:rPr>
          <w:rFonts w:eastAsia="Calibri"/>
          <w:color w:val="auto"/>
        </w:rPr>
        <w:t>:</w:t>
      </w:r>
    </w:p>
    <w:p w14:paraId="5B75E654" w14:textId="418DB040" w:rsidR="00AD79BA" w:rsidRPr="00AD79BA" w:rsidRDefault="00AD79BA" w:rsidP="006E3272">
      <w:pPr>
        <w:pStyle w:val="ListParagraph"/>
        <w:numPr>
          <w:ilvl w:val="1"/>
          <w:numId w:val="12"/>
        </w:numPr>
        <w:ind w:right="851"/>
        <w:jc w:val="both"/>
        <w:rPr>
          <w:rFonts w:eastAsia="Calibri"/>
          <w:color w:val="auto"/>
        </w:rPr>
      </w:pPr>
      <w:r w:rsidRPr="00AD79BA">
        <w:rPr>
          <w:rFonts w:eastAsia="Calibri"/>
          <w:b/>
          <w:bCs/>
          <w:color w:val="auto"/>
        </w:rPr>
        <w:t>Interpretability</w:t>
      </w:r>
      <w:r w:rsidRPr="00AD79BA">
        <w:rPr>
          <w:rFonts w:eastAsia="Calibri"/>
          <w:color w:val="auto"/>
        </w:rPr>
        <w:t>: Decision trees provide clear and interpretable models that can be visualized.</w:t>
      </w:r>
    </w:p>
    <w:p w14:paraId="5511F896" w14:textId="77777777" w:rsidR="00AD79BA" w:rsidRPr="00AD79BA" w:rsidRDefault="00AD79BA" w:rsidP="006E3272">
      <w:pPr>
        <w:numPr>
          <w:ilvl w:val="1"/>
          <w:numId w:val="12"/>
        </w:numPr>
        <w:ind w:right="851"/>
        <w:jc w:val="both"/>
        <w:rPr>
          <w:rFonts w:eastAsia="Calibri"/>
          <w:color w:val="auto"/>
        </w:rPr>
      </w:pPr>
      <w:r w:rsidRPr="00AD79BA">
        <w:rPr>
          <w:rFonts w:eastAsia="Calibri"/>
          <w:b/>
          <w:bCs/>
          <w:color w:val="auto"/>
        </w:rPr>
        <w:t>No Assumptions</w:t>
      </w:r>
      <w:r w:rsidRPr="00AD79BA">
        <w:rPr>
          <w:rFonts w:eastAsia="Calibri"/>
          <w:color w:val="auto"/>
        </w:rPr>
        <w:t>: They do not assume any specific distribution of the data.</w:t>
      </w:r>
    </w:p>
    <w:p w14:paraId="2D7A64B1" w14:textId="77777777" w:rsidR="00AD79BA" w:rsidRPr="00AD79BA" w:rsidRDefault="00AD79BA" w:rsidP="006E3272">
      <w:pPr>
        <w:pStyle w:val="ListParagraph"/>
        <w:numPr>
          <w:ilvl w:val="1"/>
          <w:numId w:val="12"/>
        </w:numPr>
        <w:ind w:right="851"/>
        <w:jc w:val="both"/>
        <w:rPr>
          <w:rFonts w:eastAsia="Calibri"/>
          <w:color w:val="auto"/>
        </w:rPr>
      </w:pPr>
      <w:r w:rsidRPr="00AD79BA">
        <w:rPr>
          <w:rFonts w:eastAsia="Calibri"/>
          <w:b/>
          <w:bCs/>
          <w:color w:val="auto"/>
        </w:rPr>
        <w:t>Versatility</w:t>
      </w:r>
      <w:r w:rsidRPr="00AD79BA">
        <w:rPr>
          <w:rFonts w:eastAsia="Calibri"/>
          <w:color w:val="auto"/>
        </w:rPr>
        <w:t>: They can handle both numerical and categorical data.</w:t>
      </w:r>
    </w:p>
    <w:p w14:paraId="4B7597BE" w14:textId="2365A049" w:rsidR="00AD79BA" w:rsidRPr="00AD79BA" w:rsidRDefault="00AD79BA" w:rsidP="006E3272">
      <w:pPr>
        <w:pStyle w:val="ListParagraph"/>
        <w:numPr>
          <w:ilvl w:val="0"/>
          <w:numId w:val="10"/>
        </w:numPr>
        <w:ind w:right="851"/>
        <w:jc w:val="both"/>
        <w:rPr>
          <w:rFonts w:eastAsia="Calibri"/>
          <w:color w:val="auto"/>
        </w:rPr>
      </w:pPr>
      <w:r w:rsidRPr="00AD79BA">
        <w:rPr>
          <w:rFonts w:eastAsia="Calibri"/>
          <w:b/>
          <w:bCs/>
          <w:color w:val="auto"/>
        </w:rPr>
        <w:t>Disadvantages</w:t>
      </w:r>
      <w:r w:rsidRPr="00AD79BA">
        <w:rPr>
          <w:rFonts w:eastAsia="Calibri"/>
          <w:color w:val="auto"/>
        </w:rPr>
        <w:t>:</w:t>
      </w:r>
    </w:p>
    <w:p w14:paraId="794B2BC3" w14:textId="77777777" w:rsidR="00AD79BA" w:rsidRPr="006E3272" w:rsidRDefault="00AD79BA" w:rsidP="006E3272">
      <w:pPr>
        <w:pStyle w:val="ListParagraph"/>
        <w:numPr>
          <w:ilvl w:val="0"/>
          <w:numId w:val="14"/>
        </w:numPr>
        <w:ind w:right="851"/>
        <w:jc w:val="both"/>
        <w:rPr>
          <w:rFonts w:eastAsia="Calibri"/>
          <w:color w:val="auto"/>
        </w:rPr>
      </w:pPr>
      <w:r w:rsidRPr="006E3272">
        <w:rPr>
          <w:rFonts w:eastAsia="Calibri"/>
          <w:b/>
          <w:bCs/>
          <w:color w:val="auto"/>
        </w:rPr>
        <w:t>Overfitting</w:t>
      </w:r>
      <w:r w:rsidRPr="006E3272">
        <w:rPr>
          <w:rFonts w:eastAsia="Calibri"/>
          <w:color w:val="auto"/>
        </w:rPr>
        <w:t>: They can create overly complex trees that do not generalize well.</w:t>
      </w:r>
    </w:p>
    <w:p w14:paraId="53DACC94" w14:textId="77777777" w:rsidR="00AD79BA" w:rsidRPr="006E3272" w:rsidRDefault="00AD79BA" w:rsidP="006E3272">
      <w:pPr>
        <w:pStyle w:val="ListParagraph"/>
        <w:numPr>
          <w:ilvl w:val="0"/>
          <w:numId w:val="14"/>
        </w:numPr>
        <w:ind w:right="851"/>
        <w:jc w:val="both"/>
        <w:rPr>
          <w:rFonts w:eastAsia="Calibri"/>
          <w:color w:val="auto"/>
        </w:rPr>
      </w:pPr>
      <w:r w:rsidRPr="006E3272">
        <w:rPr>
          <w:rFonts w:eastAsia="Calibri"/>
          <w:b/>
          <w:bCs/>
          <w:color w:val="auto"/>
        </w:rPr>
        <w:t>Instability</w:t>
      </w:r>
      <w:r w:rsidRPr="006E3272">
        <w:rPr>
          <w:rFonts w:eastAsia="Calibri"/>
          <w:color w:val="auto"/>
        </w:rPr>
        <w:t>: Small changes in the data can lead to different splits, affecting the model's consistency.</w:t>
      </w:r>
    </w:p>
    <w:p w14:paraId="0BE7239C" w14:textId="0F84E424" w:rsidR="00AD79BA" w:rsidRPr="00AD79BA" w:rsidRDefault="00AD79BA" w:rsidP="006E3272">
      <w:pPr>
        <w:pStyle w:val="ListParagraph"/>
        <w:numPr>
          <w:ilvl w:val="0"/>
          <w:numId w:val="10"/>
        </w:numPr>
        <w:ind w:right="851"/>
        <w:jc w:val="both"/>
        <w:rPr>
          <w:rFonts w:eastAsia="Calibri"/>
          <w:color w:val="auto"/>
        </w:rPr>
      </w:pPr>
      <w:r w:rsidRPr="00AD79BA">
        <w:rPr>
          <w:rFonts w:eastAsia="Calibri"/>
          <w:b/>
          <w:bCs/>
          <w:color w:val="auto"/>
        </w:rPr>
        <w:t>Applications</w:t>
      </w:r>
      <w:r w:rsidRPr="00AD79BA">
        <w:rPr>
          <w:rFonts w:eastAsia="Calibri"/>
          <w:color w:val="auto"/>
        </w:rPr>
        <w:t>:</w:t>
      </w:r>
    </w:p>
    <w:p w14:paraId="3D4DC2FB" w14:textId="77777777" w:rsidR="00AD79BA" w:rsidRPr="00AD79BA" w:rsidRDefault="00AD79BA" w:rsidP="006E3272">
      <w:pPr>
        <w:numPr>
          <w:ilvl w:val="0"/>
          <w:numId w:val="15"/>
        </w:numPr>
        <w:ind w:right="851"/>
        <w:jc w:val="both"/>
        <w:rPr>
          <w:rFonts w:eastAsia="Calibri"/>
          <w:color w:val="auto"/>
        </w:rPr>
      </w:pPr>
      <w:r w:rsidRPr="00AD79BA">
        <w:rPr>
          <w:rFonts w:eastAsia="Calibri"/>
          <w:color w:val="auto"/>
        </w:rPr>
        <w:t>Decision trees are widely used in various fields, including finance (credit scoring), healthcare (diagnosis), marketing (customer segmentation), and more due to their simplicity and effectiveness.</w:t>
      </w:r>
    </w:p>
    <w:p w14:paraId="053630D8" w14:textId="77777777" w:rsidR="00AD79BA" w:rsidRPr="008B28CF" w:rsidRDefault="00AD79BA" w:rsidP="006E3272">
      <w:pPr>
        <w:ind w:left="851" w:right="851"/>
        <w:jc w:val="both"/>
        <w:rPr>
          <w:rFonts w:eastAsia="Calibri"/>
          <w:color w:val="auto"/>
        </w:rPr>
      </w:pPr>
    </w:p>
    <w:p w14:paraId="3098C247" w14:textId="77777777" w:rsidR="00AD79BA" w:rsidRPr="00AD79BA" w:rsidRDefault="00AD79BA" w:rsidP="006E3272">
      <w:pPr>
        <w:spacing w:after="0"/>
        <w:ind w:left="851" w:right="851"/>
        <w:jc w:val="both"/>
        <w:rPr>
          <w:rFonts w:eastAsiaTheme="minorEastAsia"/>
          <w:color w:val="auto"/>
        </w:rPr>
      </w:pPr>
    </w:p>
    <w:p w14:paraId="6F61F6A8" w14:textId="77777777" w:rsidR="00AD79BA" w:rsidRPr="008B28CF" w:rsidRDefault="00AD79BA" w:rsidP="006E3272">
      <w:pPr>
        <w:spacing w:after="0"/>
        <w:ind w:left="851" w:right="851"/>
        <w:jc w:val="both"/>
        <w:rPr>
          <w:rFonts w:eastAsiaTheme="minorEastAsia"/>
          <w:color w:val="auto"/>
          <w:lang w:val="en-US"/>
        </w:rPr>
      </w:pPr>
    </w:p>
    <w:p w14:paraId="1C407535" w14:textId="11375261" w:rsidR="00AD79BA" w:rsidRPr="008B28CF" w:rsidRDefault="00AD79BA" w:rsidP="006E3272">
      <w:pPr>
        <w:spacing w:after="0"/>
        <w:ind w:left="851" w:right="851"/>
        <w:jc w:val="both"/>
        <w:rPr>
          <w:rFonts w:eastAsiaTheme="minorEastAsia"/>
          <w:color w:val="auto"/>
          <w:lang w:val="en-US"/>
        </w:rPr>
      </w:pPr>
    </w:p>
    <w:p w14:paraId="6FDD3490" w14:textId="77777777" w:rsidR="00AD79BA" w:rsidRPr="008B28CF" w:rsidRDefault="00AD79BA" w:rsidP="006E3272">
      <w:pPr>
        <w:spacing w:after="0"/>
        <w:ind w:left="851" w:right="851"/>
        <w:jc w:val="both"/>
        <w:rPr>
          <w:rFonts w:eastAsiaTheme="minorEastAsia"/>
          <w:color w:val="auto"/>
          <w:lang w:val="en-US"/>
        </w:rPr>
      </w:pPr>
    </w:p>
    <w:bookmarkEnd w:id="0"/>
    <w:p w14:paraId="501F203E" w14:textId="77777777" w:rsidR="006E3272" w:rsidRDefault="006E3272" w:rsidP="006E3272">
      <w:pPr>
        <w:jc w:val="both"/>
        <w:rPr>
          <w:rFonts w:eastAsiaTheme="minorEastAsia"/>
          <w:color w:val="auto"/>
          <w:lang w:val="en-US"/>
        </w:rPr>
      </w:pPr>
    </w:p>
    <w:p w14:paraId="17474618" w14:textId="5DA9A4AB" w:rsidR="00AD79BA" w:rsidRDefault="00AD79BA" w:rsidP="006E3272">
      <w:pPr>
        <w:ind w:firstLine="616"/>
        <w:jc w:val="both"/>
        <w:rPr>
          <w:b/>
        </w:rPr>
      </w:pPr>
      <w:r>
        <w:rPr>
          <w:b/>
        </w:rPr>
        <w:t>Code and output:</w:t>
      </w:r>
    </w:p>
    <w:p w14:paraId="797D401F" w14:textId="336A4DC7" w:rsidR="00D452F5" w:rsidRPr="008B28CF" w:rsidRDefault="005035BE" w:rsidP="006E3272">
      <w:pPr>
        <w:ind w:firstLine="616"/>
        <w:jc w:val="both"/>
        <w:rPr>
          <w:b/>
        </w:rPr>
      </w:pPr>
      <w:r>
        <w:rPr>
          <w:noProof/>
          <w14:ligatures w14:val="standardContextual"/>
        </w:rPr>
        <w:drawing>
          <wp:inline distT="0" distB="0" distL="0" distR="0" wp14:anchorId="1036885D" wp14:editId="6895EE83">
            <wp:extent cx="5731510" cy="3404870"/>
            <wp:effectExtent l="0" t="0" r="2540" b="5080"/>
            <wp:docPr id="649" name="Picture 1"/>
            <wp:cNvGraphicFramePr/>
            <a:graphic xmlns:a="http://schemas.openxmlformats.org/drawingml/2006/main">
              <a:graphicData uri="http://schemas.openxmlformats.org/drawingml/2006/picture">
                <pic:pic xmlns:pic="http://schemas.openxmlformats.org/drawingml/2006/picture">
                  <pic:nvPicPr>
                    <pic:cNvPr id="649" name="Picture 649"/>
                    <pic:cNvPicPr/>
                  </pic:nvPicPr>
                  <pic:blipFill>
                    <a:blip r:embed="rId6"/>
                    <a:stretch>
                      <a:fillRect/>
                    </a:stretch>
                  </pic:blipFill>
                  <pic:spPr>
                    <a:xfrm>
                      <a:off x="0" y="0"/>
                      <a:ext cx="5731510" cy="3404870"/>
                    </a:xfrm>
                    <a:prstGeom prst="rect">
                      <a:avLst/>
                    </a:prstGeom>
                  </pic:spPr>
                </pic:pic>
              </a:graphicData>
            </a:graphic>
          </wp:inline>
        </w:drawing>
      </w:r>
    </w:p>
    <w:p w14:paraId="2458B999" w14:textId="77777777" w:rsidR="00AD79BA" w:rsidRPr="008B28CF" w:rsidRDefault="00AD79BA" w:rsidP="006E3272">
      <w:pPr>
        <w:ind w:left="616"/>
        <w:jc w:val="both"/>
        <w:rPr>
          <w:b/>
        </w:rPr>
      </w:pPr>
    </w:p>
    <w:p w14:paraId="28D19908" w14:textId="77777777" w:rsidR="005035BE" w:rsidRDefault="00AD79BA" w:rsidP="005035BE">
      <w:pPr>
        <w:spacing w:after="0"/>
        <w:jc w:val="both"/>
      </w:pPr>
      <w:r w:rsidRPr="008B28CF">
        <w:rPr>
          <w:b/>
        </w:rPr>
        <w:t>Conclusion</w:t>
      </w:r>
      <w:r w:rsidRPr="00A23908">
        <w:t xml:space="preserve">: </w:t>
      </w:r>
    </w:p>
    <w:p w14:paraId="07C1CFF7" w14:textId="181CED8B" w:rsidR="005035BE" w:rsidRPr="005035BE" w:rsidRDefault="005035BE" w:rsidP="005035BE">
      <w:pPr>
        <w:spacing w:after="0"/>
        <w:jc w:val="both"/>
      </w:pPr>
      <w:r w:rsidRPr="005035BE">
        <w:rPr>
          <w:b/>
        </w:rPr>
        <w:t>Data Preparation</w:t>
      </w:r>
      <w:r w:rsidRPr="005035BE">
        <w:t>: It reads a dataset (</w:t>
      </w:r>
      <w:proofErr w:type="spellStart"/>
      <w:r w:rsidRPr="005035BE">
        <w:t>play_tennis.csv</w:t>
      </w:r>
      <w:proofErr w:type="spellEnd"/>
      <w:r w:rsidRPr="005035BE">
        <w:t xml:space="preserve">), encodes categorical variables into numerical values using </w:t>
      </w:r>
      <w:proofErr w:type="spellStart"/>
      <w:r w:rsidRPr="005035BE">
        <w:t>LabelEncoder</w:t>
      </w:r>
      <w:proofErr w:type="spellEnd"/>
      <w:r w:rsidRPr="005035BE">
        <w:t xml:space="preserve">, and splits the data into training and testing sets. </w:t>
      </w:r>
    </w:p>
    <w:p w14:paraId="3153F479" w14:textId="77777777" w:rsidR="005035BE" w:rsidRPr="005035BE" w:rsidRDefault="005035BE" w:rsidP="005035BE">
      <w:pPr>
        <w:spacing w:after="0"/>
        <w:jc w:val="both"/>
      </w:pPr>
      <w:r w:rsidRPr="005035BE">
        <w:rPr>
          <w:b/>
        </w:rPr>
        <w:t>Model Training and Evaluation</w:t>
      </w:r>
      <w:r w:rsidRPr="005035BE">
        <w:t xml:space="preserve">: A </w:t>
      </w:r>
      <w:proofErr w:type="spellStart"/>
      <w:r w:rsidRPr="005035BE">
        <w:t>DecisionTreeClassifier</w:t>
      </w:r>
      <w:proofErr w:type="spellEnd"/>
      <w:r w:rsidRPr="005035BE">
        <w:t xml:space="preserve"> is trained on the </w:t>
      </w:r>
    </w:p>
    <w:p w14:paraId="7CD69334" w14:textId="77777777" w:rsidR="005035BE" w:rsidRPr="005035BE" w:rsidRDefault="005035BE" w:rsidP="005035BE">
      <w:pPr>
        <w:spacing w:after="0"/>
        <w:jc w:val="both"/>
      </w:pPr>
      <w:r w:rsidRPr="005035BE">
        <w:t xml:space="preserve">training set. The model's performance is then evaluated on the test set, with the accuracy printed. </w:t>
      </w:r>
    </w:p>
    <w:p w14:paraId="4EDA3C82" w14:textId="77777777" w:rsidR="005035BE" w:rsidRPr="005035BE" w:rsidRDefault="005035BE" w:rsidP="005035BE">
      <w:pPr>
        <w:spacing w:after="0"/>
        <w:jc w:val="both"/>
      </w:pPr>
      <w:r w:rsidRPr="005035BE">
        <w:rPr>
          <w:b/>
        </w:rPr>
        <w:t>Visualization</w:t>
      </w:r>
      <w:r w:rsidRPr="005035BE">
        <w:t xml:space="preserve">: The trained decision tree is visualized using </w:t>
      </w:r>
      <w:proofErr w:type="spellStart"/>
      <w:r w:rsidRPr="005035BE">
        <w:t>plot_tree</w:t>
      </w:r>
      <w:proofErr w:type="spellEnd"/>
      <w:r w:rsidRPr="005035BE">
        <w:t xml:space="preserve"> from </w:t>
      </w:r>
      <w:proofErr w:type="spellStart"/>
      <w:r w:rsidRPr="005035BE">
        <w:t>sklearn</w:t>
      </w:r>
      <w:proofErr w:type="spellEnd"/>
      <w:r w:rsidRPr="005035BE">
        <w:t xml:space="preserve">. </w:t>
      </w:r>
    </w:p>
    <w:p w14:paraId="54105901" w14:textId="25502291" w:rsidR="00AD79BA" w:rsidRPr="008B28CF" w:rsidRDefault="00AD79BA" w:rsidP="005035BE">
      <w:pPr>
        <w:spacing w:after="0"/>
        <w:jc w:val="both"/>
        <w:rPr>
          <w:rFonts w:eastAsiaTheme="minorEastAsia"/>
          <w:color w:val="auto"/>
          <w:lang w:val="en-US"/>
        </w:rPr>
      </w:pPr>
    </w:p>
    <w:p w14:paraId="12336D08" w14:textId="77777777" w:rsidR="00AD79BA" w:rsidRDefault="00AD79BA" w:rsidP="006E3272">
      <w:pPr>
        <w:jc w:val="both"/>
      </w:pPr>
    </w:p>
    <w:p w14:paraId="4C273A84" w14:textId="77777777" w:rsidR="0061590E" w:rsidRDefault="0061590E" w:rsidP="006E3272">
      <w:pPr>
        <w:jc w:val="both"/>
      </w:pPr>
    </w:p>
    <w:sectPr w:rsidR="00615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1125"/>
    <w:multiLevelType w:val="hybridMultilevel"/>
    <w:tmpl w:val="A7FE656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F47CD8"/>
    <w:multiLevelType w:val="hybridMultilevel"/>
    <w:tmpl w:val="906C270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B160E7"/>
    <w:multiLevelType w:val="hybridMultilevel"/>
    <w:tmpl w:val="7A9AE702"/>
    <w:lvl w:ilvl="0" w:tplc="40090003">
      <w:start w:val="1"/>
      <w:numFmt w:val="bullet"/>
      <w:lvlText w:val="o"/>
      <w:lvlJc w:val="left"/>
      <w:pPr>
        <w:ind w:left="1800" w:hanging="360"/>
      </w:pPr>
      <w:rPr>
        <w:rFonts w:ascii="Courier New" w:hAnsi="Courier New" w:cs="Courier New"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ABC4CCE"/>
    <w:multiLevelType w:val="multilevel"/>
    <w:tmpl w:val="6458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B7014"/>
    <w:multiLevelType w:val="multilevel"/>
    <w:tmpl w:val="04FE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5223E0"/>
    <w:multiLevelType w:val="hybridMultilevel"/>
    <w:tmpl w:val="F65603B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EF6322E"/>
    <w:multiLevelType w:val="multilevel"/>
    <w:tmpl w:val="7AF6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42661"/>
    <w:multiLevelType w:val="hybridMultilevel"/>
    <w:tmpl w:val="839C72DE"/>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692244"/>
    <w:multiLevelType w:val="multilevel"/>
    <w:tmpl w:val="81E49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D0390"/>
    <w:multiLevelType w:val="multilevel"/>
    <w:tmpl w:val="CFE2C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54B19"/>
    <w:multiLevelType w:val="multilevel"/>
    <w:tmpl w:val="85B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A1946"/>
    <w:multiLevelType w:val="multilevel"/>
    <w:tmpl w:val="AE92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4128F"/>
    <w:multiLevelType w:val="hybridMultilevel"/>
    <w:tmpl w:val="6D887E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491FBE"/>
    <w:multiLevelType w:val="multilevel"/>
    <w:tmpl w:val="C622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15E66"/>
    <w:multiLevelType w:val="hybridMultilevel"/>
    <w:tmpl w:val="CE20324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723821">
    <w:abstractNumId w:val="6"/>
  </w:num>
  <w:num w:numId="2" w16cid:durableId="936713400">
    <w:abstractNumId w:val="8"/>
  </w:num>
  <w:num w:numId="3" w16cid:durableId="786974521">
    <w:abstractNumId w:val="11"/>
  </w:num>
  <w:num w:numId="4" w16cid:durableId="513767829">
    <w:abstractNumId w:val="4"/>
  </w:num>
  <w:num w:numId="5" w16cid:durableId="810943801">
    <w:abstractNumId w:val="9"/>
  </w:num>
  <w:num w:numId="6" w16cid:durableId="1714771646">
    <w:abstractNumId w:val="3"/>
  </w:num>
  <w:num w:numId="7" w16cid:durableId="1319655158">
    <w:abstractNumId w:val="13"/>
  </w:num>
  <w:num w:numId="8" w16cid:durableId="835607210">
    <w:abstractNumId w:val="10"/>
  </w:num>
  <w:num w:numId="9" w16cid:durableId="1241138833">
    <w:abstractNumId w:val="12"/>
  </w:num>
  <w:num w:numId="10" w16cid:durableId="1149908233">
    <w:abstractNumId w:val="1"/>
  </w:num>
  <w:num w:numId="11" w16cid:durableId="1714771518">
    <w:abstractNumId w:val="0"/>
  </w:num>
  <w:num w:numId="12" w16cid:durableId="2137943651">
    <w:abstractNumId w:val="7"/>
  </w:num>
  <w:num w:numId="13" w16cid:durableId="1260214914">
    <w:abstractNumId w:val="14"/>
  </w:num>
  <w:num w:numId="14" w16cid:durableId="1795638200">
    <w:abstractNumId w:val="5"/>
  </w:num>
  <w:num w:numId="15" w16cid:durableId="1187447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BA"/>
    <w:rsid w:val="000973AD"/>
    <w:rsid w:val="00316126"/>
    <w:rsid w:val="00342140"/>
    <w:rsid w:val="0039349A"/>
    <w:rsid w:val="004116DC"/>
    <w:rsid w:val="005035BE"/>
    <w:rsid w:val="00505F33"/>
    <w:rsid w:val="0061590E"/>
    <w:rsid w:val="006B5879"/>
    <w:rsid w:val="006E3272"/>
    <w:rsid w:val="006F2A7D"/>
    <w:rsid w:val="009761C1"/>
    <w:rsid w:val="009F2E1E"/>
    <w:rsid w:val="00AD79BA"/>
    <w:rsid w:val="00D26ADF"/>
    <w:rsid w:val="00D452F5"/>
    <w:rsid w:val="00E650C0"/>
    <w:rsid w:val="00EF7BAF"/>
    <w:rsid w:val="00FE1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F362"/>
  <w15:chartTrackingRefBased/>
  <w15:docId w15:val="{E4895B1A-38B7-4215-ACDA-FA5C8BF6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126"/>
    <w:pPr>
      <w:spacing w:after="200" w:line="276" w:lineRule="auto"/>
    </w:pPr>
    <w:rPr>
      <w:rFonts w:ascii="Times New Roman" w:hAnsi="Times New Roman" w:cs="Times New Roman"/>
      <w:color w:val="00000A"/>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0916">
      <w:bodyDiv w:val="1"/>
      <w:marLeft w:val="0"/>
      <w:marRight w:val="0"/>
      <w:marTop w:val="0"/>
      <w:marBottom w:val="0"/>
      <w:divBdr>
        <w:top w:val="none" w:sz="0" w:space="0" w:color="auto"/>
        <w:left w:val="none" w:sz="0" w:space="0" w:color="auto"/>
        <w:bottom w:val="none" w:sz="0" w:space="0" w:color="auto"/>
        <w:right w:val="none" w:sz="0" w:space="0" w:color="auto"/>
      </w:divBdr>
    </w:div>
    <w:div w:id="97727146">
      <w:bodyDiv w:val="1"/>
      <w:marLeft w:val="0"/>
      <w:marRight w:val="0"/>
      <w:marTop w:val="0"/>
      <w:marBottom w:val="0"/>
      <w:divBdr>
        <w:top w:val="none" w:sz="0" w:space="0" w:color="auto"/>
        <w:left w:val="none" w:sz="0" w:space="0" w:color="auto"/>
        <w:bottom w:val="none" w:sz="0" w:space="0" w:color="auto"/>
        <w:right w:val="none" w:sz="0" w:space="0" w:color="auto"/>
      </w:divBdr>
    </w:div>
    <w:div w:id="219094026">
      <w:bodyDiv w:val="1"/>
      <w:marLeft w:val="0"/>
      <w:marRight w:val="0"/>
      <w:marTop w:val="0"/>
      <w:marBottom w:val="0"/>
      <w:divBdr>
        <w:top w:val="none" w:sz="0" w:space="0" w:color="auto"/>
        <w:left w:val="none" w:sz="0" w:space="0" w:color="auto"/>
        <w:bottom w:val="none" w:sz="0" w:space="0" w:color="auto"/>
        <w:right w:val="none" w:sz="0" w:space="0" w:color="auto"/>
      </w:divBdr>
    </w:div>
    <w:div w:id="275723961">
      <w:bodyDiv w:val="1"/>
      <w:marLeft w:val="0"/>
      <w:marRight w:val="0"/>
      <w:marTop w:val="0"/>
      <w:marBottom w:val="0"/>
      <w:divBdr>
        <w:top w:val="none" w:sz="0" w:space="0" w:color="auto"/>
        <w:left w:val="none" w:sz="0" w:space="0" w:color="auto"/>
        <w:bottom w:val="none" w:sz="0" w:space="0" w:color="auto"/>
        <w:right w:val="none" w:sz="0" w:space="0" w:color="auto"/>
      </w:divBdr>
    </w:div>
    <w:div w:id="405108522">
      <w:bodyDiv w:val="1"/>
      <w:marLeft w:val="0"/>
      <w:marRight w:val="0"/>
      <w:marTop w:val="0"/>
      <w:marBottom w:val="0"/>
      <w:divBdr>
        <w:top w:val="none" w:sz="0" w:space="0" w:color="auto"/>
        <w:left w:val="none" w:sz="0" w:space="0" w:color="auto"/>
        <w:bottom w:val="none" w:sz="0" w:space="0" w:color="auto"/>
        <w:right w:val="none" w:sz="0" w:space="0" w:color="auto"/>
      </w:divBdr>
    </w:div>
    <w:div w:id="460077890">
      <w:bodyDiv w:val="1"/>
      <w:marLeft w:val="0"/>
      <w:marRight w:val="0"/>
      <w:marTop w:val="0"/>
      <w:marBottom w:val="0"/>
      <w:divBdr>
        <w:top w:val="none" w:sz="0" w:space="0" w:color="auto"/>
        <w:left w:val="none" w:sz="0" w:space="0" w:color="auto"/>
        <w:bottom w:val="none" w:sz="0" w:space="0" w:color="auto"/>
        <w:right w:val="none" w:sz="0" w:space="0" w:color="auto"/>
      </w:divBdr>
    </w:div>
    <w:div w:id="694966309">
      <w:bodyDiv w:val="1"/>
      <w:marLeft w:val="0"/>
      <w:marRight w:val="0"/>
      <w:marTop w:val="0"/>
      <w:marBottom w:val="0"/>
      <w:divBdr>
        <w:top w:val="none" w:sz="0" w:space="0" w:color="auto"/>
        <w:left w:val="none" w:sz="0" w:space="0" w:color="auto"/>
        <w:bottom w:val="none" w:sz="0" w:space="0" w:color="auto"/>
        <w:right w:val="none" w:sz="0" w:space="0" w:color="auto"/>
      </w:divBdr>
    </w:div>
    <w:div w:id="849492884">
      <w:bodyDiv w:val="1"/>
      <w:marLeft w:val="0"/>
      <w:marRight w:val="0"/>
      <w:marTop w:val="0"/>
      <w:marBottom w:val="0"/>
      <w:divBdr>
        <w:top w:val="none" w:sz="0" w:space="0" w:color="auto"/>
        <w:left w:val="none" w:sz="0" w:space="0" w:color="auto"/>
        <w:bottom w:val="none" w:sz="0" w:space="0" w:color="auto"/>
        <w:right w:val="none" w:sz="0" w:space="0" w:color="auto"/>
      </w:divBdr>
    </w:div>
    <w:div w:id="1034767795">
      <w:bodyDiv w:val="1"/>
      <w:marLeft w:val="0"/>
      <w:marRight w:val="0"/>
      <w:marTop w:val="0"/>
      <w:marBottom w:val="0"/>
      <w:divBdr>
        <w:top w:val="none" w:sz="0" w:space="0" w:color="auto"/>
        <w:left w:val="none" w:sz="0" w:space="0" w:color="auto"/>
        <w:bottom w:val="none" w:sz="0" w:space="0" w:color="auto"/>
        <w:right w:val="none" w:sz="0" w:space="0" w:color="auto"/>
      </w:divBdr>
    </w:div>
    <w:div w:id="1287853500">
      <w:bodyDiv w:val="1"/>
      <w:marLeft w:val="0"/>
      <w:marRight w:val="0"/>
      <w:marTop w:val="0"/>
      <w:marBottom w:val="0"/>
      <w:divBdr>
        <w:top w:val="none" w:sz="0" w:space="0" w:color="auto"/>
        <w:left w:val="none" w:sz="0" w:space="0" w:color="auto"/>
        <w:bottom w:val="none" w:sz="0" w:space="0" w:color="auto"/>
        <w:right w:val="none" w:sz="0" w:space="0" w:color="auto"/>
      </w:divBdr>
    </w:div>
    <w:div w:id="1477643506">
      <w:bodyDiv w:val="1"/>
      <w:marLeft w:val="0"/>
      <w:marRight w:val="0"/>
      <w:marTop w:val="0"/>
      <w:marBottom w:val="0"/>
      <w:divBdr>
        <w:top w:val="none" w:sz="0" w:space="0" w:color="auto"/>
        <w:left w:val="none" w:sz="0" w:space="0" w:color="auto"/>
        <w:bottom w:val="none" w:sz="0" w:space="0" w:color="auto"/>
        <w:right w:val="none" w:sz="0" w:space="0" w:color="auto"/>
      </w:divBdr>
    </w:div>
    <w:div w:id="1793472015">
      <w:bodyDiv w:val="1"/>
      <w:marLeft w:val="0"/>
      <w:marRight w:val="0"/>
      <w:marTop w:val="0"/>
      <w:marBottom w:val="0"/>
      <w:divBdr>
        <w:top w:val="none" w:sz="0" w:space="0" w:color="auto"/>
        <w:left w:val="none" w:sz="0" w:space="0" w:color="auto"/>
        <w:bottom w:val="none" w:sz="0" w:space="0" w:color="auto"/>
        <w:right w:val="none" w:sz="0" w:space="0" w:color="auto"/>
      </w:divBdr>
    </w:div>
    <w:div w:id="1800564535">
      <w:bodyDiv w:val="1"/>
      <w:marLeft w:val="0"/>
      <w:marRight w:val="0"/>
      <w:marTop w:val="0"/>
      <w:marBottom w:val="0"/>
      <w:divBdr>
        <w:top w:val="none" w:sz="0" w:space="0" w:color="auto"/>
        <w:left w:val="none" w:sz="0" w:space="0" w:color="auto"/>
        <w:bottom w:val="none" w:sz="0" w:space="0" w:color="auto"/>
        <w:right w:val="none" w:sz="0" w:space="0" w:color="auto"/>
      </w:divBdr>
    </w:div>
    <w:div w:id="197964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vishaldhaigude710@gmail.com</cp:lastModifiedBy>
  <cp:revision>2</cp:revision>
  <dcterms:created xsi:type="dcterms:W3CDTF">2024-10-13T12:31:00Z</dcterms:created>
  <dcterms:modified xsi:type="dcterms:W3CDTF">2024-10-13T12:31:00Z</dcterms:modified>
</cp:coreProperties>
</file>