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A.U.R.A. Project Requirements</w:t>
      </w:r>
    </w:p>
    <w:p>
      <w:r>
        <w:t>This document outlines the software and hardware requirements for A.U.R.A. (Agentic User Retention Assistant) across different stages: from the initial prototype to a full-scale corporate deployment.</w:t>
      </w:r>
    </w:p>
    <w:p>
      <w:pPr>
        <w:pStyle w:val="Heading1"/>
      </w:pPr>
      <w:r>
        <w:t>1. Technology Stack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 / Tools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HTML5, CSS3, JavaScript (Vanilla for high performance)</w:t>
            </w:r>
          </w:p>
        </w:tc>
      </w:tr>
      <w:tr>
        <w:tc>
          <w:tcPr>
            <w:tcW w:type="dxa" w:w="4320"/>
          </w:tcPr>
          <w:p>
            <w:r>
              <w:t>Machine Learning</w:t>
            </w:r>
          </w:p>
        </w:tc>
        <w:tc>
          <w:tcPr>
            <w:tcW w:type="dxa" w:w="4320"/>
          </w:tcPr>
          <w:p>
            <w:r>
              <w:t>Python, XGBoost, Random Forest, SMOTE (Class Balancing)</w:t>
            </w:r>
          </w:p>
        </w:tc>
      </w:tr>
      <w:tr>
        <w:tc>
          <w:tcPr>
            <w:tcW w:type="dxa" w:w="4320"/>
          </w:tcPr>
          <w:p>
            <w:r>
              <w:t>Explainable AI (XAI)</w:t>
            </w:r>
          </w:p>
        </w:tc>
        <w:tc>
          <w:tcPr>
            <w:tcW w:type="dxa" w:w="4320"/>
          </w:tcPr>
          <w:p>
            <w:r>
              <w:t>SHAP, LIME (Decision Transparency)</w:t>
            </w:r>
          </w:p>
        </w:tc>
      </w:tr>
      <w:tr>
        <w:tc>
          <w:tcPr>
            <w:tcW w:type="dxa" w:w="4320"/>
          </w:tcPr>
          <w:p>
            <w:r>
              <w:t>AI Agents (SLM)</w:t>
            </w:r>
          </w:p>
        </w:tc>
        <w:tc>
          <w:tcPr>
            <w:tcW w:type="dxa" w:w="4320"/>
          </w:tcPr>
          <w:p>
            <w:r>
              <w:t>Domain-Specific Small Language Models (Local Fine-tuning)</w:t>
            </w:r>
          </w:p>
        </w:tc>
      </w:tr>
      <w:tr>
        <w:tc>
          <w:tcPr>
            <w:tcW w:type="dxa" w:w="4320"/>
          </w:tcPr>
          <w:p>
            <w:r>
              <w:t>Backend Services</w:t>
            </w:r>
          </w:p>
        </w:tc>
        <w:tc>
          <w:tcPr>
            <w:tcW w:type="dxa" w:w="4320"/>
          </w:tcPr>
          <w:p>
            <w:r>
              <w:t>Python (FastAPI/Flask), PostgreSQL, Redis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Docker, Kubernetes, On-premise / Private Cloud</w:t>
            </w:r>
          </w:p>
        </w:tc>
      </w:tr>
    </w:tbl>
    <w:p>
      <w:pPr>
        <w:pStyle w:val="Heading1"/>
      </w:pPr>
      <w:r>
        <w:t>2. Company Employment Requirements (Production)</w:t>
      </w:r>
    </w:p>
    <w:p>
      <w:r>
        <w:t>Required for full-scale deployment within a corporate infrastructure.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Recommended Specification</w:t>
            </w:r>
          </w:p>
        </w:tc>
      </w:tr>
      <w:tr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GPU Clusters</w:t>
            </w:r>
          </w:p>
        </w:tc>
        <w:tc>
          <w:tcPr>
            <w:tcW w:type="dxa" w:w="2880"/>
          </w:tcPr>
          <w:p>
            <w:r>
              <w:t>NVIDIA A100/H100 (Fine-tuning SLM)</w:t>
            </w:r>
          </w:p>
        </w:tc>
      </w:tr>
      <w:tr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High-Perf CPU</w:t>
            </w:r>
          </w:p>
        </w:tc>
        <w:tc>
          <w:tcPr>
            <w:tcW w:type="dxa" w:w="2880"/>
          </w:tcPr>
          <w:p>
            <w:r>
              <w:t>AMD EPYC / Intel Xeon (Data processing)</w:t>
            </w:r>
          </w:p>
        </w:tc>
      </w:tr>
      <w:tr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128GB - 256GB RAM</w:t>
            </w:r>
          </w:p>
        </w:tc>
      </w:tr>
      <w:tr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High-speed NVMe SSD (Multi-TB for CDR logs)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Linux (Ubuntu Server 22.04 LTS or RHEL)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(Relational), TimescaleDB (Time-series)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Private Cloud (AWS Outposts / Azure Stack) or On-Premise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Kubernetes (K8s) for horizontal scaling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OAuth2, RBAC, SSL/TLS, Local Data Encryption</w:t>
            </w:r>
          </w:p>
        </w:tc>
      </w:tr>
    </w:tbl>
    <w:p>
      <w:pPr>
        <w:pStyle w:val="Heading1"/>
      </w:pPr>
      <w:r>
        <w:t>3. Project Prototype Requirements</w:t>
      </w:r>
    </w:p>
    <w:p>
      <w:r>
        <w:t>Minimum requirements for the current proof-of-concept (POC) build.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 Stack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 Development</w:t>
            </w:r>
          </w:p>
        </w:tc>
        <w:tc>
          <w:tcPr>
            <w:tcW w:type="dxa" w:w="2880"/>
          </w:tcPr>
          <w:p>
            <w:r>
              <w:t>HTML5, Vanilla JS, CSS3</w:t>
            </w:r>
          </w:p>
        </w:tc>
        <w:tc>
          <w:tcPr>
            <w:tcW w:type="dxa" w:w="2880"/>
          </w:tcPr>
          <w:p>
            <w:r>
              <w:t>Modern browser support (Chrome/Edge)</w:t>
            </w:r>
          </w:p>
        </w:tc>
      </w:tr>
      <w:tr>
        <w:tc>
          <w:tcPr>
            <w:tcW w:type="dxa" w:w="2880"/>
          </w:tcPr>
          <w:p>
            <w:r>
              <w:t>Local Web Server</w:t>
            </w:r>
          </w:p>
        </w:tc>
        <w:tc>
          <w:tcPr>
            <w:tcW w:type="dxa" w:w="2880"/>
          </w:tcPr>
          <w:p>
            <w:r>
              <w:t>Python http.server / Live Server</w:t>
            </w:r>
          </w:p>
        </w:tc>
        <w:tc>
          <w:tcPr>
            <w:tcW w:type="dxa" w:w="2880"/>
          </w:tcPr>
          <w:p>
            <w:r>
              <w:t>Testing and demo presentation</w:t>
            </w:r>
          </w:p>
        </w:tc>
      </w:tr>
      <w:tr>
        <w:tc>
          <w:tcPr>
            <w:tcW w:type="dxa" w:w="2880"/>
          </w:tcPr>
          <w:p>
            <w:r>
              <w:t>Machine Learning Library</w:t>
            </w:r>
          </w:p>
        </w:tc>
        <w:tc>
          <w:tcPr>
            <w:tcW w:type="dxa" w:w="2880"/>
          </w:tcPr>
          <w:p>
            <w:r>
              <w:t>Scikit-learn, XGBoost</w:t>
            </w:r>
          </w:p>
        </w:tc>
        <w:tc>
          <w:tcPr>
            <w:tcW w:type="dxa" w:w="2880"/>
          </w:tcPr>
          <w:p>
            <w:r>
              <w:t>Model training on local subsets</w:t>
            </w:r>
          </w:p>
        </w:tc>
      </w:tr>
      <w:tr>
        <w:tc>
          <w:tcPr>
            <w:tcW w:type="dxa" w:w="2880"/>
          </w:tcPr>
          <w:p>
            <w:r>
              <w:t>Explainability Tool</w:t>
            </w:r>
          </w:p>
        </w:tc>
        <w:tc>
          <w:tcPr>
            <w:tcW w:type="dxa" w:w="2880"/>
          </w:tcPr>
          <w:p>
            <w:r>
              <w:t>SHAP / LIME (Python)</w:t>
            </w:r>
          </w:p>
        </w:tc>
        <w:tc>
          <w:tcPr>
            <w:tcW w:type="dxa" w:w="2880"/>
          </w:tcPr>
          <w:p>
            <w:r>
              <w:t>Generating churn reasoning data</w:t>
            </w:r>
          </w:p>
        </w:tc>
      </w:tr>
      <w:tr>
        <w:tc>
          <w:tcPr>
            <w:tcW w:type="dxa" w:w="2880"/>
          </w:tcPr>
          <w:p>
            <w:r>
              <w:t>LLM / SLM Simulation</w:t>
            </w:r>
          </w:p>
        </w:tc>
        <w:tc>
          <w:tcPr>
            <w:tcW w:type="dxa" w:w="2880"/>
          </w:tcPr>
          <w:p>
            <w:r>
              <w:t>Ollama / Mock API</w:t>
            </w:r>
          </w:p>
        </w:tc>
        <w:tc>
          <w:tcPr>
            <w:tcW w:type="dxa" w:w="2880"/>
          </w:tcPr>
          <w:p>
            <w:r>
              <w:t>Generating personalized retention messages</w:t>
            </w:r>
          </w:p>
        </w:tc>
      </w:tr>
      <w:tr>
        <w:tc>
          <w:tcPr>
            <w:tcW w:type="dxa" w:w="2880"/>
          </w:tcPr>
          <w:p>
            <w:r>
              <w:t>Testing Tool</w:t>
            </w:r>
          </w:p>
        </w:tc>
        <w:tc>
          <w:tcPr>
            <w:tcW w:type="dxa" w:w="2880"/>
          </w:tcPr>
          <w:p>
            <w:r>
              <w:t>Chrome DevTools / Postman</w:t>
            </w:r>
          </w:p>
        </w:tc>
        <w:tc>
          <w:tcPr>
            <w:tcW w:type="dxa" w:w="2880"/>
          </w:tcPr>
          <w:p>
            <w:r>
              <w:t>Debugging UI and API logic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Git / GitHub</w:t>
            </w:r>
          </w:p>
        </w:tc>
        <w:tc>
          <w:tcPr>
            <w:tcW w:type="dxa" w:w="2880"/>
          </w:tcPr>
          <w:p>
            <w:r>
              <w:t>Source code management</w:t>
            </w:r>
          </w:p>
        </w:tc>
      </w:tr>
    </w:tbl>
    <w:p>
      <w:pPr>
        <w:pStyle w:val="Heading1"/>
      </w:pPr>
      <w:r>
        <w:t>4. Full Stack Tech Breakdown</w:t>
      </w:r>
    </w:p>
    <w:p>
      <w:r>
        <w:t>**Hosting:** For the prototype, local hosting is used. For company deployment, a containerized approach (Docker) on a private network is recommended to maintain data sovereignty.</w:t>
      </w:r>
    </w:p>
    <w:p>
      <w:r>
        <w:t>**LLM Building:** Custom-trained Small Language Models (SLMs) to handle sensitive telecom data without external API calls.</w:t>
      </w:r>
    </w:p>
    <w:p>
      <w:r>
        <w:t>**Testing:** Unit testing with Pytest for ML logic and browser testing for the AURA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