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Assessment of Marginal Workers in Tamilnadu -A Socioeconomic Analysis</w:t>
      </w:r>
    </w:p>
    <w:p>
      <w:pPr>
        <w:spacing w:before="0" w:after="200" w:line="276"/>
        <w:ind w:right="0" w:left="0" w:firstLine="0"/>
        <w:jc w:val="center"/>
        <w:rPr>
          <w:rFonts w:ascii="Calibri" w:hAnsi="Calibri" w:cs="Calibri" w:eastAsia="Calibri"/>
          <w:color w:val="auto"/>
          <w:spacing w:val="0"/>
          <w:position w:val="0"/>
          <w:sz w:val="44"/>
          <w:shd w:fill="auto" w:val="clear"/>
        </w:rPr>
      </w:pP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Marginal workers play a pivotal but often overlooked role in the socioeconomic fabric of Tamil Nadu, a state known for its diversity and economic vibrancy. These individuals, by definition, find themselves on the fringes of the labor force, facing various challenges that hinder their full integration into stable, secure employment. Understanding their circumstances, needs, and contributions is essential for crafting effective policies aimed at promoting social equity and economic development.</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analysis seeks to delve into the multifaceted aspects of marginal workers in Tamil Nadu. By examining their demographic characteristics, employment patterns, income levels, education, health, and more, we aim to gain a comprehensive understanding of their socioeconomic status. Furthermore, we will assess the impact of existing government programs and policies, while also identifying areas where targeted interventions can bring about positive change.</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*Phase 1: Project Initiation and Data Collection*</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*Objective:*</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To lay the foundation for a comprehensive socioeconomic analysis of marginal workers in Tamil Nadu, including the identification of key research areas and the collection of relevant data</w:t>
      </w:r>
      <w:r>
        <w:rPr>
          <w:rFonts w:ascii="Calibri" w:hAnsi="Calibri" w:cs="Calibri" w:eastAsia="Calibri"/>
          <w:color w:val="auto"/>
          <w:spacing w:val="0"/>
          <w:position w:val="0"/>
          <w:sz w:val="36"/>
          <w:shd w:fill="auto" w:val="clear"/>
        </w:rPr>
        <w:t xml:space="preserve">.</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*Tasks:*</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 *Project Kickoff*:</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2"/>
          <w:shd w:fill="auto" w:val="clear"/>
        </w:rPr>
        <w:t xml:space="preserve">- Formulate a project team consisting of researchers, data analysts, and domain experts.</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 Define the project's scope, objectives, and expected outcomes.</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 *Literature Review*:</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Conduct an extensive review of existing literature and research on marginal workers in Tamil Nadu.</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 Identify gaps in knowledge and areas requiring further investigation.</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 *Data Gathering Strategy*:</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Develop a data collection strategy outlining the sources, methods, and tools to be used.</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 Identify government agencies, surveys, and datasets containing relevant information.</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4. *Ethical Considerations*:</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 Establish ethical guidelines for data collection and research, ensuring the privacy and consent of participants.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5. *Data Collection*:</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Begin collecting primary and secondary data related to marginal workers in Tamil Nadu.</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 Focus on demographic data, employment patterns, income levels, education, and health indicators.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6. *Stakeholder Engagement*:</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Establish communication channels with relevant stakeholders, including government agencies, NGOs, and local communities.</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 Seek input and collaboration to ensure the project's relevance and impact</w:t>
      </w:r>
      <w:r>
        <w:rPr>
          <w:rFonts w:ascii="Calibri" w:hAnsi="Calibri" w:cs="Calibri" w:eastAsia="Calibri"/>
          <w:color w:val="auto"/>
          <w:spacing w:val="0"/>
          <w:position w:val="0"/>
          <w:sz w:val="36"/>
          <w:shd w:fill="auto" w:val="clear"/>
        </w:rPr>
        <w:t xml:space="preserve">.</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7. *Preliminary Data Analysis*: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Perform initial data analysis to identify trends and patterns in the collected data.</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 Use this analysis to refine research questions and hypotheses for subsequent phases.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8. *Risk Assessment*:</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Identify potential risks and challenges in data collection, including issues related to data quality and availability.</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 Develop mitigation strategies to address these challenges.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9. *Project Documentation*:</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Maintain detailed documentation of all project activities, including data sources, collection methods, and initial findings.</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 Ensure data is securely stored and organized for future analysis.</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*Deliverables:*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Project initiation report outlining objectives, team structure, and research questions.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Literature review document summarizing existing knowledge and research gaps.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Data collection strategy detailing sources, methods, and ethical considerations.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Preliminary data analysis report highlighting early insights from collected data.</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Risk assessment document with mitigation strategies.</w:t>
      </w:r>
    </w:p>
    <w:p>
      <w:pPr>
        <w:spacing w:before="0" w:after="200" w:line="276"/>
        <w:ind w:right="0" w:left="0" w:firstLine="0"/>
        <w:jc w:val="both"/>
        <w:rPr>
          <w:rFonts w:ascii="Calibri" w:hAnsi="Calibri" w:cs="Calibri" w:eastAsia="Calibri"/>
          <w:color w:val="auto"/>
          <w:spacing w:val="0"/>
          <w:position w:val="0"/>
          <w:sz w:val="36"/>
          <w:shd w:fill="auto" w:val="clear"/>
        </w:rPr>
      </w:pP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Phase 1 sets the groundwork for your comprehensive analysis by establishing clear objectives, assembling the necessary team, and initiating data collection. It also ensures ethical considerations are addressed, and preliminary insights are gained from the data. This information will guide the subsequent phases of your project.</w:t>
      </w:r>
    </w:p>
    <w:p>
      <w:pPr>
        <w:spacing w:before="0" w:after="200" w:line="276"/>
        <w:ind w:right="0" w:left="0" w:firstLine="0"/>
        <w:jc w:val="both"/>
        <w:rPr>
          <w:rFonts w:ascii="Calibri" w:hAnsi="Calibri" w:cs="Calibri" w:eastAsia="Calibri"/>
          <w:color w:val="auto"/>
          <w:spacing w:val="0"/>
          <w:position w:val="0"/>
          <w:sz w:val="36"/>
          <w:shd w:fill="auto" w:val="clear"/>
        </w:rPr>
      </w:pP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*Conclusion:*</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In conclusion, the socioeconomic analysis of marginal workers in Tamil Nadu reveals a complex landscape characterized by both challenges and opportunities. Marginal workers, often concentrated in the informal sector, face issues related to income insecurity, limited access to education, inadequate healthcare, and gender disparities. However, they also represent a significant labor force contributing to the state's economic growth.</w:t>
      </w: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Efforts to uplift the socioeconomic status of marginal workers should prioritize education and skill development, healthcare accessibility, and gender equality. Strengthening social safety nets and expanding outreach of government programs can provide a safety net for these vulnerable workers. Moreover, promoting sustainable and inclusive economic growth that generates more formal employment opportunities is crucial.</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Tamil Nadu has the potential to harness the talents and energies of its marginal workers, transforming them into a force for positive change. By implementing the recommendations outlined in this analysis and fostering an environment of social inclusion and economic empowerment, the state can move closer to achieving its goals of shared prosperity and improved living standards for all its residents.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