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EBE64" w14:textId="77777777" w:rsidR="002A10C7" w:rsidRDefault="00855E7E">
      <w:hyperlink r:id="rId4" w:history="1">
        <w:r w:rsidRPr="00855E7E">
          <w:rPr>
            <w:rStyle w:val="Hyperlink"/>
          </w:rPr>
          <w:t>http://asu.thehoot.org/author/geetaseshu-</w:t>
        </w:r>
      </w:hyperlink>
    </w:p>
    <w:p w14:paraId="1F2AD4AD" w14:textId="77777777" w:rsidR="00855E7E" w:rsidRDefault="00855E7E">
      <w:bookmarkStart w:id="0" w:name="_GoBack"/>
      <w:bookmarkEnd w:id="0"/>
    </w:p>
    <w:sectPr w:rsidR="00855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7E"/>
    <w:rsid w:val="002A10C7"/>
    <w:rsid w:val="0085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39E7"/>
  <w15:chartTrackingRefBased/>
  <w15:docId w15:val="{F6501BB8-5CAD-41D5-91EC-21122A8B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E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su.thehoot.org/author/geetaseshu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2020-07-03T16:04:00Z</dcterms:created>
  <dcterms:modified xsi:type="dcterms:W3CDTF">2020-07-03T16:04:00Z</dcterms:modified>
</cp:coreProperties>
</file>