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E7D2A" w14:textId="77777777" w:rsidR="00D71A75" w:rsidRPr="00D71A75" w:rsidRDefault="00D71A75" w:rsidP="00D71A75">
      <w:pPr>
        <w:numPr>
          <w:ilvl w:val="0"/>
          <w:numId w:val="1"/>
        </w:numPr>
        <w:rPr>
          <w:b/>
          <w:bCs/>
        </w:rPr>
      </w:pPr>
      <w:r w:rsidRPr="00D71A75">
        <w:rPr>
          <w:b/>
          <w:bCs/>
        </w:rPr>
        <w:t>Advocate</w:t>
      </w:r>
    </w:p>
    <w:p w14:paraId="1354973E" w14:textId="77777777" w:rsidR="00D71A75" w:rsidRPr="00D71A75" w:rsidRDefault="00D71A75" w:rsidP="00D71A75">
      <w:r w:rsidRPr="00D71A75">
        <w:t>High Court, Jammu and Kashmir</w:t>
      </w:r>
    </w:p>
    <w:p w14:paraId="2F3AD6FA" w14:textId="77777777" w:rsidR="00D71A75" w:rsidRPr="00D71A75" w:rsidRDefault="00D71A75" w:rsidP="00D71A75">
      <w:r w:rsidRPr="00D71A75">
        <w:t>Nov 2014 – Present5 years 9 months</w:t>
      </w:r>
    </w:p>
    <w:p w14:paraId="7F560A29" w14:textId="49C77212" w:rsidR="00D71A75" w:rsidRPr="00D71A75" w:rsidRDefault="00D71A75" w:rsidP="00D71A75">
      <w:pPr>
        <w:numPr>
          <w:ilvl w:val="0"/>
          <w:numId w:val="1"/>
        </w:numPr>
      </w:pPr>
    </w:p>
    <w:p w14:paraId="22D0C2D4" w14:textId="77777777" w:rsidR="00D71A75" w:rsidRPr="00D71A75" w:rsidRDefault="00D71A75" w:rsidP="00D71A75">
      <w:pPr>
        <w:rPr>
          <w:b/>
          <w:bCs/>
        </w:rPr>
      </w:pPr>
      <w:r w:rsidRPr="00D71A75">
        <w:rPr>
          <w:b/>
          <w:bCs/>
        </w:rPr>
        <w:t>Research Associate</w:t>
      </w:r>
    </w:p>
    <w:p w14:paraId="3DCF0347" w14:textId="77777777" w:rsidR="00D71A75" w:rsidRPr="00D71A75" w:rsidRDefault="00D71A75" w:rsidP="00D71A75">
      <w:hyperlink r:id="rId5" w:history="1">
        <w:r w:rsidRPr="00D71A75">
          <w:rPr>
            <w:rStyle w:val="Hyperlink"/>
          </w:rPr>
          <w:t>Vidhi Centre for Legal Policy</w:t>
        </w:r>
      </w:hyperlink>
    </w:p>
    <w:p w14:paraId="49BD807A" w14:textId="77777777" w:rsidR="00D71A75" w:rsidRPr="00D71A75" w:rsidRDefault="00D71A75" w:rsidP="00D71A75">
      <w:r w:rsidRPr="00D71A75">
        <w:t>Jan 2018 – May 20191 year 5 months</w:t>
      </w:r>
    </w:p>
    <w:p w14:paraId="05F69F51" w14:textId="77777777" w:rsidR="00D71A75" w:rsidRPr="00D71A75" w:rsidRDefault="00D71A75" w:rsidP="00D71A75">
      <w:r w:rsidRPr="00D71A75">
        <w:t>Delhi, Delhi</w:t>
      </w:r>
    </w:p>
    <w:p w14:paraId="614A957B" w14:textId="77777777" w:rsidR="00D71A75" w:rsidRPr="00D71A75" w:rsidRDefault="00D71A75" w:rsidP="00D71A75">
      <w:r w:rsidRPr="00D71A75">
        <w:t xml:space="preserve">Content Writer at </w:t>
      </w:r>
      <w:proofErr w:type="spellStart"/>
      <w:r w:rsidRPr="00D71A75">
        <w:t>Nyaaya</w:t>
      </w:r>
      <w:proofErr w:type="spellEnd"/>
    </w:p>
    <w:p w14:paraId="05556C39" w14:textId="77777777" w:rsidR="00D71A75" w:rsidRPr="00D71A75" w:rsidRDefault="00D71A75" w:rsidP="00D71A75">
      <w:pPr>
        <w:numPr>
          <w:ilvl w:val="0"/>
          <w:numId w:val="1"/>
        </w:numPr>
      </w:pPr>
      <w:r w:rsidRPr="00D71A75">
        <w:rPr>
          <w:b/>
          <w:bCs/>
        </w:rPr>
        <mc:AlternateContent>
          <mc:Choice Requires="wps">
            <w:drawing>
              <wp:inline distT="0" distB="0" distL="0" distR="0" wp14:anchorId="2F68A57F" wp14:editId="5CA1BC7F">
                <wp:extent cx="304800" cy="304800"/>
                <wp:effectExtent l="0" t="0" r="0" b="0"/>
                <wp:docPr id="6" name="Rectangle 6" descr="Centre for Good Governance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32644D" id="Rectangle 6" o:spid="_x0000_s1026" alt="Centre for Good Governance" href="https://in.linkedin.com/company/centre-for-good-governance?trk=public_profile_experience-item_result-card_image-clic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92586B2" w14:textId="77777777" w:rsidR="00D71A75" w:rsidRPr="00D71A75" w:rsidRDefault="00D71A75" w:rsidP="00D71A75">
      <w:pPr>
        <w:rPr>
          <w:b/>
          <w:bCs/>
        </w:rPr>
      </w:pPr>
      <w:r w:rsidRPr="00D71A75">
        <w:rPr>
          <w:b/>
          <w:bCs/>
        </w:rPr>
        <w:t>Law Officer</w:t>
      </w:r>
    </w:p>
    <w:p w14:paraId="6FAD3925" w14:textId="77777777" w:rsidR="00D71A75" w:rsidRPr="00D71A75" w:rsidRDefault="00D71A75" w:rsidP="00D71A75">
      <w:hyperlink r:id="rId7" w:history="1">
        <w:r w:rsidRPr="00D71A75">
          <w:rPr>
            <w:rStyle w:val="Hyperlink"/>
          </w:rPr>
          <w:t>Centre for Good Governance</w:t>
        </w:r>
      </w:hyperlink>
    </w:p>
    <w:p w14:paraId="63764284" w14:textId="77777777" w:rsidR="00D71A75" w:rsidRPr="00D71A75" w:rsidRDefault="00D71A75" w:rsidP="00D71A75">
      <w:r w:rsidRPr="00D71A75">
        <w:t>May 2013 – Nov 20137 months</w:t>
      </w:r>
    </w:p>
    <w:p w14:paraId="4AE2A861" w14:textId="77777777" w:rsidR="00D71A75" w:rsidRPr="00D71A75" w:rsidRDefault="00D71A75" w:rsidP="00D71A75">
      <w:r w:rsidRPr="00D71A75">
        <w:t>Andhra Pradesh</w:t>
      </w:r>
    </w:p>
    <w:p w14:paraId="746276B0" w14:textId="77777777" w:rsidR="00D71A75" w:rsidRPr="00D71A75" w:rsidRDefault="00D71A75" w:rsidP="00D71A75">
      <w:pPr>
        <w:numPr>
          <w:ilvl w:val="0"/>
          <w:numId w:val="1"/>
        </w:numPr>
      </w:pPr>
      <w:r w:rsidRPr="00D71A75">
        <mc:AlternateContent>
          <mc:Choice Requires="wps">
            <w:drawing>
              <wp:inline distT="0" distB="0" distL="0" distR="0" wp14:anchorId="43C9394A" wp14:editId="19A7ADF7">
                <wp:extent cx="304800" cy="304800"/>
                <wp:effectExtent l="0" t="0" r="0" b="0"/>
                <wp:docPr id="5" name="Rectangle 5" descr="Supreme Court of in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DB2AA3" id="Rectangle 5" o:spid="_x0000_s1026" alt="Supreme Court of ind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iFV5jcgCAADW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14:paraId="00703BE5" w14:textId="77777777" w:rsidR="00D71A75" w:rsidRPr="00D71A75" w:rsidRDefault="00D71A75" w:rsidP="00D71A75">
      <w:pPr>
        <w:rPr>
          <w:b/>
          <w:bCs/>
        </w:rPr>
      </w:pPr>
      <w:r w:rsidRPr="00D71A75">
        <w:rPr>
          <w:b/>
          <w:bCs/>
        </w:rPr>
        <w:t>Internship</w:t>
      </w:r>
    </w:p>
    <w:p w14:paraId="6CB680B4" w14:textId="77777777" w:rsidR="00D71A75" w:rsidRPr="00D71A75" w:rsidRDefault="00D71A75" w:rsidP="00D71A75">
      <w:r w:rsidRPr="00D71A75">
        <w:t xml:space="preserve">Supreme Court of </w:t>
      </w:r>
      <w:proofErr w:type="spellStart"/>
      <w:r w:rsidRPr="00D71A75">
        <w:t>india</w:t>
      </w:r>
      <w:proofErr w:type="spellEnd"/>
    </w:p>
    <w:p w14:paraId="3074624B" w14:textId="77777777" w:rsidR="00D71A75" w:rsidRPr="00D71A75" w:rsidRDefault="00D71A75" w:rsidP="00D71A75">
      <w:r w:rsidRPr="00D71A75">
        <w:t>Dec 2012 – Jan 20132 months</w:t>
      </w:r>
    </w:p>
    <w:p w14:paraId="7BEBA1A6" w14:textId="77777777" w:rsidR="00D71A75" w:rsidRPr="00D71A75" w:rsidRDefault="00D71A75" w:rsidP="00D71A75">
      <w:r w:rsidRPr="00D71A75">
        <w:t>New Delhi Area, India</w:t>
      </w:r>
    </w:p>
    <w:p w14:paraId="19A5454F" w14:textId="77777777" w:rsidR="00D71A75" w:rsidRPr="00D71A75" w:rsidRDefault="00D71A75" w:rsidP="00D71A75">
      <w:r w:rsidRPr="00D71A75">
        <w:t xml:space="preserve">Clerkship: Justice </w:t>
      </w:r>
      <w:proofErr w:type="spellStart"/>
      <w:r w:rsidRPr="00D71A75">
        <w:t>Dalveer</w:t>
      </w:r>
      <w:proofErr w:type="spellEnd"/>
      <w:r w:rsidRPr="00D71A75">
        <w:t xml:space="preserve"> Bhandari</w:t>
      </w:r>
    </w:p>
    <w:p w14:paraId="74609FAB" w14:textId="036FF9D4" w:rsidR="00D71A75" w:rsidRPr="00D71A75" w:rsidRDefault="00D71A75" w:rsidP="00D71A75">
      <w:pPr>
        <w:numPr>
          <w:ilvl w:val="0"/>
          <w:numId w:val="1"/>
        </w:numPr>
      </w:pPr>
    </w:p>
    <w:p w14:paraId="39DA5743" w14:textId="77777777" w:rsidR="00D71A75" w:rsidRPr="00D71A75" w:rsidRDefault="00D71A75" w:rsidP="00D71A75">
      <w:pPr>
        <w:rPr>
          <w:b/>
          <w:bCs/>
        </w:rPr>
      </w:pPr>
      <w:r w:rsidRPr="00D71A75">
        <w:rPr>
          <w:b/>
          <w:bCs/>
        </w:rPr>
        <w:t>Teacher Assistant</w:t>
      </w:r>
    </w:p>
    <w:p w14:paraId="08526DCD" w14:textId="77777777" w:rsidR="00D71A75" w:rsidRPr="00D71A75" w:rsidRDefault="00D71A75" w:rsidP="00D71A75">
      <w:hyperlink r:id="rId8" w:history="1">
        <w:proofErr w:type="spellStart"/>
        <w:r w:rsidRPr="00D71A75">
          <w:rPr>
            <w:rStyle w:val="Hyperlink"/>
          </w:rPr>
          <w:t>Nalsar</w:t>
        </w:r>
        <w:proofErr w:type="spellEnd"/>
        <w:r w:rsidRPr="00D71A75">
          <w:rPr>
            <w:rStyle w:val="Hyperlink"/>
          </w:rPr>
          <w:t xml:space="preserve"> Law University</w:t>
        </w:r>
      </w:hyperlink>
    </w:p>
    <w:p w14:paraId="5D4AF763" w14:textId="77777777" w:rsidR="00D71A75" w:rsidRPr="00D71A75" w:rsidRDefault="00D71A75" w:rsidP="00D71A75">
      <w:r w:rsidRPr="00D71A75">
        <w:t>Jul 2012 – Nov 20125 months</w:t>
      </w:r>
    </w:p>
    <w:p w14:paraId="2001675C" w14:textId="77777777" w:rsidR="00D71A75" w:rsidRPr="00D71A75" w:rsidRDefault="00D71A75" w:rsidP="00D71A75">
      <w:r w:rsidRPr="00D71A75">
        <w:t>Hyderabad Area, India</w:t>
      </w:r>
    </w:p>
    <w:p w14:paraId="70E6F874" w14:textId="77777777" w:rsidR="00D71A75" w:rsidRPr="00D71A75" w:rsidRDefault="00D71A75" w:rsidP="00D71A75">
      <w:pPr>
        <w:numPr>
          <w:ilvl w:val="0"/>
          <w:numId w:val="1"/>
        </w:numPr>
      </w:pPr>
      <w:r w:rsidRPr="00D71A75">
        <mc:AlternateContent>
          <mc:Choice Requires="wps">
            <w:drawing>
              <wp:inline distT="0" distB="0" distL="0" distR="0" wp14:anchorId="7E317684" wp14:editId="4A9C9452">
                <wp:extent cx="304800" cy="304800"/>
                <wp:effectExtent l="0" t="0" r="0" b="0"/>
                <wp:docPr id="3" name="Rectangle 3" descr="S Rajaratram School of International Studi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536676" id="Rectangle 3" o:spid="_x0000_s1026" alt="S Rajaratram School of International Studi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M46+vYAgAA7A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14:paraId="67D677A5" w14:textId="77777777" w:rsidR="00D71A75" w:rsidRPr="00D71A75" w:rsidRDefault="00D71A75" w:rsidP="00D71A75">
      <w:pPr>
        <w:rPr>
          <w:b/>
          <w:bCs/>
        </w:rPr>
      </w:pPr>
      <w:r w:rsidRPr="00D71A75">
        <w:rPr>
          <w:b/>
          <w:bCs/>
        </w:rPr>
        <w:t>Researcher</w:t>
      </w:r>
    </w:p>
    <w:p w14:paraId="29B8D85F" w14:textId="77777777" w:rsidR="00D71A75" w:rsidRPr="00D71A75" w:rsidRDefault="00D71A75" w:rsidP="00D71A75">
      <w:r w:rsidRPr="00D71A75">
        <w:lastRenderedPageBreak/>
        <w:t xml:space="preserve">S </w:t>
      </w:r>
      <w:proofErr w:type="spellStart"/>
      <w:r w:rsidRPr="00D71A75">
        <w:t>Rajaratram</w:t>
      </w:r>
      <w:proofErr w:type="spellEnd"/>
      <w:r w:rsidRPr="00D71A75">
        <w:t xml:space="preserve"> School of International Studies</w:t>
      </w:r>
    </w:p>
    <w:p w14:paraId="33518FC7" w14:textId="77777777" w:rsidR="00D71A75" w:rsidRPr="00D71A75" w:rsidRDefault="00D71A75" w:rsidP="00D71A75">
      <w:r w:rsidRPr="00D71A75">
        <w:t>Jun 2012 – Jul 20122 months</w:t>
      </w:r>
    </w:p>
    <w:p w14:paraId="5B0581E9" w14:textId="77777777" w:rsidR="00D71A75" w:rsidRPr="00D71A75" w:rsidRDefault="00D71A75" w:rsidP="00D71A75">
      <w:r w:rsidRPr="00D71A75">
        <w:t>Singapore</w:t>
      </w:r>
    </w:p>
    <w:p w14:paraId="7D559F75" w14:textId="77777777" w:rsidR="00D71A75" w:rsidRPr="00D71A75" w:rsidRDefault="00D71A75" w:rsidP="00D71A75">
      <w:pPr>
        <w:numPr>
          <w:ilvl w:val="0"/>
          <w:numId w:val="1"/>
        </w:numPr>
      </w:pPr>
      <w:r w:rsidRPr="00D71A75">
        <mc:AlternateContent>
          <mc:Choice Requires="wps">
            <w:drawing>
              <wp:inline distT="0" distB="0" distL="0" distR="0" wp14:anchorId="73F2FD0E" wp14:editId="4BE2F82C">
                <wp:extent cx="304800" cy="304800"/>
                <wp:effectExtent l="0" t="0" r="0" b="0"/>
                <wp:docPr id="2" name="Rectangle 2" descr="High Court Punjab &amp;amp; Harya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22309" id="Rectangle 2" o:spid="_x0000_s1026" alt="High Court Punjab &amp;amp; Haryan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C700DXVAgAA4w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14:paraId="58D34736" w14:textId="77777777" w:rsidR="00D71A75" w:rsidRPr="00D71A75" w:rsidRDefault="00D71A75" w:rsidP="00D71A75">
      <w:pPr>
        <w:rPr>
          <w:b/>
          <w:bCs/>
        </w:rPr>
      </w:pPr>
      <w:r w:rsidRPr="00D71A75">
        <w:rPr>
          <w:b/>
          <w:bCs/>
        </w:rPr>
        <w:t>Researcher</w:t>
      </w:r>
    </w:p>
    <w:p w14:paraId="3C5FB843" w14:textId="77777777" w:rsidR="00D71A75" w:rsidRPr="00D71A75" w:rsidRDefault="00D71A75" w:rsidP="00D71A75">
      <w:r w:rsidRPr="00D71A75">
        <w:t>High Court Punjab &amp; Haryana</w:t>
      </w:r>
    </w:p>
    <w:p w14:paraId="3F2CAD6B" w14:textId="77777777" w:rsidR="00D71A75" w:rsidRPr="00D71A75" w:rsidRDefault="00D71A75" w:rsidP="00D71A75">
      <w:r w:rsidRPr="00D71A75">
        <w:t>Nov 2011 – Dec 20112 months</w:t>
      </w:r>
    </w:p>
    <w:p w14:paraId="3005BBDC" w14:textId="77777777" w:rsidR="00D71A75" w:rsidRPr="00D71A75" w:rsidRDefault="00D71A75" w:rsidP="00D71A75">
      <w:r w:rsidRPr="00D71A75">
        <w:t>Chandigarh Area, India</w:t>
      </w:r>
    </w:p>
    <w:p w14:paraId="6704C687" w14:textId="77777777" w:rsidR="00D71A75" w:rsidRPr="00D71A75" w:rsidRDefault="00D71A75" w:rsidP="00D71A75">
      <w:r w:rsidRPr="00D71A75">
        <w:t>Education</w:t>
      </w:r>
    </w:p>
    <w:p w14:paraId="3D41208E" w14:textId="79CFF2F5" w:rsidR="00D71A75" w:rsidRPr="00D71A75" w:rsidRDefault="00D71A75" w:rsidP="00D71A75">
      <w:pPr>
        <w:numPr>
          <w:ilvl w:val="0"/>
          <w:numId w:val="2"/>
        </w:numPr>
      </w:pPr>
      <w:hyperlink r:id="rId9" w:history="1">
        <w:r w:rsidRPr="00D71A75">
          <w:rPr>
            <w:rStyle w:val="Hyperlink"/>
            <w:b/>
            <w:bCs/>
          </w:rPr>
          <w:t>National Academy of Legal Studies and Research University</w:t>
        </w:r>
      </w:hyperlink>
      <w:bookmarkStart w:id="0" w:name="_GoBack"/>
      <w:bookmarkEnd w:id="0"/>
    </w:p>
    <w:p w14:paraId="068AB690" w14:textId="77777777" w:rsidR="00D71A75" w:rsidRPr="00D71A75" w:rsidRDefault="00D71A75" w:rsidP="00D71A75">
      <w:pPr>
        <w:rPr>
          <w:b/>
          <w:bCs/>
          <w:u w:val="single"/>
        </w:rPr>
      </w:pPr>
      <w:r w:rsidRPr="00D71A75">
        <w:rPr>
          <w:b/>
          <w:bCs/>
          <w:u w:val="single"/>
        </w:rPr>
        <w:t>National Academy of Legal Studies and Research University</w:t>
      </w:r>
    </w:p>
    <w:p w14:paraId="128A7706" w14:textId="77777777" w:rsidR="00D71A75" w:rsidRPr="00D71A75" w:rsidRDefault="00D71A75" w:rsidP="00D71A75">
      <w:r w:rsidRPr="00D71A75">
        <w:t>Bachelor of Laws (LLB)Law</w:t>
      </w:r>
    </w:p>
    <w:p w14:paraId="6504EA4F" w14:textId="77777777" w:rsidR="00D71A75" w:rsidRPr="00D71A75" w:rsidRDefault="00D71A75" w:rsidP="00D71A75">
      <w:r w:rsidRPr="00D71A75">
        <w:t>2008 – 2013</w:t>
      </w:r>
    </w:p>
    <w:p w14:paraId="089DBD55" w14:textId="77777777" w:rsidR="00626DDE" w:rsidRDefault="00626DDE"/>
    <w:sectPr w:rsidR="00626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345CF"/>
    <w:multiLevelType w:val="multilevel"/>
    <w:tmpl w:val="D482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81EBE"/>
    <w:multiLevelType w:val="multilevel"/>
    <w:tmpl w:val="1F6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75"/>
    <w:rsid w:val="00626DDE"/>
    <w:rsid w:val="00D7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802A"/>
  <w15:chartTrackingRefBased/>
  <w15:docId w15:val="{35D70345-92D2-48CA-8CE6-50AF30DD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8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3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company/nalsar-law-university?trk=public_profile_experience-item_result-card_subtitle-cli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.linkedin.com/company/centre-for-good-governance?trk=public_profile_experience-item_result-card_subtitle-cli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linkedin.com/company/centre-for-good-governance?trk=public_profile_experience-item_result-card_image-clic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.linkedin.com/company/vidhi-centre-for-legal-policy?trk=public_profile_experience-item_result-card_subtitle-clic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school/national-academy-of-legal-studies-&amp;amp;-research-nalsr-university-hyderabad/?trk=public_profile_school_result-card_full-cl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2020-07-05T21:28:00Z</dcterms:created>
  <dcterms:modified xsi:type="dcterms:W3CDTF">2020-07-05T21:29:00Z</dcterms:modified>
</cp:coreProperties>
</file>